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2C3D81" w14:paraId="2C078E63" wp14:textId="17E3B86C">
      <w:pPr>
        <w:jc w:val="both"/>
      </w:pPr>
      <w:bookmarkStart w:name="_GoBack" w:id="0"/>
      <w:bookmarkEnd w:id="0"/>
      <w:r w:rsidRPr="3D2C3D81" w:rsidR="7CB3C119">
        <w:rPr>
          <w:rFonts w:ascii="Times New Roman" w:hAnsi="Times New Roman" w:eastAsia="Times New Roman" w:cs="Times New Roman"/>
          <w:b w:val="1"/>
          <w:bCs w:val="1"/>
        </w:rPr>
        <w:t>Sack Wern Consolidation Overview</w:t>
      </w:r>
    </w:p>
    <w:p w:rsidR="7CB3C119" w:rsidP="3D2C3D81" w:rsidRDefault="7CB3C119" w14:paraId="45CA0ACC" w14:textId="0BBDCCB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D2C3D81" w:rsidR="7CB3C119">
        <w:rPr>
          <w:rFonts w:ascii="Times New Roman" w:hAnsi="Times New Roman" w:eastAsia="Times New Roman" w:cs="Times New Roman"/>
          <w:b w:val="0"/>
          <w:bCs w:val="0"/>
        </w:rPr>
        <w:t xml:space="preserve">The Sack </w:t>
      </w:r>
      <w:proofErr w:type="spellStart"/>
      <w:r w:rsidRPr="3D2C3D81" w:rsidR="7CB3C119">
        <w:rPr>
          <w:rFonts w:ascii="Times New Roman" w:hAnsi="Times New Roman" w:eastAsia="Times New Roman" w:cs="Times New Roman"/>
          <w:b w:val="0"/>
          <w:bCs w:val="0"/>
        </w:rPr>
        <w:t>Wern</w:t>
      </w:r>
      <w:proofErr w:type="spellEnd"/>
      <w:r w:rsidRPr="3D2C3D81" w:rsidR="7CB3C119">
        <w:rPr>
          <w:rFonts w:ascii="Times New Roman" w:hAnsi="Times New Roman" w:eastAsia="Times New Roman" w:cs="Times New Roman"/>
          <w:b w:val="0"/>
          <w:bCs w:val="0"/>
        </w:rPr>
        <w:t xml:space="preserve"> Consolidation consists of two developments in the </w:t>
      </w:r>
      <w:r w:rsidRPr="3D2C3D81" w:rsidR="403B4F9D">
        <w:rPr>
          <w:rFonts w:ascii="Times New Roman" w:hAnsi="Times New Roman" w:eastAsia="Times New Roman" w:cs="Times New Roman"/>
          <w:b w:val="0"/>
          <w:bCs w:val="0"/>
        </w:rPr>
        <w:t xml:space="preserve">Clason Point </w:t>
      </w:r>
      <w:r w:rsidRPr="3D2C3D81" w:rsidR="6523EBF0">
        <w:rPr>
          <w:rFonts w:ascii="Times New Roman" w:hAnsi="Times New Roman" w:eastAsia="Times New Roman" w:cs="Times New Roman"/>
          <w:b w:val="0"/>
          <w:bCs w:val="0"/>
        </w:rPr>
        <w:t xml:space="preserve">neighborhood of The Bronx. Sack </w:t>
      </w:r>
      <w:proofErr w:type="spellStart"/>
      <w:r w:rsidRPr="3D2C3D81" w:rsidR="6523EBF0">
        <w:rPr>
          <w:rFonts w:ascii="Times New Roman" w:hAnsi="Times New Roman" w:eastAsia="Times New Roman" w:cs="Times New Roman"/>
          <w:b w:val="0"/>
          <w:bCs w:val="0"/>
        </w:rPr>
        <w:t>Wern</w:t>
      </w:r>
      <w:proofErr w:type="spellEnd"/>
      <w:r w:rsidRPr="3D2C3D81" w:rsidR="6523EBF0">
        <w:rPr>
          <w:rFonts w:ascii="Times New Roman" w:hAnsi="Times New Roman" w:eastAsia="Times New Roman" w:cs="Times New Roman"/>
          <w:b w:val="0"/>
          <w:bCs w:val="0"/>
        </w:rPr>
        <w:t xml:space="preserve"> Houses is bordered by Beach, Taylor, Noble and Rosedale Avenues. This </w:t>
      </w:r>
      <w:r w:rsidRPr="3D2C3D81" w:rsidR="47FD29CE">
        <w:rPr>
          <w:rFonts w:ascii="Times New Roman" w:hAnsi="Times New Roman" w:eastAsia="Times New Roman" w:cs="Times New Roman"/>
          <w:b w:val="0"/>
          <w:bCs w:val="0"/>
        </w:rPr>
        <w:t xml:space="preserve">conventional development came out of a federal program and finished construction 1977. Sack </w:t>
      </w:r>
      <w:proofErr w:type="spellStart"/>
      <w:r w:rsidRPr="3D2C3D81" w:rsidR="47FD29CE">
        <w:rPr>
          <w:rFonts w:ascii="Times New Roman" w:hAnsi="Times New Roman" w:eastAsia="Times New Roman" w:cs="Times New Roman"/>
          <w:b w:val="0"/>
          <w:bCs w:val="0"/>
        </w:rPr>
        <w:t>Wern</w:t>
      </w:r>
      <w:proofErr w:type="spellEnd"/>
      <w:r w:rsidRPr="3D2C3D81" w:rsidR="47FD29CE">
        <w:rPr>
          <w:rFonts w:ascii="Times New Roman" w:hAnsi="Times New Roman" w:eastAsia="Times New Roman" w:cs="Times New Roman"/>
          <w:b w:val="0"/>
          <w:bCs w:val="0"/>
        </w:rPr>
        <w:t xml:space="preserve"> Houses consists of seven, six-story buildings on a 5.21 acre site. There are 409 households with an</w:t>
      </w:r>
      <w:r w:rsidRPr="3D2C3D81" w:rsidR="3DE027F8">
        <w:rPr>
          <w:rFonts w:ascii="Times New Roman" w:hAnsi="Times New Roman" w:eastAsia="Times New Roman" w:cs="Times New Roman"/>
          <w:b w:val="0"/>
          <w:bCs w:val="0"/>
        </w:rPr>
        <w:t xml:space="preserve"> official population of 849 residents. </w:t>
      </w:r>
    </w:p>
    <w:p w:rsidR="3DE027F8" w:rsidP="3D2C3D81" w:rsidRDefault="3DE027F8" w14:paraId="75640E63" w14:textId="35690EB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proofErr w:type="spellStart"/>
      <w:r w:rsidRPr="3D2C3D81" w:rsidR="3DE027F8">
        <w:rPr>
          <w:rFonts w:ascii="Times New Roman" w:hAnsi="Times New Roman" w:eastAsia="Times New Roman" w:cs="Times New Roman"/>
          <w:b w:val="0"/>
          <w:bCs w:val="0"/>
        </w:rPr>
        <w:t>Clason</w:t>
      </w:r>
      <w:proofErr w:type="spellEnd"/>
      <w:r w:rsidRPr="3D2C3D81" w:rsidR="3DE027F8">
        <w:rPr>
          <w:rFonts w:ascii="Times New Roman" w:hAnsi="Times New Roman" w:eastAsia="Times New Roman" w:cs="Times New Roman"/>
          <w:b w:val="0"/>
          <w:bCs w:val="0"/>
        </w:rPr>
        <w:t xml:space="preserve"> Point Gardens is bordered by Story, Seward, Noble and Metcalf Avenues. This conventional development came out of a federal program as well and finished construction in 1941. </w:t>
      </w:r>
      <w:proofErr w:type="spellStart"/>
      <w:r w:rsidRPr="3D2C3D81" w:rsidR="0F82FAD2">
        <w:rPr>
          <w:rFonts w:ascii="Times New Roman" w:hAnsi="Times New Roman" w:eastAsia="Times New Roman" w:cs="Times New Roman"/>
          <w:b w:val="0"/>
          <w:bCs w:val="0"/>
        </w:rPr>
        <w:t>Clason</w:t>
      </w:r>
      <w:proofErr w:type="spellEnd"/>
      <w:r w:rsidRPr="3D2C3D81" w:rsidR="0F82FAD2">
        <w:rPr>
          <w:rFonts w:ascii="Times New Roman" w:hAnsi="Times New Roman" w:eastAsia="Times New Roman" w:cs="Times New Roman"/>
          <w:b w:val="0"/>
          <w:bCs w:val="0"/>
        </w:rPr>
        <w:t xml:space="preserve"> Point Gardens </w:t>
      </w:r>
      <w:r w:rsidRPr="3D2C3D81" w:rsidR="51A30BC1">
        <w:rPr>
          <w:rFonts w:ascii="Times New Roman" w:hAnsi="Times New Roman" w:eastAsia="Times New Roman" w:cs="Times New Roman"/>
          <w:b w:val="0"/>
          <w:bCs w:val="0"/>
        </w:rPr>
        <w:t xml:space="preserve">consists of 46, two story buildings on a 17.03 acre site. There are 835 households with an official population of 1,685 residents. </w:t>
      </w:r>
    </w:p>
    <w:p w:rsidR="3DE027F8" w:rsidP="3D2C3D81" w:rsidRDefault="3DE027F8" w14:paraId="4013E997" w14:textId="3B7CB75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D2C3D81" w:rsidR="3DE027F8">
        <w:rPr>
          <w:rFonts w:ascii="Times New Roman" w:hAnsi="Times New Roman" w:eastAsia="Times New Roman" w:cs="Times New Roman"/>
          <w:b w:val="0"/>
          <w:bCs w:val="0"/>
        </w:rPr>
        <w:t>Waste is brought to the curbside for collection by DSNY for both developments.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F7384A"/>
  <w15:docId w15:val="{f7956ea9-b3f2-43bf-bac3-1b14807a2fa2}"/>
  <w:rsids>
    <w:rsidRoot w:val="57F7384A"/>
    <w:rsid w:val="0B3A2F4F"/>
    <w:rsid w:val="0ED9D6B1"/>
    <w:rsid w:val="0F82FAD2"/>
    <w:rsid w:val="15B0DADA"/>
    <w:rsid w:val="19E151FB"/>
    <w:rsid w:val="265C11F0"/>
    <w:rsid w:val="2D43F8A0"/>
    <w:rsid w:val="32D1C6F3"/>
    <w:rsid w:val="3D2C3D81"/>
    <w:rsid w:val="3DE027F8"/>
    <w:rsid w:val="403B4F9D"/>
    <w:rsid w:val="47FD29CE"/>
    <w:rsid w:val="51A30BC1"/>
    <w:rsid w:val="57F7384A"/>
    <w:rsid w:val="6523EBF0"/>
    <w:rsid w:val="73FF601B"/>
    <w:rsid w:val="7998D364"/>
    <w:rsid w:val="7CB3C1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56595F3-44A4-4051-B872-123EFD7C249C}"/>
</file>

<file path=customXml/itemProps2.xml><?xml version="1.0" encoding="utf-8"?>
<ds:datastoreItem xmlns:ds="http://schemas.openxmlformats.org/officeDocument/2006/customXml" ds:itemID="{A2106D4F-9366-423A-B088-768735AF3A51}"/>
</file>

<file path=customXml/itemProps3.xml><?xml version="1.0" encoding="utf-8"?>
<ds:datastoreItem xmlns:ds="http://schemas.openxmlformats.org/officeDocument/2006/customXml" ds:itemID="{1AC40B9E-9467-4D94-BE11-DE60174C7F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2020-07-14T20:21:01Z</dcterms:created>
  <dcterms:modified xsi:type="dcterms:W3CDTF">2020-07-14T20:30:27Z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