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610CF" w14:paraId="2C078E63" wp14:textId="7F76C067">
      <w:pPr>
        <w:jc w:val="both"/>
      </w:pPr>
      <w:bookmarkStart w:name="_GoBack" w:id="0"/>
      <w:bookmarkEnd w:id="0"/>
      <w:r w:rsidRPr="4AE610CF" w:rsidR="2F82218D">
        <w:rPr>
          <w:rFonts w:ascii="Times New Roman" w:hAnsi="Times New Roman" w:eastAsia="Times New Roman" w:cs="Times New Roman"/>
          <w:b w:val="1"/>
          <w:bCs w:val="1"/>
        </w:rPr>
        <w:t>Park Rock Consolidation Overview</w:t>
      </w:r>
    </w:p>
    <w:p w:rsidR="2F82218D" w:rsidP="4AE610CF" w:rsidRDefault="2F82218D" w14:paraId="13D42834" w14:textId="132DF6C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E610CF" w:rsidR="2F82218D">
        <w:rPr>
          <w:rFonts w:ascii="Times New Roman" w:hAnsi="Times New Roman" w:eastAsia="Times New Roman" w:cs="Times New Roman"/>
          <w:b w:val="0"/>
          <w:bCs w:val="0"/>
        </w:rPr>
        <w:t xml:space="preserve">Park Rock Consolidation consists of seven developments in the </w:t>
      </w:r>
      <w:r w:rsidRPr="4AE610CF" w:rsidR="1EB86BA7">
        <w:rPr>
          <w:rFonts w:ascii="Times New Roman" w:hAnsi="Times New Roman" w:eastAsia="Times New Roman" w:cs="Times New Roman"/>
          <w:b w:val="0"/>
          <w:bCs w:val="0"/>
        </w:rPr>
        <w:t>Crown Heights</w:t>
      </w:r>
      <w:r w:rsidRPr="4AE610CF" w:rsidR="5E2B463E">
        <w:rPr>
          <w:rFonts w:ascii="Times New Roman" w:hAnsi="Times New Roman" w:eastAsia="Times New Roman" w:cs="Times New Roman"/>
          <w:b w:val="0"/>
          <w:bCs w:val="0"/>
        </w:rPr>
        <w:t xml:space="preserve">, Brownsville and </w:t>
      </w:r>
      <w:r w:rsidRPr="4AE610CF" w:rsidR="2F82218D">
        <w:rPr>
          <w:rFonts w:ascii="Times New Roman" w:hAnsi="Times New Roman" w:eastAsia="Times New Roman" w:cs="Times New Roman"/>
          <w:b w:val="0"/>
          <w:bCs w:val="0"/>
        </w:rPr>
        <w:t>East New York</w:t>
      </w:r>
      <w:r w:rsidRPr="4AE610CF" w:rsidR="70A5484B">
        <w:rPr>
          <w:rFonts w:ascii="Times New Roman" w:hAnsi="Times New Roman" w:eastAsia="Times New Roman" w:cs="Times New Roman"/>
          <w:b w:val="0"/>
          <w:bCs w:val="0"/>
        </w:rPr>
        <w:t xml:space="preserve"> neighborhoods of Brooklyn. The C</w:t>
      </w:r>
      <w:r w:rsidRPr="4AE610CF" w:rsidR="3728FF62">
        <w:rPr>
          <w:rFonts w:ascii="Times New Roman" w:hAnsi="Times New Roman" w:eastAsia="Times New Roman" w:cs="Times New Roman"/>
          <w:b w:val="0"/>
          <w:bCs w:val="0"/>
        </w:rPr>
        <w:t xml:space="preserve">rown Heights development is bordered by Buffalo and Ralph Avenues, Bergen Street and St. John's Place. This turnkey development came out of a federal program and </w:t>
      </w:r>
      <w:r w:rsidRPr="4AE610CF" w:rsidR="5D7C700F">
        <w:rPr>
          <w:rFonts w:ascii="Times New Roman" w:hAnsi="Times New Roman" w:eastAsia="Times New Roman" w:cs="Times New Roman"/>
          <w:b w:val="0"/>
          <w:bCs w:val="0"/>
        </w:rPr>
        <w:t>was completed in 1986. Crown Heights consists of eight, four-story buildings on a 1.18 acre site. Th</w:t>
      </w:r>
      <w:r w:rsidRPr="4AE610CF" w:rsidR="2B7F976A">
        <w:rPr>
          <w:rFonts w:ascii="Times New Roman" w:hAnsi="Times New Roman" w:eastAsia="Times New Roman" w:cs="Times New Roman"/>
          <w:b w:val="0"/>
          <w:bCs w:val="0"/>
        </w:rPr>
        <w:t xml:space="preserve">ere are 120 households with an official population of 238 residents. </w:t>
      </w:r>
    </w:p>
    <w:p w:rsidR="0DB93A5C" w:rsidP="4AE610CF" w:rsidRDefault="0DB93A5C" w14:paraId="1FDC9ADF" w14:textId="68980B0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E610CF" w:rsidR="0DB93A5C">
        <w:rPr>
          <w:rFonts w:ascii="Times New Roman" w:hAnsi="Times New Roman" w:eastAsia="Times New Roman" w:cs="Times New Roman"/>
          <w:b w:val="0"/>
          <w:bCs w:val="0"/>
        </w:rPr>
        <w:t xml:space="preserve">The Howard Avenue development is bordered by East New York and Sutter Avenues, and Grafton and Tapscott Streets. This turnkey development came out of a federal program and completed construction in 1988. </w:t>
      </w:r>
      <w:r w:rsidRPr="4AE610CF" w:rsidR="285D2154">
        <w:rPr>
          <w:rFonts w:ascii="Times New Roman" w:hAnsi="Times New Roman" w:eastAsia="Times New Roman" w:cs="Times New Roman"/>
          <w:b w:val="0"/>
          <w:bCs w:val="0"/>
        </w:rPr>
        <w:t>Howard Avenue consists of five, three-story buildings on a 3.05 acre site. There are 146 households with an official population of 346 residents.</w:t>
      </w:r>
    </w:p>
    <w:p w:rsidR="789CE243" w:rsidP="4AE610CF" w:rsidRDefault="789CE243" w14:paraId="3690FB0D" w14:textId="405CC3D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E610CF" w:rsidR="789CE243">
        <w:rPr>
          <w:rFonts w:ascii="Times New Roman" w:hAnsi="Times New Roman" w:eastAsia="Times New Roman" w:cs="Times New Roman"/>
          <w:b w:val="0"/>
          <w:bCs w:val="0"/>
        </w:rPr>
        <w:t xml:space="preserve">The Howard Avenue-Park Place development is boarded by Howard Avenue, Sterling and St. John's Places, and Eastern Parkway. This turnkey development came out of a federal program and completed construction in 1994. The development consists of eight, three-story buildings on a </w:t>
      </w:r>
      <w:r w:rsidRPr="4AE610CF" w:rsidR="6AD27B67">
        <w:rPr>
          <w:rFonts w:ascii="Times New Roman" w:hAnsi="Times New Roman" w:eastAsia="Times New Roman" w:cs="Times New Roman"/>
          <w:b w:val="0"/>
          <w:bCs w:val="0"/>
        </w:rPr>
        <w:t xml:space="preserve">4.54 acre site. There are 154 households with an official population of 429 residents. </w:t>
      </w:r>
    </w:p>
    <w:p w:rsidR="0BE3A63F" w:rsidP="4AE610CF" w:rsidRDefault="0BE3A63F" w14:paraId="662443EA" w14:textId="7FF5D28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E610CF" w:rsidR="0BE3A63F">
        <w:rPr>
          <w:rFonts w:ascii="Times New Roman" w:hAnsi="Times New Roman" w:eastAsia="Times New Roman" w:cs="Times New Roman"/>
          <w:b w:val="0"/>
          <w:bCs w:val="0"/>
        </w:rPr>
        <w:t xml:space="preserve">The Ocean Hill-Brownsville development is bordered by Ralph, Atlantic and Saratoga Avenues, and Dean Street. This conventional development came out of a federal </w:t>
      </w:r>
      <w:r w:rsidRPr="4AE610CF" w:rsidR="23E78C1E">
        <w:rPr>
          <w:rFonts w:ascii="Times New Roman" w:hAnsi="Times New Roman" w:eastAsia="Times New Roman" w:cs="Times New Roman"/>
          <w:b w:val="0"/>
          <w:bCs w:val="0"/>
        </w:rPr>
        <w:t>program and completed construction in 1986. Ocean Hill-Brownsville consists of five, four-story buildings on a 5.56 acre site. There are 120 house</w:t>
      </w:r>
      <w:r w:rsidRPr="4AE610CF" w:rsidR="785F5003">
        <w:rPr>
          <w:rFonts w:ascii="Times New Roman" w:hAnsi="Times New Roman" w:eastAsia="Times New Roman" w:cs="Times New Roman"/>
          <w:b w:val="0"/>
          <w:bCs w:val="0"/>
        </w:rPr>
        <w:t>holds with an official population of 291 residents.</w:t>
      </w:r>
    </w:p>
    <w:p w:rsidR="66306FEC" w:rsidP="4AE610CF" w:rsidRDefault="66306FEC" w14:paraId="0B2443D8" w14:textId="2624121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E610CF" w:rsidR="66306FEC">
        <w:rPr>
          <w:rFonts w:ascii="Times New Roman" w:hAnsi="Times New Roman" w:eastAsia="Times New Roman" w:cs="Times New Roman"/>
          <w:b w:val="0"/>
          <w:bCs w:val="0"/>
        </w:rPr>
        <w:t xml:space="preserve">Park Rock Rehab is bordered by Belmont and Sutter Avenues, and Jerome and </w:t>
      </w:r>
      <w:proofErr w:type="spellStart"/>
      <w:r w:rsidRPr="4AE610CF" w:rsidR="66306FEC">
        <w:rPr>
          <w:rFonts w:ascii="Times New Roman" w:hAnsi="Times New Roman" w:eastAsia="Times New Roman" w:cs="Times New Roman"/>
          <w:b w:val="0"/>
          <w:bCs w:val="0"/>
        </w:rPr>
        <w:t>Barbey</w:t>
      </w:r>
      <w:proofErr w:type="spellEnd"/>
      <w:r w:rsidRPr="4AE610CF" w:rsidR="66306FEC">
        <w:rPr>
          <w:rFonts w:ascii="Times New Roman" w:hAnsi="Times New Roman" w:eastAsia="Times New Roman" w:cs="Times New Roman"/>
          <w:b w:val="0"/>
          <w:bCs w:val="0"/>
        </w:rPr>
        <w:t xml:space="preserve"> Streets. This turnkey development came out of a federal program and completed rehabilitation in 1986. Park Rock Rehab consists of nine, four-story buildings on a </w:t>
      </w:r>
      <w:r w:rsidRPr="4AE610CF" w:rsidR="39C37B36">
        <w:rPr>
          <w:rFonts w:ascii="Times New Roman" w:hAnsi="Times New Roman" w:eastAsia="Times New Roman" w:cs="Times New Roman"/>
          <w:b w:val="0"/>
          <w:bCs w:val="0"/>
        </w:rPr>
        <w:t xml:space="preserve">1.24 acre site. There are 129 households with an official population of 297 residents. </w:t>
      </w:r>
    </w:p>
    <w:p w:rsidR="39C37B36" w:rsidP="4AE610CF" w:rsidRDefault="39C37B36" w14:paraId="1F03E755" w14:textId="18CACBA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E610CF" w:rsidR="39C37B36">
        <w:rPr>
          <w:rFonts w:ascii="Times New Roman" w:hAnsi="Times New Roman" w:eastAsia="Times New Roman" w:cs="Times New Roman"/>
          <w:b w:val="0"/>
          <w:bCs w:val="0"/>
        </w:rPr>
        <w:t xml:space="preserve">The final two developments are part of the Sterling Place Rehabs, a federal turnkey project. Saint Johns-Sterling is </w:t>
      </w:r>
      <w:r w:rsidRPr="4AE610CF" w:rsidR="6C3D0D36">
        <w:rPr>
          <w:rFonts w:ascii="Times New Roman" w:hAnsi="Times New Roman" w:eastAsia="Times New Roman" w:cs="Times New Roman"/>
          <w:b w:val="0"/>
          <w:bCs w:val="0"/>
        </w:rPr>
        <w:t xml:space="preserve">bordered by St. Johns, Park and Sterling Places and Buffalo, Utica and Ralph Avenues. </w:t>
      </w:r>
      <w:r w:rsidRPr="4AE610CF" w:rsidR="3A5BFE4C">
        <w:rPr>
          <w:rFonts w:ascii="Times New Roman" w:hAnsi="Times New Roman" w:eastAsia="Times New Roman" w:cs="Times New Roman"/>
          <w:b w:val="0"/>
          <w:bCs w:val="0"/>
        </w:rPr>
        <w:t xml:space="preserve">Completed </w:t>
      </w:r>
      <w:r w:rsidRPr="4AE610CF" w:rsidR="6C3D0D36">
        <w:rPr>
          <w:rFonts w:ascii="Times New Roman" w:hAnsi="Times New Roman" w:eastAsia="Times New Roman" w:cs="Times New Roman"/>
          <w:b w:val="0"/>
          <w:bCs w:val="0"/>
        </w:rPr>
        <w:t>in 1991, the development consists of five, four story</w:t>
      </w:r>
      <w:r w:rsidRPr="4AE610CF" w:rsidR="569573EA">
        <w:rPr>
          <w:rFonts w:ascii="Times New Roman" w:hAnsi="Times New Roman" w:eastAsia="Times New Roman" w:cs="Times New Roman"/>
          <w:b w:val="0"/>
          <w:bCs w:val="0"/>
        </w:rPr>
        <w:t xml:space="preserve"> buildings on a 1.13 acre site. There are 82 households with an official population of 268 residents. </w:t>
      </w:r>
    </w:p>
    <w:p w:rsidR="569573EA" w:rsidP="4AE610CF" w:rsidRDefault="569573EA" w14:paraId="287FB7D6" w14:textId="38119A3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E610CF" w:rsidR="569573EA">
        <w:rPr>
          <w:rFonts w:ascii="Times New Roman" w:hAnsi="Times New Roman" w:eastAsia="Times New Roman" w:cs="Times New Roman"/>
          <w:b w:val="0"/>
          <w:bCs w:val="0"/>
        </w:rPr>
        <w:t xml:space="preserve">The Sterling-Buffalo development is bordered by St. Johns, Park and Sterling Places and Buffalo, Utica and Ralph Avenues. Completed in 1991, the development consists of </w:t>
      </w:r>
      <w:r w:rsidRPr="4AE610CF" w:rsidR="03E0F285">
        <w:rPr>
          <w:rFonts w:ascii="Times New Roman" w:hAnsi="Times New Roman" w:eastAsia="Times New Roman" w:cs="Times New Roman"/>
          <w:b w:val="0"/>
          <w:bCs w:val="0"/>
        </w:rPr>
        <w:t>seven, four story buildings on a 1.12 acre site. There are 125 households with an official population of 329 residents.</w:t>
      </w:r>
    </w:p>
    <w:p w:rsidR="2B7F976A" w:rsidP="4AE610CF" w:rsidRDefault="2B7F976A" w14:paraId="376091B2" w14:textId="2B8E5A9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E610CF" w:rsidR="2B7F976A">
        <w:rPr>
          <w:rFonts w:ascii="Times New Roman" w:hAnsi="Times New Roman" w:eastAsia="Times New Roman" w:cs="Times New Roman"/>
          <w:b w:val="0"/>
          <w:bCs w:val="0"/>
        </w:rPr>
        <w:t>Waste is placed on the curbside for collection by DSNY for all developments.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56DA07"/>
  <w15:docId w15:val="{0d3a4ac8-063a-4d5f-a3d7-c1a41fd8b75b}"/>
  <w:rsids>
    <w:rsidRoot w:val="7956DA07"/>
    <w:rsid w:val="03C0F3F9"/>
    <w:rsid w:val="03E0F285"/>
    <w:rsid w:val="0440F17B"/>
    <w:rsid w:val="0535103C"/>
    <w:rsid w:val="0848D52F"/>
    <w:rsid w:val="0A2AB06F"/>
    <w:rsid w:val="0AA4D390"/>
    <w:rsid w:val="0BE3A63F"/>
    <w:rsid w:val="0BF5A385"/>
    <w:rsid w:val="0DB93A5C"/>
    <w:rsid w:val="0FF0C9BE"/>
    <w:rsid w:val="0FF2A09A"/>
    <w:rsid w:val="135D4C53"/>
    <w:rsid w:val="1EB86BA7"/>
    <w:rsid w:val="21341586"/>
    <w:rsid w:val="23E78C1E"/>
    <w:rsid w:val="285D2154"/>
    <w:rsid w:val="2B7F976A"/>
    <w:rsid w:val="2F82218D"/>
    <w:rsid w:val="31E57830"/>
    <w:rsid w:val="3728FF62"/>
    <w:rsid w:val="39C37B36"/>
    <w:rsid w:val="3A5BFE4C"/>
    <w:rsid w:val="3BE7E895"/>
    <w:rsid w:val="3C27C96D"/>
    <w:rsid w:val="453D40CC"/>
    <w:rsid w:val="4AE610CF"/>
    <w:rsid w:val="4B0C5F6B"/>
    <w:rsid w:val="4C848728"/>
    <w:rsid w:val="4CDD97A8"/>
    <w:rsid w:val="4E0CD665"/>
    <w:rsid w:val="4F25246D"/>
    <w:rsid w:val="53E837D4"/>
    <w:rsid w:val="569573EA"/>
    <w:rsid w:val="577444EF"/>
    <w:rsid w:val="5D7C700F"/>
    <w:rsid w:val="5DE3ED35"/>
    <w:rsid w:val="5E2B463E"/>
    <w:rsid w:val="66306FEC"/>
    <w:rsid w:val="6AD27B67"/>
    <w:rsid w:val="6C3D0D36"/>
    <w:rsid w:val="6C5E36E3"/>
    <w:rsid w:val="70A5484B"/>
    <w:rsid w:val="71E6536A"/>
    <w:rsid w:val="74BA4EF5"/>
    <w:rsid w:val="74EF2687"/>
    <w:rsid w:val="785F5003"/>
    <w:rsid w:val="789CE243"/>
    <w:rsid w:val="7956DA07"/>
    <w:rsid w:val="7F530E7F"/>
    <w:rsid w:val="7F5A15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72EEC05-9E17-485A-B5E5-BBB1BB1F0A45}"/>
</file>

<file path=customXml/itemProps2.xml><?xml version="1.0" encoding="utf-8"?>
<ds:datastoreItem xmlns:ds="http://schemas.openxmlformats.org/officeDocument/2006/customXml" ds:itemID="{C57A002F-6AD8-44E9-8772-EF43C8C56B4F}"/>
</file>

<file path=customXml/itemProps3.xml><?xml version="1.0" encoding="utf-8"?>
<ds:datastoreItem xmlns:ds="http://schemas.openxmlformats.org/officeDocument/2006/customXml" ds:itemID="{43EB5F33-363C-43AF-9776-86518B20DD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2020-07-14T17:53:13Z</dcterms:created>
  <dcterms:modified xsi:type="dcterms:W3CDTF">2020-07-14T18:21:37Z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