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transcript N04 — Director, older people's community service</w:t>
      </w:r>
    </w:p>
    <w:p>
      <w:r>
        <w:rPr>
          <w:i/>
          <w:sz w:val="18"/>
        </w:rPr>
        <w:t>Case: Port Calder adaptive traffic signal and pedestrian detection system  |  SYNTHETIC DATA — not a real interview</w:t>
      </w:r>
    </w:p>
    <w:p>
      <w:pPr>
        <w:spacing w:after="120"/>
      </w:pPr>
      <w:r>
        <w:t>[Interviewer] How does this show up in your work?</w:t>
      </w:r>
    </w:p>
    <w:p>
      <w:pPr>
        <w:spacing w:after="120"/>
      </w:pPr>
      <w:r>
        <w:t>[Respondent] In cancelled appointments, mostly. We run a day centre and we started seeing people arrive flustered, or not arrive. When we asked, several described the crossing on Alder Street. Not that it was dangerous — that it was unpredictable, so they'd started leaving fifteen minutes earlier, and some had started not coming on bad weather days because the margin wasn't there.</w:t>
      </w:r>
    </w:p>
    <w:p>
      <w:pPr>
        <w:spacing w:after="120"/>
      </w:pPr>
      <w:r>
        <w:t>[Interviewer] Did you report it?</w:t>
      </w:r>
    </w:p>
    <w:p>
      <w:pPr>
        <w:spacing w:after="120"/>
      </w:pPr>
      <w:r>
        <w:t>[Respondent] I wrote to the transport department with the numbers. Nineteen people, over six weeks, with the dates. I got an acknowledgement within two days and then nothing for five months, then a letter saying detection accuracy at that junction was within specification.</w:t>
      </w:r>
    </w:p>
    <w:p>
      <w:pPr>
        <w:spacing w:after="120"/>
      </w:pPr>
      <w:r>
        <w:t>[Interviewer] What would have been a useful reply?</w:t>
      </w:r>
    </w:p>
    <w:p>
      <w:pPr>
        <w:spacing w:after="120"/>
      </w:pPr>
      <w:r>
        <w:t>[Respondent] Anything that engaged with unpredictability. 'We measure accuracy, we don't measure consistency, we'll look at whether we can.' That would have been a good answer and it costs nothing to write. I don't need them to fix it in a fortnight. I need to know the problem I described has been understood.</w:t>
      </w:r>
    </w:p>
    <w:p>
      <w:pPr>
        <w:spacing w:after="120"/>
      </w:pPr>
      <w:r>
        <w:t>[Interviewer] Have you found any other route?</w:t>
      </w:r>
    </w:p>
    <w:p>
      <w:pPr>
        <w:spacing w:after="120"/>
      </w:pPr>
      <w:r>
        <w:t>[Respondent] Our councillor. She raised it and something moved — the crossing minimum at Alder went up. I'm glad. I'm also aware that the route that worked was knowing a councillor, and most organisations like ours don't have that, and it shouldn't be how this works.</w:t>
      </w:r>
    </w:p>
    <w:p>
      <w:pPr>
        <w:spacing w:after="120"/>
      </w:pPr>
      <w:r>
        <w:t>[Interviewer] Do the people who use your centre know any of this happened?</w:t>
      </w:r>
    </w:p>
    <w:p>
      <w:pPr>
        <w:spacing w:after="120"/>
      </w:pPr>
      <w:r>
        <w:t>[Respondent] Some do. I told the ones who'd told me, because that seemed like the least I could do. What I couldn't tell them is why it took eight months, because I don't know, and 'I don't know' after eight months is not a good thing to say to somebody who missed appointments over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