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CHRG-119hhrg61690 — Kevin Frazier, AI Innovation and Law Fellow, University of Texas School of Law</w:t>
      </w:r>
    </w:p>
    <w:p>
      <w:r>
        <w:t>Source: https://www.govinfo.gov/app/details/CHRG-119hhrg61690  |  Ai At A Crossroads: A Nationwide Strategy Or Californication?  |  House, Subcommittee On Courts, Intellectual Property, Artificial Intelligence, And The Internet / Committee On The Judiciary U.S.  |  2025-09-18  |  PUBLIC DOMAIN (17 U.S.C. § 105)  |  spoken proceedings only</w:t>
      </w:r>
    </w:p>
    <w:p>
      <w:r>
        <w:t>[Interviewer] (Mr. Issa) Thank you. Mr. Frazier?</w:t>
      </w:r>
    </w:p>
    <w:p>
      <w:r>
        <w:t>[Respondent] Chair Issa, Ranking Member Johnson, and the distinguished Members of the Committee, thank you for the opportunity to testify. My name is Kevin Frazier, I am the AI innovation and law fellow at the University of Texas School of Law. Outside of teaching students, I believe there is no greater purpose for academics than sharing knowledge with policymakers.</w:t>
        <w:br/>
        <w:t>This purpose is all more paramount when it comes to complex challenges like harnessing AI to unleash human flourishing. A few months ago, Dr. Jensen came before this Committee and announced that the Nation that leads in AI will shape the future. Nothing has changed in the interim. What remains uncertain however is whether the U.S. will retain its leading position.</w:t>
        <w:br/>
        <w:t>My goal today is to address the proper role of the States and the Federal Government in shaping AI policy. On governing the use of AI, the Tenth Amendment reserves extensive authority to the States to regulate within their borders. On the matter of AI development, the founders offered their answer in abandoning the Articles of Confederation and adopting a strong centralized government capable of protecting and advancing the national interest.</w:t>
        <w:br/>
        <w:t>As I will explain in the rest of my testimony, the founders infused three principles into our Constitution that when applied to the AI discussion resolve debates about the authority of each actor to shape AI development. Subsequent changes in related areas of the law, namely the Commerce Clause, have given rise to the false impression that muddy judicial interpretation somehow relaxed these principles.</w:t>
        <w:br/>
        <w:t>However, they remain as foundational today as they were two hundred years ago. Adherence to these principles is essential both as a matter of fidelity to the founders' vision, as well as to securing an AI regulatory posture that aligns with our Federal system.</w:t>
        <w:br/>
        <w:t>The first principle is that the Federal Government alone is responsible for matters that implicate the economic and political stability of our country.</w:t>
        <w:br/>
        <w:t>The emerging threats to national security and economic stability posed by advances in AI place regulation of training frontier AI models squarely in the authority of the national government. To focus on one of many examples, AI has lowered the barriers to the creation and deployment of bioweapons by bad actors. Defensive measures have not progressed at the same rate.</w:t>
        <w:br/>
        <w:t>Experts warn that with significant technical progress the Nation would still need to adopt extreme measures to ready ourselves for a near future in which synthetic pathogens go undetected. That effort will flounder with second rate AI. Training frontier AI models, and by extension safeguarding our national health and prosperity cannot be waylaid by State laws, no matter how well intentioned.</w:t>
        <w:br/>
        <w:t>Second, the extensive authorities reserved to each State end at their respective borders. As the Supreme Court has specified on multiple occasions, the equal sovereignty of the States is a fundamental principle of our Constitution. Our constitutional order does not condone one State to intentionally and substantially interfere with the liberty and freedom of another.</w:t>
        <w:br/>
        <w:t>Political clout, economic might, more population grants one State the authority to project its legislation into another. Whether a State is the fourth largest economy in the world, or the 104th largest has no bearing on its authority to shape the lives of Americans beyond its borders.</w:t>
        <w:br/>
        <w:t>Though the Supreme Court has tolerated the inevitability of some regulatory spillover, its recent holding in National Port Producers v. Ross does not permit the sorts of regulations pending before many State legislatures, regulations that may deny all Americans access to a good itself because of the preferences of one political community.</w:t>
        <w:br/>
        <w:t>Building new pig pens to satisfy the preferences of Californians is technically and financially feasible. Training two AI frontier models, one to comply with the preferences of a single State, and one for the rest of us, is a billion dollar undertaking that rests on uncertain and evolving realities.</w:t>
        <w:br/>
        <w:t>Contradictory and vague State laws that impact AI development may thwart the sort of technological progress that has long fueled the American dream. Under a patchwork of State laws that impact AI development, we will see that Americans may never experience the education and healthcare that could have been realized by a national approach to pursuing the AI frontier.</w:t>
        <w:br/>
        <w:t>The third principle is that the ultimate authority in our constitutional system rests with the people. Our founders aspired for every American to exercise meaningful control over their daily lives. Extraterritorial regulation of AI jeopardizes these and other features of individual agency.</w:t>
        <w:br/>
        <w:t>The nature of AI development means that if labs are compelled to comply with one State's regulations for model training, those requirements will be imposed on the rest of the country, rendering us all less likely to realize the benefits of AI advances. Americans may be able to move as freely as they like, but they would still find themselves using AI tailored by State legislators over which they have no control.</w:t>
        <w:br/>
        <w:t>Such a world is the antithesis of liberty. Denial or delay of the most sophisticated AI as the result of flawed State legislation is not a matter of mere inconvenience. It is a question of access to the greatest driver of human flourishing we have yet to develop.</w:t>
        <w:br/>
        <w:t>Thank you again for inviting me here today, I look forward to your questions.</w:t>
      </w:r>
    </w:p>
    <w:p>
      <w:r>
        <w:t>[Interviewer] (Mr. Cline) Thank you, Mr. Chair. I want to thank the Ranking Member for referencing our third President, the gentleman from Virginia, Mr. Jefferson, and one of our great inventors from the earliest days of our republic, and for the Chair referencing the work of our current Governor, Governor Youngkin, who is working to make sure that Virginia is the leader in data center development.</w:t>
        <w:br/>
        <w:t>We continue to be the leader nationally, and we intend to stay that way as AI grows and develops. Mr. Frazier, you have written that the Constitution's intellectual property clause is first and foremost a directive to advance and spread knowledge, I think that was on X a couple weeks ago. How should Congress strike the right balance between protecting copyright owners and ensuring that AI regulation continues to promote the spread of knowledge consistent with that constitutional purpose?</w:t>
      </w:r>
    </w:p>
    <w:p>
      <w:r>
        <w:t>[Respondent] Thank you very much for the question, and thanks for the follow, or at least perhaps the like. In this regard the Constitution is clear that the IP Clause has always been grounded in progressing the promotion of science and useful arts. Here, if you go back to the founding articles, as well as subsequent interpretation by the Supreme Court, the focus has always been on making sure that there is the spread of knowledge across the country.</w:t>
        <w:br/>
        <w:t>The IP laws grant an exclusive right to creators to attempt to incentivize that creation. What we need is to make sure that there is an economic analysis of the extent to which those laws are working as intended. The purpose of the IP Clause is not the profit of creators it is the progress of society.</w:t>
        <w:br/>
        <w:t>What we need to get back to are those first principles when it comes to examining copyright law and patent law. Right now, if you look at an analysis from scholars such as Richard Watt, you will see that the preponderance of copyright benefits is not going to your average Joe and Jane author, but to large publishers, and so we need more analysis on that front.</w:t>
      </w:r>
    </w:p>
    <w:p>
      <w:r>
        <w:t>[Interviewer] (Mr. Cline) Would you agree that ensuring transparency in AI systems such as being able to trace what data was used to train a model is essential both for protecting IP rights, and for maintaining public trust in AI platforms?</w:t>
      </w:r>
    </w:p>
    <w:p>
      <w:r>
        <w:t>[Respondent] I would agree that broad overviews of the sources of training data are important to get an understanding of where and how models are being trained.</w:t>
      </w:r>
    </w:p>
    <w:p>
      <w:r>
        <w:t>[Interviewer] (Mr. Cline) In that same spirit, could giving creators a private right of action for tampering with content credentials help strike the right balance between protection and innovation?</w:t>
      </w:r>
    </w:p>
    <w:p>
      <w:r>
        <w:t>[Respondent] My own estimation is that granting that sort of right would be a significant barrier to AI innovation given the centrality of access to data for innovation. We have seen that many courts and many scholars have regarded the use of data as a transformative purpose under copyright law, and denying the ability to train on wide swaths of data would be a real hindrance to our ability to leverage AI.</w:t>
        <w:br/>
        <w:t>As many folks have said on many occasions, bad data leads to bad AI. If you want better AI, you want better quality information, and if we throw many legal gears into that equation, we won't get the AI we deserve.</w:t>
      </w:r>
    </w:p>
    <w:p>
      <w:r>
        <w:t>[Interviewer] (Mr. Gooden) Thank you, Mr. Chair. Mr. Frazier, as a trend it seems like every State is jumping to regulate AI, and perhaps some of them are doing it just to show early participation, do you think that is well thought out? Also, what are the long term effects of having a decentralized patchwork of laws, how does this help or hinder new entrants?</w:t>
      </w:r>
    </w:p>
    <w:p>
      <w:r>
        <w:t>[Respondent] Thank you very much for the question, Representative, always good to talk to a fellow Texan, hook em. In any prior setting we have seen of the impact of a rush to regulate among states, there is a real, noticeable impact on small businesses. If we look at research for example from Engine done in conjunction with the Michigan Ford Public Policy School, we see that just changing a privacy policy statement.</w:t>
        <w:br/>
        <w:t>Maybe $6,000 in funds to outside counsel. That is $6,000 out of $55,000 of monthly revenue and operational expenses. From a small business perspective, the rush to regulate is a real hindrance on innovation. I also think that the rush to regulate among the States creates a patchwork, and a huge risk of extraterritoriality in terms of application.</w:t>
        <w:br/>
        <w:t>We have talked a lot about Virginia today, which is welcome. At the time of the founding Virginia had around 700,000 residents, Delaware and Rhode Island, something around 30,000. The founders didn't say there was a Virginia privilege, or we should have a Virginia effect. They did not want to see that happen, instead they made sure that States stayed in their respective borders when it came to regulation.</w:t>
      </w:r>
    </w:p>
    <w:p>
      <w:r>
        <w:t>[Interviewer] (Mr. Gooden) Thank you. Is it possible for bad actors to misuse inconsistencies, especially in terms of violating intellectual property rights?</w:t>
      </w:r>
    </w:p>
    <w:p>
      <w:r>
        <w:t>[Respondent] That we have seen a documented effect of what is referred to as regulatory overload, as folks at the Mercatus Center have written about. When we have endless litigation, endless labels, endless warnings, actually what we get is less safety, because people don't know what law to adhere to.</w:t>
        <w:br/>
        <w:t>If you talk to a lot of startups today, they don't have a public policy person, they don't have a general counsel. Just adding more laws to the equation actually reduces the odds of user safety.</w:t>
      </w:r>
    </w:p>
    <w:p>
      <w:r>
        <w:t>[Interviewer] (Mr. Correa) Thank you, Mr. Gooden. Gentlemen, listening to your debate today reminds me of what General Patton used to say, which is lead, follow, or get out of the way. AI is moving faster than we imagined, or even expected just last year, touching every aspect of our lives. Most of our constituents, like many of us here, don't know a lot about it, but they know enough to expect that we here will protect them, their jobs, children, and intellectual property.</w:t>
        <w:br/>
        <w:t>The debate about whether it is local control or Federal control, is second to the fact that we just can't move on this stuff at the Federal level. Mr. Frazier, you are from Texas, I am from California, fourth largest economy in the world. How do you coordinate Federal and State action to make sure that we respond to our constituents responsibly? Thank you.</w:t>
      </w:r>
    </w:p>
    <w:p>
      <w:r>
        <w:t>[Respondent] Thank you for the question, and I was a Beckley Law grad, so I shared some California ties. I want to emphasize that we do need to see regulation in this space, and we need to see that Americans are protected, and especially our vulnerable communities and children. What I am concerned about are laws like AB1046 out of California, for example, that impose on AI companions a desire to prioritize factual accuracy over a user's preferences, specifically--</w:t>
      </w:r>
    </w:p>
    <w:p>
      <w:r>
        <w:t>[Interviewer] (Mr. Correa) The laws 1047 or 1046?</w:t>
      </w:r>
    </w:p>
    <w:p>
      <w:r>
        <w:t>[Respondent] The AB1046, prioritizing factual accuracies over the preferences of the user, in this case a child. To which I ask who gets to define factual accuracy? Is it California State government? Who is going to answer the question of whether Santa is real for a seven-year old? Who is going to make factual determinations about religion for that child user? Those questions shouldn't be answered by California for the rest of the country.</w:t>
      </w:r>
    </w:p>
    <w:p>
      <w:r>
        <w:t>[Interviewer] (Mr. Correa) I would ask you to also look at SB53 that is now being addressed in the California State legislature, and see what you opine on that as well.</w:t>
      </w:r>
    </w:p>
    <w:p>
      <w:r>
        <w:t>[Respondent] I think SB53 is the least bad option I have seen with respect to AI development regulation. As we have discussed in this hearing, AI development in my opinion, and in the opinion of many should be left to the national government as a core--</w:t>
      </w:r>
    </w:p>
    <w:p>
      <w:r>
        <w:t>[Interviewer] (Mr. Correa) Anything you agree with in SB53?</w:t>
      </w:r>
    </w:p>
    <w:p>
      <w:r>
        <w:t>[Respondent] I very much agree with the whistleblower protections, that is an important mark. I also agree with the fact that it calls on regulators to revisit definitions and terms frequently to make sure they are working as intended.</w:t>
      </w:r>
    </w:p>
    <w:p>
      <w:r>
        <w:t>[Interviewer] (Ms. Lee) Thank you, Mr. Chair. Mr. Frazier, I would like to return to you, I appreciate so much your discussion of the Commerce Clause, and you made some important distinctions for us already in your testimony when you talked about the need for the Federal Government to intervene, and think about preemption when we are talking about a subject that affects the economic or political stability of the United States.</w:t>
        <w:br/>
        <w:t>You drew a distinction between pig sties and artificial intelligence. Would you elaborate for us please, about why you believe the things that we are discussing here today do go to the heart of the economic and political stability of the United States, and should be distinct from those areas where the laboratories of democracy concept actually works?</w:t>
      </w:r>
    </w:p>
    <w:p>
      <w:r>
        <w:t>[Respondent] Thank you for the question, Representative Lee. It is profoundly important to get back to that Brandeis quote about laboratories of democracy. There is a forgotten portion of that quote, which is ``without risk to the Nation.'' You can run an experiment without risk to the Nation. Many of these experiments that we are seeing proposed and enacted in California do pose a risk to the Nation, because they try to impede AI innovation itself.</w:t>
        <w:br/>
        <w:t>When we see individual States reach into the AI development process, they are not just tinkering with a modular process, there is not an AI specific training ground for California that Open AI does. Anthropic doesn't train its models 50 times over for each State.</w:t>
        <w:br/>
        <w:t>While there may be a lane for State regulation, and I believe there is a lane for State regulation with respect to AI use, we have to followup and ask the question of what does a real experiment look like? That experiment can't be one that exceeds the borders of that State. Yet, California's bills time and time again would result in labs having to change their practices the Nation over.</w:t>
        <w:br/>
        <w:t>I have lived in California, I have lived in Florida, I have lived in Texas, I have lived in Oregon, I have lived in Massachusetts, and in D.C., and I can tell you in each of those places they don't want Californians to dictate the terms of their AI.</w:t>
      </w:r>
    </w:p>
    <w:p>
      <w:r>
        <w:t>[Interviewer] (Ms. Lee) I also need to followup on this question. You said something interesting when you were talking about current copyright law, how it operates, and really ensuring that we are still honoring the concepts of content creators and intellectual property, you suggested an economic analysis of what is happening with the use of this content and training models.</w:t>
        <w:br/>
        <w:t>Would you elaborate for us a bit more on how that would look, and how we can get to the bottom of how to properly compensate those content creators?</w:t>
      </w:r>
    </w:p>
    <w:p>
      <w:r>
        <w:t>[Respondent] Happily, and thank you for the question. If you look at current settlements, for example in the Bartz v. Anthropic decision, and you begin to analyze who those funds actually go toward, a large number of that fee is going to go to publishers. It is not going to go to the actual authors themselves. If we are trying to incentives the creation of new art, and new discoveries, and new scientific discoveries, copyright may not be the vehicle we need.</w:t>
        <w:br/>
        <w:t>It is not serving the same purpose it did in 1789, back when it was just limited to 14 years with the possibility of a 14-year renewal. It is now 70 years plus the life of the author. That is an incredibly long time, especially when you consider that the founders really hate monopolies.</w:t>
        <w:br/>
        <w:t>The fact that we ended up in a world in which a handful of publishers may be able to dictate the quality of our AI is antithetical to the original purpose of the AI Clause.</w:t>
      </w:r>
    </w:p>
    <w:p>
      <w:r>
        <w:t>[Interviewer] (Mr. Fitzgerald) Mr. Frazier, what would be some of the appropriate regulations that States could do a good job on? Then, how would we fold that into kind of at the Federal level having some oversight, what are your thoughts on that?</w:t>
      </w:r>
    </w:p>
    <w:p>
      <w:r>
        <w:t>[Respondent] Yes, thank you very much for the question, Congressman. That dividing authority on AI development versus AI use threshold is very important. If States want to regulate the use of AI, the application AI in schools for example, in healthcare situations for example, those are instances in which States can truly run experiments, because they are finite, they are within their own borders, and they are specific to their residents.</w:t>
        <w:br/>
        <w:t>When we see States beginning to enact proposals that are going to impact how AI models are trained and developed, that is necessarily going to bleed into other States, raising profound extrater- ritoriality concerns. That a moratorium in Congress focusing on the difference between AI use and application versus AI development is a very helpful place to begin.</w:t>
        <w:br/>
        <w:t>What I would also encourage Congress to consider is the creation of a cause of action that allows non-State residents more means to contest the extraterritoriality of different State AI regulations, so that we are not just waiting for California to regulate, and just hope no one challenges it. Empowering Americans to say AI is too essential to allow one big State to set the terms for the rest of us.</w:t>
      </w:r>
    </w:p>
    <w:p>
      <w:r>
        <w:t>[Interviewer] (Mr. Lieu) Tell me about SB53, what is your view of it?</w:t>
      </w:r>
    </w:p>
    <w:p>
      <w:r>
        <w:t>[Respondent] Earlier in my remarks I said that SB53 is the least bad State bill I have seen with respect to AI development. That it gets right a lot of the emphasis on information sharing that we know is essential to leading to better AI policy. The sorts of disclosures that SB53 calls for from labs is a very positive step.</w:t>
        <w:br/>
        <w:t>I would like to see it done at a Federal level, and not at the State level. I also think that the whistleblower protections called for in SB53 are important to contribute more information sharing. I will note that, for example, Senator Grassley has a whistleblower bill pending before Congress that I would prefer to be the vehicle for those sorts of protections.</w:t>
      </w:r>
    </w:p>
    <w:p>
      <w:r>
        <w:t>[Interviewer] (Mr. Issa) Thank you, appreciate it. That only leaves me. My job here is not just to ask questions, but perhaps to try to close on as positive a note as I can of what we seem to agree on. I am going to use question comment combination, I only ask that if I am accurate, you agree that I am somewhat accurate as briefly as possible.</w:t>
        <w:br/>
        <w:t>I will start primarily with Mr. Frazier, but I want to make sure I have total agreement. If Congress authors laws, and does it normally, not by definition unless we expressly trample on common law, common law remains a tool of the States, is that correct, Mr. Frazier?</w:t>
      </w:r>
    </w:p>
    <w:p>
      <w:r>
        <w:t>[Respondent] That is correct, absent very clear language, yes.</w:t>
      </w:r>
    </w:p>
    <w:p>
      <w:r>
        <w:t>[Interviewer] (Mr. Issa) OK, so that is one of our challenges, to make sure that any preemption does not challenge existing laws. In the case of, if you will, existing laws in States, for example product liability laws, we never preempted those, even though we do have some Federal laws. The reality is an unsafe product, a product that injures people has a myriad of State laws that already affect it.</w:t>
        <w:br/>
        <w:t>For example, when we went from a man striking someone, to a man on a horse striking someone, to a man in a car striking someone, we didn't necessarily have to make major changes in the law, they all fell, and none of them were federally preempted.</w:t>
      </w:r>
    </w:p>
    <w:p>
      <w:r>
        <w:t>[Respondent] Correct, and there is a reason why law professors laugh at the idea of the law of the horse.</w:t>
      </w:r>
    </w:p>
    <w:p>
      <w:r>
        <w:t>[Interviewer] (Mr. Issa) OK, Mr. Frazier, I am going to sort of guide this another way. From the standpoint of Federal laws, it is fair to say that for all practical purposes, patent, trademark, and copyright, these are bastions of Federal law because under the recognition that they all travel interstate, they have to have one standard rules of the road, correct?</w:t>
      </w:r>
    </w:p>
    <w:p>
      <w:r>
        <w:t>[Respondent] It was very apparent to the founders that they did not want a patchwork approach to copyright and patent law, correct.</w:t>
      </w:r>
    </w:p>
    <w:p>
      <w:r>
        <w:t>[Interviewer] (Mr. Issa) They also said that no State could erect basically a draw bridge and charge a toll to pass from one State to the other, they specifically understood that States might do that.</w:t>
      </w:r>
    </w:p>
    <w:p>
      <w:r>
        <w:t>[Respondent] It is a lesson we have learned throughout history with respect to, for example, attempts to change the length of a truck before it enters another State by 100 was declared unconstitutional, we have been here before, we don't want a patchwork when it comes to national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