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47BF7" w14:textId="1934A865" w:rsidR="00C66418" w:rsidRDefault="008A1089">
      <w:pPr>
        <w:rPr>
          <w:b/>
        </w:rPr>
      </w:pPr>
      <w:r>
        <w:rPr>
          <w:b/>
        </w:rPr>
        <w:t>PROJECT TITLE</w:t>
      </w:r>
    </w:p>
    <w:p w14:paraId="09F9ABD9" w14:textId="77777777" w:rsidR="008A1089" w:rsidRDefault="008A1089">
      <w:pPr>
        <w:rPr>
          <w:b/>
        </w:rPr>
      </w:pPr>
    </w:p>
    <w:p w14:paraId="142CF64C" w14:textId="76252497" w:rsidR="008A1089" w:rsidRDefault="008A1089">
      <w:pPr>
        <w:rPr>
          <w:b/>
        </w:rPr>
      </w:pPr>
      <w:r>
        <w:rPr>
          <w:b/>
        </w:rPr>
        <w:t>PI(s)</w:t>
      </w:r>
    </w:p>
    <w:p w14:paraId="61C91018" w14:textId="3086ABC8" w:rsidR="008A1089" w:rsidRDefault="008A1089">
      <w:pPr>
        <w:rPr>
          <w:b/>
        </w:rPr>
      </w:pPr>
      <w:r>
        <w:rPr>
          <w:b/>
        </w:rPr>
        <w:t>STATISTICIANS</w:t>
      </w:r>
    </w:p>
    <w:p w14:paraId="3978D76C" w14:textId="4A424D91" w:rsidR="008A1089" w:rsidRDefault="008A1089">
      <w:pPr>
        <w:rPr>
          <w:b/>
        </w:rPr>
      </w:pPr>
    </w:p>
    <w:p w14:paraId="01305802" w14:textId="77777777" w:rsidR="00C93FF3" w:rsidRDefault="00C93FF3">
      <w:pPr>
        <w:rPr>
          <w:b/>
        </w:rPr>
      </w:pPr>
    </w:p>
    <w:p w14:paraId="6CA6942E" w14:textId="1764BBF9" w:rsidR="008A1089" w:rsidRDefault="00C93FF3">
      <w:pPr>
        <w:rPr>
          <w:b/>
        </w:rPr>
      </w:pPr>
      <w:r>
        <w:rPr>
          <w:b/>
        </w:rPr>
        <w:t>March 24, 2022</w:t>
      </w:r>
    </w:p>
    <w:p w14:paraId="5B75296D" w14:textId="38C31EB4" w:rsidR="009E65D4" w:rsidRDefault="009E65D4">
      <w:pPr>
        <w:rPr>
          <w:b/>
        </w:rPr>
      </w:pPr>
    </w:p>
    <w:p w14:paraId="307DACA5" w14:textId="719722BA" w:rsidR="009E65D4" w:rsidRDefault="009E65D4">
      <w:pPr>
        <w:rPr>
          <w:b/>
        </w:rPr>
      </w:pPr>
      <w:r>
        <w:rPr>
          <w:b/>
        </w:rPr>
        <w:t>Questions of Interest:</w:t>
      </w:r>
    </w:p>
    <w:p w14:paraId="4E1C2E4F" w14:textId="58E003C9" w:rsidR="009E65D4" w:rsidRPr="00F9442C" w:rsidRDefault="00F9442C">
      <w:pPr>
        <w:rPr>
          <w:b/>
          <w:i/>
          <w:iCs/>
        </w:rPr>
      </w:pPr>
      <w:r>
        <w:rPr>
          <w:b/>
          <w:i/>
          <w:iCs/>
        </w:rPr>
        <w:t xml:space="preserve">Note questions </w:t>
      </w:r>
      <w:r w:rsidR="00441F51">
        <w:rPr>
          <w:b/>
          <w:i/>
          <w:iCs/>
        </w:rPr>
        <w:t>to be answered in research.</w:t>
      </w:r>
    </w:p>
    <w:p w14:paraId="2D5D652F" w14:textId="77777777" w:rsidR="00C93FF3" w:rsidRDefault="00C93FF3">
      <w:pPr>
        <w:rPr>
          <w:b/>
        </w:rPr>
      </w:pPr>
    </w:p>
    <w:p w14:paraId="114F8DCF" w14:textId="3977FFFB" w:rsidR="009E65D4" w:rsidRDefault="009E65D4">
      <w:pPr>
        <w:rPr>
          <w:b/>
        </w:rPr>
      </w:pPr>
      <w:r>
        <w:rPr>
          <w:b/>
        </w:rPr>
        <w:t>Data sources</w:t>
      </w:r>
      <w:r w:rsidR="00C93FF3">
        <w:rPr>
          <w:b/>
        </w:rPr>
        <w:t xml:space="preserve"> (and </w:t>
      </w:r>
      <w:r w:rsidR="00E42168">
        <w:rPr>
          <w:b/>
        </w:rPr>
        <w:t>version history)</w:t>
      </w:r>
      <w:r w:rsidR="00F9442C">
        <w:rPr>
          <w:b/>
        </w:rPr>
        <w:t>/Exclusions</w:t>
      </w:r>
      <w:r>
        <w:rPr>
          <w:b/>
        </w:rPr>
        <w:t>:</w:t>
      </w:r>
    </w:p>
    <w:p w14:paraId="206BC02D" w14:textId="66A8B49F" w:rsidR="009E65D4" w:rsidRPr="00441F51" w:rsidRDefault="00CA572C">
      <w:pPr>
        <w:rPr>
          <w:b/>
          <w:i/>
          <w:iCs/>
        </w:rPr>
      </w:pPr>
      <w:r>
        <w:rPr>
          <w:b/>
          <w:i/>
          <w:iCs/>
        </w:rPr>
        <w:t>Note w</w:t>
      </w:r>
      <w:r w:rsidR="00441F51">
        <w:rPr>
          <w:b/>
          <w:i/>
          <w:iCs/>
        </w:rPr>
        <w:t xml:space="preserve">hat are each of the data sources, and </w:t>
      </w:r>
      <w:proofErr w:type="gramStart"/>
      <w:r w:rsidR="00441F51">
        <w:rPr>
          <w:b/>
          <w:i/>
          <w:iCs/>
        </w:rPr>
        <w:t>dates</w:t>
      </w:r>
      <w:r>
        <w:rPr>
          <w:b/>
          <w:i/>
          <w:iCs/>
        </w:rPr>
        <w:t>;</w:t>
      </w:r>
      <w:proofErr w:type="gramEnd"/>
      <w:r>
        <w:rPr>
          <w:b/>
          <w:i/>
          <w:iCs/>
        </w:rPr>
        <w:t xml:space="preserve"> w</w:t>
      </w:r>
      <w:r w:rsidR="00441F51">
        <w:rPr>
          <w:b/>
          <w:i/>
          <w:iCs/>
        </w:rPr>
        <w:t>ho is excluded and why</w:t>
      </w:r>
      <w:r>
        <w:rPr>
          <w:b/>
          <w:i/>
          <w:iCs/>
        </w:rPr>
        <w:t xml:space="preserve">. </w:t>
      </w:r>
    </w:p>
    <w:p w14:paraId="4E4FEFE9" w14:textId="77777777" w:rsidR="00C93FF3" w:rsidRDefault="00C93FF3">
      <w:pPr>
        <w:rPr>
          <w:b/>
        </w:rPr>
      </w:pPr>
    </w:p>
    <w:p w14:paraId="17590670" w14:textId="0AE1FEFA" w:rsidR="009E65D4" w:rsidRDefault="009E65D4">
      <w:pPr>
        <w:rPr>
          <w:b/>
        </w:rPr>
      </w:pPr>
      <w:r>
        <w:rPr>
          <w:b/>
        </w:rPr>
        <w:t>Methods:</w:t>
      </w:r>
    </w:p>
    <w:p w14:paraId="1AFF8521" w14:textId="5D881F66" w:rsidR="00E42168" w:rsidRPr="00813728" w:rsidRDefault="00CA572C">
      <w:pPr>
        <w:rPr>
          <w:b/>
          <w:i/>
          <w:iCs/>
        </w:rPr>
      </w:pPr>
      <w:r w:rsidRPr="00813728">
        <w:rPr>
          <w:b/>
          <w:i/>
          <w:iCs/>
        </w:rPr>
        <w:t xml:space="preserve">Draft text that may be added to </w:t>
      </w:r>
      <w:r w:rsidR="00813728" w:rsidRPr="00813728">
        <w:rPr>
          <w:b/>
          <w:i/>
          <w:iCs/>
        </w:rPr>
        <w:t>a manuscript</w:t>
      </w:r>
      <w:r w:rsidR="00813728">
        <w:rPr>
          <w:b/>
          <w:i/>
          <w:iCs/>
        </w:rPr>
        <w:t xml:space="preserve"> – may be more detailed here to be clear</w:t>
      </w:r>
      <w:r w:rsidR="00813728" w:rsidRPr="00813728">
        <w:rPr>
          <w:b/>
          <w:i/>
          <w:iCs/>
        </w:rPr>
        <w:t xml:space="preserve">. </w:t>
      </w:r>
    </w:p>
    <w:p w14:paraId="0E96F902" w14:textId="50DB6EFC" w:rsidR="009E65D4" w:rsidRDefault="009E65D4">
      <w:pPr>
        <w:rPr>
          <w:b/>
        </w:rPr>
      </w:pPr>
    </w:p>
    <w:p w14:paraId="0D3D884D" w14:textId="6420DDA7" w:rsidR="009E65D4" w:rsidRDefault="009E65D4">
      <w:pPr>
        <w:rPr>
          <w:b/>
        </w:rPr>
      </w:pPr>
      <w:r>
        <w:rPr>
          <w:b/>
        </w:rPr>
        <w:t>Results:</w:t>
      </w:r>
    </w:p>
    <w:p w14:paraId="5BE44288" w14:textId="6E4D6A68" w:rsidR="009E65D4" w:rsidRPr="00813728" w:rsidRDefault="00813728">
      <w:pPr>
        <w:rPr>
          <w:b/>
          <w:i/>
          <w:iCs/>
        </w:rPr>
      </w:pPr>
      <w:r w:rsidRPr="00813728">
        <w:rPr>
          <w:b/>
          <w:i/>
          <w:iCs/>
        </w:rPr>
        <w:t xml:space="preserve">Draft text to explain results in plain language. </w:t>
      </w:r>
    </w:p>
    <w:p w14:paraId="2376D227" w14:textId="77777777" w:rsidR="00E42168" w:rsidRDefault="00E42168">
      <w:pPr>
        <w:rPr>
          <w:b/>
        </w:rPr>
      </w:pPr>
    </w:p>
    <w:p w14:paraId="44744966" w14:textId="145895DE" w:rsidR="009E65D4" w:rsidRDefault="009E65D4">
      <w:pPr>
        <w:rPr>
          <w:b/>
        </w:rPr>
      </w:pPr>
      <w:r>
        <w:rPr>
          <w:b/>
        </w:rPr>
        <w:t>Tables:</w:t>
      </w:r>
    </w:p>
    <w:p w14:paraId="257A100F" w14:textId="2068E575" w:rsidR="009E65D4" w:rsidRDefault="009E65D4">
      <w:pPr>
        <w:rPr>
          <w:b/>
        </w:rPr>
      </w:pPr>
    </w:p>
    <w:p w14:paraId="73377153" w14:textId="77777777" w:rsidR="00E42168" w:rsidRDefault="00E42168">
      <w:pPr>
        <w:rPr>
          <w:b/>
        </w:rPr>
      </w:pPr>
    </w:p>
    <w:p w14:paraId="26D6DA3B" w14:textId="7458687D" w:rsidR="009E65D4" w:rsidRDefault="009E65D4">
      <w:pPr>
        <w:rPr>
          <w:b/>
        </w:rPr>
      </w:pPr>
      <w:r>
        <w:rPr>
          <w:b/>
        </w:rPr>
        <w:t>Figures:</w:t>
      </w:r>
    </w:p>
    <w:p w14:paraId="7EAD881B" w14:textId="3103635B" w:rsidR="009E65D4" w:rsidRDefault="009E65D4">
      <w:pPr>
        <w:rPr>
          <w:b/>
        </w:rPr>
      </w:pPr>
    </w:p>
    <w:p w14:paraId="6A076A9B" w14:textId="77777777" w:rsidR="00E42168" w:rsidRDefault="00E42168">
      <w:pPr>
        <w:rPr>
          <w:b/>
        </w:rPr>
      </w:pPr>
    </w:p>
    <w:p w14:paraId="6AB1B535" w14:textId="0EBEF096" w:rsidR="00F6178F" w:rsidRDefault="00F6178F">
      <w:pPr>
        <w:rPr>
          <w:b/>
        </w:rPr>
      </w:pPr>
      <w:r>
        <w:rPr>
          <w:b/>
        </w:rPr>
        <w:t>Other/Exploratory results:</w:t>
      </w:r>
    </w:p>
    <w:p w14:paraId="69312933" w14:textId="12597E0B" w:rsidR="00F6178F" w:rsidRDefault="00F6178F">
      <w:pPr>
        <w:rPr>
          <w:b/>
        </w:rPr>
      </w:pPr>
    </w:p>
    <w:p w14:paraId="0E451E0D" w14:textId="77777777" w:rsidR="0005509C" w:rsidRDefault="0005509C">
      <w:pPr>
        <w:rPr>
          <w:b/>
        </w:rPr>
      </w:pPr>
    </w:p>
    <w:p w14:paraId="22BE1005" w14:textId="0CAADFD4" w:rsidR="00E42168" w:rsidRDefault="0005509C">
      <w:pPr>
        <w:rPr>
          <w:b/>
        </w:rPr>
      </w:pPr>
      <w:r>
        <w:rPr>
          <w:b/>
        </w:rPr>
        <w:t>Refs as needed:</w:t>
      </w:r>
    </w:p>
    <w:p w14:paraId="424FDBAA" w14:textId="77777777" w:rsidR="0005509C" w:rsidRDefault="0005509C">
      <w:pPr>
        <w:rPr>
          <w:b/>
        </w:rPr>
      </w:pPr>
    </w:p>
    <w:p w14:paraId="5556211C" w14:textId="64410650" w:rsidR="009E65D4" w:rsidRDefault="009E65D4">
      <w:pPr>
        <w:rPr>
          <w:b/>
        </w:rPr>
      </w:pPr>
    </w:p>
    <w:p w14:paraId="01E27D88" w14:textId="792B052D" w:rsidR="009E65D4" w:rsidRDefault="009E65D4">
      <w:pPr>
        <w:rPr>
          <w:b/>
          <w:i/>
          <w:iCs/>
        </w:rPr>
      </w:pPr>
      <w:r w:rsidRPr="00F6178F">
        <w:rPr>
          <w:b/>
          <w:i/>
          <w:iCs/>
        </w:rPr>
        <w:t xml:space="preserve">Previous </w:t>
      </w:r>
      <w:r w:rsidR="00C93FF3">
        <w:rPr>
          <w:b/>
          <w:i/>
          <w:iCs/>
        </w:rPr>
        <w:t>V</w:t>
      </w:r>
      <w:r w:rsidR="00F6178F" w:rsidRPr="00F6178F">
        <w:rPr>
          <w:b/>
          <w:i/>
          <w:iCs/>
        </w:rPr>
        <w:t>ersions</w:t>
      </w:r>
      <w:r w:rsidR="00C93FF3">
        <w:rPr>
          <w:b/>
          <w:i/>
          <w:iCs/>
        </w:rPr>
        <w:t xml:space="preserve"> and Project Notes</w:t>
      </w:r>
    </w:p>
    <w:p w14:paraId="3E5B3E81" w14:textId="77777777" w:rsidR="00C93FF3" w:rsidRPr="00F6178F" w:rsidRDefault="00C93FF3">
      <w:pPr>
        <w:rPr>
          <w:b/>
          <w:i/>
          <w:iCs/>
        </w:rPr>
      </w:pPr>
    </w:p>
    <w:p w14:paraId="752C067F" w14:textId="77777777" w:rsidR="00E42168" w:rsidRDefault="00E42168">
      <w:pPr>
        <w:rPr>
          <w:b/>
        </w:rPr>
      </w:pPr>
    </w:p>
    <w:p w14:paraId="507A456D" w14:textId="0132017B" w:rsidR="009E65D4" w:rsidRDefault="00C93FF3">
      <w:pPr>
        <w:rPr>
          <w:b/>
        </w:rPr>
      </w:pPr>
      <w:r>
        <w:rPr>
          <w:b/>
        </w:rPr>
        <w:t xml:space="preserve">Date: </w:t>
      </w:r>
      <w:r w:rsidR="00243545">
        <w:rPr>
          <w:b/>
        </w:rPr>
        <w:t>March 1, 2022</w:t>
      </w:r>
    </w:p>
    <w:p w14:paraId="28FD0EA7" w14:textId="766F70FF" w:rsidR="00C93FF3" w:rsidRDefault="00C93FF3">
      <w:pPr>
        <w:rPr>
          <w:b/>
        </w:rPr>
      </w:pPr>
    </w:p>
    <w:p w14:paraId="2C4ED203" w14:textId="66DB8757" w:rsidR="00243545" w:rsidRDefault="00243545">
      <w:pPr>
        <w:rPr>
          <w:b/>
        </w:rPr>
      </w:pPr>
    </w:p>
    <w:p w14:paraId="0EE41509" w14:textId="77777777" w:rsidR="00243545" w:rsidRDefault="00243545">
      <w:pPr>
        <w:rPr>
          <w:b/>
        </w:rPr>
      </w:pPr>
    </w:p>
    <w:p w14:paraId="011DFAA4" w14:textId="3FF2C0BD" w:rsidR="008A1089" w:rsidRDefault="00E42168">
      <w:pPr>
        <w:rPr>
          <w:b/>
        </w:rPr>
      </w:pPr>
      <w:r>
        <w:rPr>
          <w:b/>
        </w:rPr>
        <w:t xml:space="preserve">Date: </w:t>
      </w:r>
    </w:p>
    <w:p w14:paraId="5ED8D8A4" w14:textId="3FFBFE72" w:rsidR="00E42168" w:rsidRDefault="00E42168">
      <w:pPr>
        <w:rPr>
          <w:b/>
        </w:rPr>
      </w:pPr>
    </w:p>
    <w:p w14:paraId="415D2059" w14:textId="356F2531" w:rsidR="00E42168" w:rsidRDefault="00E42168">
      <w:pPr>
        <w:rPr>
          <w:b/>
        </w:rPr>
      </w:pPr>
      <w:r>
        <w:rPr>
          <w:b/>
        </w:rPr>
        <w:t>….</w:t>
      </w:r>
    </w:p>
    <w:p w14:paraId="03F2A8B7" w14:textId="77777777" w:rsidR="00E42168" w:rsidRDefault="00E42168">
      <w:pPr>
        <w:rPr>
          <w:b/>
        </w:rPr>
      </w:pPr>
    </w:p>
    <w:p w14:paraId="53098E3D" w14:textId="77777777" w:rsidR="00C66418" w:rsidRDefault="00C66418">
      <w:pPr>
        <w:rPr>
          <w:b/>
        </w:rPr>
      </w:pPr>
      <w:r>
        <w:rPr>
          <w:b/>
        </w:rPr>
        <w:br w:type="page"/>
      </w:r>
    </w:p>
    <w:p w14:paraId="43172474" w14:textId="4B533AF4" w:rsidR="00197100" w:rsidRPr="00075428" w:rsidRDefault="00AE5960" w:rsidP="00197100">
      <w:pPr>
        <w:rPr>
          <w:b/>
        </w:rPr>
      </w:pPr>
      <w:r>
        <w:rPr>
          <w:b/>
        </w:rPr>
        <w:lastRenderedPageBreak/>
        <w:t>Project:</w:t>
      </w:r>
      <w:r w:rsidR="00C20F58" w:rsidRPr="00C20F58">
        <w:t xml:space="preserve"> </w:t>
      </w:r>
      <w:r w:rsidR="00C20F58" w:rsidRPr="00C20F58">
        <w:rPr>
          <w:b/>
        </w:rPr>
        <w:t>Obstetric History and Risk of Short Cervix in Women with a Prior Preterm Birth</w:t>
      </w:r>
    </w:p>
    <w:p w14:paraId="0F535182" w14:textId="0F3F14C7" w:rsidR="00197100" w:rsidRDefault="00197100" w:rsidP="00197100">
      <w:r>
        <w:t xml:space="preserve">PI: </w:t>
      </w:r>
      <w:r w:rsidR="00C20F58">
        <w:t>Heather Frey</w:t>
      </w:r>
    </w:p>
    <w:p w14:paraId="0A6A9B2E" w14:textId="7879B401" w:rsidR="00197100" w:rsidRDefault="00E42168" w:rsidP="00197100">
      <w:r>
        <w:t>Statisticians: Eric McLaughlin, Erinn Hade</w:t>
      </w:r>
    </w:p>
    <w:p w14:paraId="4792222E" w14:textId="77777777" w:rsidR="00187C33" w:rsidRDefault="00187C33" w:rsidP="00187C33">
      <w:r>
        <w:t>June 28, 2019</w:t>
      </w:r>
    </w:p>
    <w:p w14:paraId="52BD666D" w14:textId="6FFB8940" w:rsidR="00A50948" w:rsidRDefault="00A50948" w:rsidP="00197100"/>
    <w:p w14:paraId="1FCD60A7" w14:textId="77777777" w:rsidR="00E42168" w:rsidRDefault="00E42168" w:rsidP="00197100"/>
    <w:p w14:paraId="36CFFAF8" w14:textId="77777777" w:rsidR="00197100" w:rsidRPr="00731AD8" w:rsidRDefault="00197100" w:rsidP="00197100">
      <w:pPr>
        <w:rPr>
          <w:b/>
        </w:rPr>
      </w:pPr>
      <w:r w:rsidRPr="00731AD8">
        <w:rPr>
          <w:b/>
        </w:rPr>
        <w:t>Questions of interest:</w:t>
      </w:r>
    </w:p>
    <w:p w14:paraId="63DBCBF7" w14:textId="77777777" w:rsidR="00197100" w:rsidRDefault="004C2913" w:rsidP="00197100">
      <w:pPr>
        <w:pStyle w:val="ListParagraph"/>
        <w:numPr>
          <w:ilvl w:val="0"/>
          <w:numId w:val="1"/>
        </w:numPr>
      </w:pPr>
      <w:r>
        <w:t>Assess whether obstetric history in women with prior preterm births (number of PTBs and gestational age of earliest PTB) is associated with incidence of short cervical length before 24 weeks gestation.</w:t>
      </w:r>
    </w:p>
    <w:p w14:paraId="022CB4B3" w14:textId="77777777" w:rsidR="00197100" w:rsidRDefault="00197100" w:rsidP="00197100"/>
    <w:p w14:paraId="081CF512" w14:textId="77777777" w:rsidR="00CD7279" w:rsidRDefault="00CD7279" w:rsidP="006D5E80">
      <w:r>
        <w:rPr>
          <w:b/>
        </w:rPr>
        <w:t>Primary p</w:t>
      </w:r>
      <w:r w:rsidR="00C20F58" w:rsidRPr="00731AD8">
        <w:rPr>
          <w:b/>
        </w:rPr>
        <w:t>redictors:</w:t>
      </w:r>
      <w:r>
        <w:rPr>
          <w:b/>
        </w:rPr>
        <w:t xml:space="preserve"> </w:t>
      </w:r>
      <w:r>
        <w:t>Number of prior spontaneous preterm births (1 or 2+), and gestation</w:t>
      </w:r>
      <w:r w:rsidR="00104F3C">
        <w:t>al</w:t>
      </w:r>
      <w:r>
        <w:t xml:space="preserve"> week of </w:t>
      </w:r>
      <w:r w:rsidR="006D5E80">
        <w:t xml:space="preserve">their </w:t>
      </w:r>
      <w:r>
        <w:t>earliest prior preterm birth (</w:t>
      </w:r>
      <w:r w:rsidR="006D5E80">
        <w:t>16w0d-23w6d, 24w0d-27w6d, 28w0d-33w6d,   34w0d-36w6d</w:t>
      </w:r>
      <w:r>
        <w:t>).</w:t>
      </w:r>
    </w:p>
    <w:p w14:paraId="59F2764D" w14:textId="77777777" w:rsidR="00CD7279" w:rsidRDefault="00CD7279" w:rsidP="00C20F58"/>
    <w:p w14:paraId="45B152BC" w14:textId="77777777" w:rsidR="00CD7279" w:rsidRDefault="00CD7279" w:rsidP="00C20F58">
      <w:r w:rsidRPr="00CD7279">
        <w:rPr>
          <w:b/>
        </w:rPr>
        <w:t>Additional covariates:</w:t>
      </w:r>
      <w:r>
        <w:t xml:space="preserve"> Race, maternal age, race/ethnicity, </w:t>
      </w:r>
      <w:r w:rsidR="00104F3C">
        <w:t>insurance status, BMI, prior D&amp;C, history of cervical excision, prior term births, infertility treatment, tobacco use, progesterone type.</w:t>
      </w:r>
    </w:p>
    <w:p w14:paraId="3EBFE0FF" w14:textId="77777777" w:rsidR="00C20F58" w:rsidRPr="00CD7279" w:rsidRDefault="00C20F58" w:rsidP="00C20F58">
      <w:r>
        <w:br/>
      </w:r>
      <w:r w:rsidR="00CD7279">
        <w:rPr>
          <w:b/>
        </w:rPr>
        <w:t>Primary o</w:t>
      </w:r>
      <w:r w:rsidRPr="00731AD8">
        <w:rPr>
          <w:b/>
        </w:rPr>
        <w:t>utcome:</w:t>
      </w:r>
      <w:r w:rsidR="00CD7279">
        <w:rPr>
          <w:b/>
        </w:rPr>
        <w:t xml:space="preserve"> </w:t>
      </w:r>
      <w:r w:rsidR="000103F2">
        <w:t>Occurrence</w:t>
      </w:r>
      <w:r w:rsidR="00CD7279">
        <w:rPr>
          <w:b/>
        </w:rPr>
        <w:t xml:space="preserve"> </w:t>
      </w:r>
      <w:r w:rsidR="00CD7279">
        <w:t>of short cervical length (&lt;25 mm) prior to 24 weeks gestation.</w:t>
      </w:r>
    </w:p>
    <w:p w14:paraId="62276349" w14:textId="77777777" w:rsidR="00C20F58" w:rsidRDefault="00C20F58" w:rsidP="00C20F58"/>
    <w:p w14:paraId="1C18E0C2" w14:textId="77777777" w:rsidR="00197100" w:rsidRPr="00731AD8" w:rsidRDefault="00197100" w:rsidP="00197100">
      <w:pPr>
        <w:rPr>
          <w:b/>
        </w:rPr>
      </w:pPr>
      <w:r w:rsidRPr="00731AD8">
        <w:rPr>
          <w:b/>
        </w:rPr>
        <w:t>Methods</w:t>
      </w:r>
    </w:p>
    <w:p w14:paraId="017321E9" w14:textId="77777777" w:rsidR="00197100" w:rsidRPr="00731AD8" w:rsidRDefault="00197100" w:rsidP="00197100">
      <w:pPr>
        <w:rPr>
          <w:b/>
          <w:i/>
        </w:rPr>
      </w:pPr>
      <w:r w:rsidRPr="00731AD8">
        <w:rPr>
          <w:b/>
          <w:i/>
        </w:rPr>
        <w:t>Data source</w:t>
      </w:r>
      <w:r w:rsidR="00667187">
        <w:rPr>
          <w:b/>
          <w:i/>
        </w:rPr>
        <w:t xml:space="preserve"> (from manuscript draft)</w:t>
      </w:r>
      <w:r w:rsidRPr="00731AD8">
        <w:rPr>
          <w:b/>
          <w:i/>
        </w:rPr>
        <w:t>:</w:t>
      </w:r>
    </w:p>
    <w:p w14:paraId="38E89A4C" w14:textId="77777777" w:rsidR="00667187" w:rsidRDefault="00667187" w:rsidP="00197100"/>
    <w:p w14:paraId="4E74275B" w14:textId="77777777" w:rsidR="00197100" w:rsidRDefault="00667187" w:rsidP="00197100">
      <w:r w:rsidRPr="00667187">
        <w:t xml:space="preserve">Women were included if they had a previous spontaneous PTB between 16w0d and 36w6d gestation, and were currently pregnant with a singleton fetus. Women who received a history-indicated cerclage in the current pregnancy were excluded. Pregnancies complicated by a suspected major fetal malformation were also excluded. All women included in the study received progesterone prophylaxis. If women had more than 1 pregnancy during the study period, each pregnancy could be included as long as other eligibility criteria </w:t>
      </w:r>
      <w:r>
        <w:t>were</w:t>
      </w:r>
      <w:r w:rsidRPr="00667187">
        <w:t xml:space="preserve"> met.</w:t>
      </w:r>
    </w:p>
    <w:p w14:paraId="5916B9E1" w14:textId="77777777" w:rsidR="00667187" w:rsidRDefault="00667187" w:rsidP="00197100"/>
    <w:p w14:paraId="57E5D530" w14:textId="77777777" w:rsidR="00667187" w:rsidRDefault="00667187" w:rsidP="00197100">
      <w:r w:rsidRPr="00667187">
        <w:t xml:space="preserve">Data regarding each cervical length ultrasound performed in the pregnancy were abstracted from the medical record including gestational age at the time of examination and best shortest cervical length. Cervical length measurements were obtained using the standard techniques as described by </w:t>
      </w:r>
      <w:proofErr w:type="spellStart"/>
      <w:r w:rsidRPr="00667187">
        <w:t>Iams</w:t>
      </w:r>
      <w:proofErr w:type="spellEnd"/>
      <w:r w:rsidRPr="00667187">
        <w:t xml:space="preserve"> et al. (</w:t>
      </w:r>
      <w:proofErr w:type="spellStart"/>
      <w:r w:rsidRPr="00667187">
        <w:t>Iams</w:t>
      </w:r>
      <w:proofErr w:type="spellEnd"/>
      <w:r w:rsidRPr="00667187">
        <w:t xml:space="preserve"> 2013). Outcome data were considered missing for women without cervical monitoring before 24 weeks’ gestation or whose last cervical length was at &lt;20 weeks gestation</w:t>
      </w:r>
      <w:r w:rsidR="007B2D2E">
        <w:t xml:space="preserve"> without short cervix by that point. Women with short cervix before 20 weeks were still included. </w:t>
      </w:r>
    </w:p>
    <w:p w14:paraId="27307439" w14:textId="77777777" w:rsidR="00667187" w:rsidRDefault="00667187" w:rsidP="00197100"/>
    <w:p w14:paraId="08E763C3" w14:textId="77777777" w:rsidR="00197100" w:rsidRPr="00731AD8" w:rsidRDefault="00197100" w:rsidP="00197100">
      <w:pPr>
        <w:rPr>
          <w:b/>
          <w:i/>
        </w:rPr>
      </w:pPr>
      <w:r w:rsidRPr="00731AD8">
        <w:rPr>
          <w:b/>
          <w:i/>
        </w:rPr>
        <w:t xml:space="preserve">Statistical Methods: </w:t>
      </w:r>
    </w:p>
    <w:p w14:paraId="2FEAD408" w14:textId="77777777" w:rsidR="00197100" w:rsidRDefault="00197100" w:rsidP="00197100"/>
    <w:p w14:paraId="5ED5067B" w14:textId="77777777" w:rsidR="00937A38" w:rsidRDefault="00C56AE4" w:rsidP="00197100">
      <w:r>
        <w:t xml:space="preserve">Patient demographics and medical histories were compared between the primary exposure groups (1 or 2+ prior preterm births). Differences between these groups were assessed using Fisher’s exact test for categorical variables (race, BMI, history of cervical excision, infertility treatment, insurance status, prior D &amp; C, prior term birth, </w:t>
      </w:r>
      <w:r w:rsidR="00937A38">
        <w:t>progesterone type, and tobacco use</w:t>
      </w:r>
      <w:r w:rsidR="00211711">
        <w:t>)</w:t>
      </w:r>
      <w:r w:rsidR="00937A38">
        <w:t xml:space="preserve">. Differences in age were assessed using t-tests assuming equal variances for both groups. </w:t>
      </w:r>
      <w:r w:rsidR="00D4484F">
        <w:t>Additionally, the incidence of short cervix for women whose earliest preterm birth was in week 34, 35, or 36 was determined specifically for each of those weeks.</w:t>
      </w:r>
    </w:p>
    <w:p w14:paraId="2D6672C7" w14:textId="77777777" w:rsidR="00937A38" w:rsidRDefault="00937A38" w:rsidP="00197100"/>
    <w:p w14:paraId="4E4E0AD1" w14:textId="77777777" w:rsidR="00C56AE4" w:rsidRDefault="00937A38" w:rsidP="00197100">
      <w:r>
        <w:t>Marginal logistic models were used to evaluate</w:t>
      </w:r>
      <w:r w:rsidR="00C56AE4">
        <w:t xml:space="preserve"> </w:t>
      </w:r>
      <w:r>
        <w:t>associations between various predictors and the outcome, short cervix before 24 weeks gestation. Separate models for number of prior preterm births, prior term birth, and gestational age of earliest preterm birth</w:t>
      </w:r>
      <w:r w:rsidR="00B226CC">
        <w:t xml:space="preserve"> as the primary predictor</w:t>
      </w:r>
      <w:r>
        <w:t xml:space="preserve"> were produced, both unadjusted and adjusted for </w:t>
      </w:r>
      <w:r w:rsidR="00B226CC">
        <w:t xml:space="preserve">confounders including </w:t>
      </w:r>
      <w:r>
        <w:t xml:space="preserve">age, race, BMI, tobacco use, and </w:t>
      </w:r>
      <w:r w:rsidR="009D5C91">
        <w:t>history of cervical excision</w:t>
      </w:r>
      <w:r>
        <w:t xml:space="preserve">. </w:t>
      </w:r>
      <w:r w:rsidR="00B17AEC">
        <w:t xml:space="preserve">These models also accounted for women who had multiple pregnancies in the data. </w:t>
      </w:r>
      <w:r w:rsidR="00B226CC">
        <w:t xml:space="preserve">An additional model was made including an </w:t>
      </w:r>
      <w:r w:rsidR="00B226CC">
        <w:lastRenderedPageBreak/>
        <w:t>interaction between gestational age of earliest preterm birth and number of prior preterm births, while adjusting for those same confounders and also prior term births. Four patients were excluded from the logistic regression analyses due to missing data for either BMI or progesterone type.</w:t>
      </w:r>
      <w:r w:rsidR="002F71C7">
        <w:t xml:space="preserve"> P-values are reported for the adjusted odds ratios.</w:t>
      </w:r>
      <w:r w:rsidR="000103F2">
        <w:t xml:space="preserve"> A significance level of 0.05 was used throughout.</w:t>
      </w:r>
    </w:p>
    <w:p w14:paraId="2301DB8E" w14:textId="77777777" w:rsidR="00BA765E" w:rsidRDefault="00BA765E" w:rsidP="00197100"/>
    <w:p w14:paraId="19509215" w14:textId="77777777" w:rsidR="00F8758F" w:rsidRDefault="00F8758F" w:rsidP="00197100">
      <w:r>
        <w:t xml:space="preserve">The subset of women who were excluded if their last cervical length </w:t>
      </w:r>
      <w:r w:rsidRPr="00667187">
        <w:t>was at &lt;20 weeks gestation</w:t>
      </w:r>
      <w:r>
        <w:t xml:space="preserve"> without short cervix by that point were described separately. This included descriptive statistics of number of scans done, the gestational age of their earliest preterm birth, the cervical length measurement</w:t>
      </w:r>
      <w:r w:rsidR="0006782C">
        <w:t>s</w:t>
      </w:r>
      <w:r>
        <w:t xml:space="preserve">, and the gestational age of delivery for this pregnancy. </w:t>
      </w:r>
      <w:r w:rsidR="000103F2">
        <w:t>All statistical analyses were performed using SAS version 9.4 (SAS Institute, Inc., Cary, NC).</w:t>
      </w:r>
    </w:p>
    <w:p w14:paraId="4300EBA6" w14:textId="77777777" w:rsidR="00197100" w:rsidRDefault="00197100" w:rsidP="00197100"/>
    <w:p w14:paraId="155D05BD" w14:textId="77777777" w:rsidR="00197100" w:rsidRPr="00731AD8" w:rsidRDefault="00BA765E" w:rsidP="00197100">
      <w:pPr>
        <w:rPr>
          <w:b/>
        </w:rPr>
      </w:pPr>
      <w:r>
        <w:rPr>
          <w:b/>
        </w:rPr>
        <w:t>R</w:t>
      </w:r>
      <w:r w:rsidR="00197100" w:rsidRPr="00731AD8">
        <w:rPr>
          <w:b/>
        </w:rPr>
        <w:t>esults</w:t>
      </w:r>
    </w:p>
    <w:p w14:paraId="2CB1F39C" w14:textId="77777777" w:rsidR="00CD090C" w:rsidRDefault="00CD090C"/>
    <w:p w14:paraId="41DB7A3E" w14:textId="77777777" w:rsidR="00B402C6" w:rsidRDefault="004941D3">
      <w:r>
        <w:t xml:space="preserve">After exclusions were made, </w:t>
      </w:r>
      <w:r w:rsidR="004409E2">
        <w:t>799</w:t>
      </w:r>
      <w:r>
        <w:t xml:space="preserve"> pregnancies remained in the dataset (7</w:t>
      </w:r>
      <w:r w:rsidR="004409E2">
        <w:t>28</w:t>
      </w:r>
      <w:r>
        <w:t xml:space="preserve"> women, some with multiple pregnancies over the study period). </w:t>
      </w:r>
      <w:r w:rsidR="00B402C6">
        <w:t xml:space="preserve">In regards to the measurements coming from triage scans, </w:t>
      </w:r>
      <w:r>
        <w:t>there was a total of 43</w:t>
      </w:r>
      <w:r w:rsidR="00C81ABF">
        <w:t>09</w:t>
      </w:r>
      <w:r>
        <w:t xml:space="preserve"> scans made throughout the entirety of each pregnancy, of which 31</w:t>
      </w:r>
      <w:r w:rsidR="00C81ABF">
        <w:t>1</w:t>
      </w:r>
      <w:r>
        <w:t xml:space="preserve"> (7.2%) were done in triage. In the time period we are interested in, only scans done prior to week 24, 132/2623 (5.0%) of scans were done in triage. </w:t>
      </w:r>
      <w:r w:rsidR="00BA765E">
        <w:t>Cervical lengths from triage scans were included for the analys</w:t>
      </w:r>
      <w:r w:rsidR="005B5F9E">
        <w:t>e</w:t>
      </w:r>
      <w:r w:rsidR="00BA765E">
        <w:t>s.</w:t>
      </w:r>
    </w:p>
    <w:p w14:paraId="1BED7CCF" w14:textId="77777777" w:rsidR="00FC0156" w:rsidRDefault="00FC0156"/>
    <w:p w14:paraId="00D9D457" w14:textId="77777777" w:rsidR="00BA765E" w:rsidRDefault="005B5F9E">
      <w:r>
        <w:t xml:space="preserve">There were 25 women excluded due to having no scans at 20 weeks gestation or later and did not have short cervix before 20 weeks. </w:t>
      </w:r>
      <w:r w:rsidR="00D37C0C">
        <w:t>This left</w:t>
      </w:r>
      <w:r>
        <w:t xml:space="preserve"> 774 pregnancies across 710 women</w:t>
      </w:r>
      <w:r w:rsidR="00D37C0C">
        <w:t xml:space="preserve"> that</w:t>
      </w:r>
      <w:r>
        <w:t xml:space="preserve"> were included for the primary analyses.</w:t>
      </w:r>
    </w:p>
    <w:p w14:paraId="3FB3B77E" w14:textId="77777777" w:rsidR="00BA765E" w:rsidRDefault="00BA765E"/>
    <w:p w14:paraId="6C9324DA" w14:textId="77777777" w:rsidR="001D53AE" w:rsidRDefault="001D53AE">
      <w:r>
        <w:t xml:space="preserve">Table 1 </w:t>
      </w:r>
      <w:r w:rsidR="00954AFA">
        <w:t xml:space="preserve">provides information on patient demographics and relevant medical histories, </w:t>
      </w:r>
      <w:r w:rsidR="009E25C5">
        <w:t xml:space="preserve">comparing </w:t>
      </w:r>
      <w:r w:rsidR="000103F2">
        <w:t>women with 1 prior preterm birth and those with 2 or more. Race, infertility treatment use, insurance status, prior D &amp; C, and tobacco use were all significantly associated with the number of prior preterm births.</w:t>
      </w:r>
      <w:r w:rsidR="00954AFA">
        <w:t xml:space="preserve"> </w:t>
      </w:r>
    </w:p>
    <w:p w14:paraId="4A9802F4" w14:textId="77777777" w:rsidR="002E04A9" w:rsidRDefault="002E04A9"/>
    <w:p w14:paraId="44B638A3" w14:textId="77777777" w:rsidR="002E04A9" w:rsidRDefault="002E04A9"/>
    <w:p w14:paraId="1DA79192" w14:textId="77777777" w:rsidR="00BA765E" w:rsidRPr="006D3BCF" w:rsidRDefault="006D3BCF">
      <w:pPr>
        <w:rPr>
          <w:b/>
        </w:rPr>
      </w:pPr>
      <w:r w:rsidRPr="006D3BCF">
        <w:rPr>
          <w:b/>
        </w:rPr>
        <w:t>Table 1. Patient characteristics compared by number of prior preterm births.</w:t>
      </w:r>
    </w:p>
    <w:p w14:paraId="40884509" w14:textId="77777777" w:rsidR="00BA765E" w:rsidRDefault="00BA765E">
      <w:bookmarkStart w:id="0" w:name="IDX"/>
      <w:bookmarkEnd w:id="0"/>
    </w:p>
    <w:tbl>
      <w:tblPr>
        <w:tblW w:w="0" w:type="auto"/>
        <w:jc w:val="center"/>
        <w:tblLayout w:type="fixed"/>
        <w:tblCellMar>
          <w:left w:w="0" w:type="dxa"/>
          <w:right w:w="0" w:type="dxa"/>
        </w:tblCellMar>
        <w:tblLook w:val="0000" w:firstRow="0" w:lastRow="0" w:firstColumn="0" w:lastColumn="0" w:noHBand="0" w:noVBand="0"/>
      </w:tblPr>
      <w:tblGrid>
        <w:gridCol w:w="1931"/>
        <w:gridCol w:w="1800"/>
        <w:gridCol w:w="2070"/>
        <w:gridCol w:w="2250"/>
        <w:gridCol w:w="1080"/>
      </w:tblGrid>
      <w:tr w:rsidR="000415E0" w:rsidRPr="000415E0" w14:paraId="00BFF566" w14:textId="77777777" w:rsidTr="00CA474D">
        <w:trPr>
          <w:cantSplit/>
          <w:tblHeader/>
          <w:jc w:val="center"/>
        </w:trPr>
        <w:tc>
          <w:tcPr>
            <w:tcW w:w="1931"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6CD508C" w14:textId="77777777" w:rsidR="000415E0" w:rsidRPr="000415E0" w:rsidRDefault="000415E0" w:rsidP="000415E0">
            <w:pPr>
              <w:keepNext/>
              <w:autoSpaceDE w:val="0"/>
              <w:autoSpaceDN w:val="0"/>
              <w:adjustRightInd w:val="0"/>
              <w:spacing w:before="60" w:after="60"/>
              <w:rPr>
                <w:rFonts w:eastAsiaTheme="minorEastAsia" w:cs="Times New Roman"/>
                <w:b/>
                <w:bCs/>
                <w:color w:val="000000"/>
                <w:sz w:val="22"/>
              </w:rPr>
            </w:pPr>
            <w:r>
              <w:rPr>
                <w:rFonts w:eastAsiaTheme="minorEastAsia" w:cs="Times New Roman"/>
                <w:b/>
                <w:bCs/>
                <w:color w:val="000000"/>
                <w:sz w:val="22"/>
              </w:rPr>
              <w:t>Variable</w:t>
            </w:r>
          </w:p>
        </w:tc>
        <w:tc>
          <w:tcPr>
            <w:tcW w:w="18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D97E260" w14:textId="77777777" w:rsidR="000415E0" w:rsidRPr="000415E0" w:rsidRDefault="000415E0" w:rsidP="000415E0">
            <w:pPr>
              <w:keepNext/>
              <w:autoSpaceDE w:val="0"/>
              <w:autoSpaceDN w:val="0"/>
              <w:adjustRightInd w:val="0"/>
              <w:spacing w:before="60" w:after="60"/>
              <w:rPr>
                <w:rFonts w:eastAsiaTheme="minorEastAsia" w:cs="Times New Roman"/>
                <w:b/>
                <w:bCs/>
                <w:color w:val="000000"/>
                <w:sz w:val="22"/>
              </w:rPr>
            </w:pPr>
            <w:r w:rsidRPr="000415E0">
              <w:rPr>
                <w:rFonts w:eastAsiaTheme="minorEastAsia" w:cs="Times New Roman"/>
                <w:b/>
                <w:bCs/>
                <w:color w:val="000000"/>
                <w:sz w:val="22"/>
              </w:rPr>
              <w:t>Level</w:t>
            </w:r>
            <w:r>
              <w:rPr>
                <w:rFonts w:eastAsiaTheme="minorEastAsia" w:cs="Times New Roman"/>
                <w:b/>
                <w:bCs/>
                <w:color w:val="000000"/>
                <w:sz w:val="22"/>
              </w:rPr>
              <w:t xml:space="preserve"> </w:t>
            </w:r>
          </w:p>
        </w:tc>
        <w:tc>
          <w:tcPr>
            <w:tcW w:w="207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6D45CB5" w14:textId="77777777" w:rsidR="000415E0" w:rsidRPr="000415E0" w:rsidRDefault="000415E0" w:rsidP="000415E0">
            <w:pPr>
              <w:keepNext/>
              <w:autoSpaceDE w:val="0"/>
              <w:autoSpaceDN w:val="0"/>
              <w:adjustRightInd w:val="0"/>
              <w:spacing w:before="60" w:after="60"/>
              <w:rPr>
                <w:rFonts w:eastAsiaTheme="minorEastAsia" w:cs="Times New Roman"/>
                <w:b/>
                <w:bCs/>
                <w:color w:val="000000"/>
                <w:sz w:val="22"/>
              </w:rPr>
            </w:pPr>
            <w:r w:rsidRPr="000415E0">
              <w:rPr>
                <w:rFonts w:eastAsiaTheme="minorEastAsia" w:cs="Times New Roman"/>
                <w:b/>
                <w:bCs/>
                <w:color w:val="000000"/>
                <w:sz w:val="22"/>
              </w:rPr>
              <w:t>1 prior PTB (n=497)</w:t>
            </w:r>
          </w:p>
        </w:tc>
        <w:tc>
          <w:tcPr>
            <w:tcW w:w="225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BF571CF" w14:textId="77777777" w:rsidR="000415E0" w:rsidRPr="000415E0" w:rsidRDefault="000415E0" w:rsidP="000415E0">
            <w:pPr>
              <w:keepNext/>
              <w:autoSpaceDE w:val="0"/>
              <w:autoSpaceDN w:val="0"/>
              <w:adjustRightInd w:val="0"/>
              <w:spacing w:before="60" w:after="60"/>
              <w:rPr>
                <w:rFonts w:eastAsiaTheme="minorEastAsia" w:cs="Times New Roman"/>
                <w:b/>
                <w:bCs/>
                <w:color w:val="000000"/>
                <w:sz w:val="22"/>
              </w:rPr>
            </w:pPr>
            <w:r w:rsidRPr="000415E0">
              <w:rPr>
                <w:rFonts w:eastAsiaTheme="minorEastAsia" w:cs="Times New Roman"/>
                <w:b/>
                <w:bCs/>
                <w:color w:val="000000"/>
                <w:sz w:val="22"/>
              </w:rPr>
              <w:t>2+ prior PTB (n=277)</w:t>
            </w:r>
          </w:p>
        </w:tc>
        <w:tc>
          <w:tcPr>
            <w:tcW w:w="1080"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21BD4D1" w14:textId="77777777" w:rsidR="000415E0" w:rsidRPr="000415E0" w:rsidRDefault="000415E0" w:rsidP="000415E0">
            <w:pPr>
              <w:keepNext/>
              <w:autoSpaceDE w:val="0"/>
              <w:autoSpaceDN w:val="0"/>
              <w:adjustRightInd w:val="0"/>
              <w:spacing w:before="60" w:after="60"/>
              <w:jc w:val="right"/>
              <w:rPr>
                <w:rFonts w:eastAsiaTheme="minorEastAsia" w:cs="Times New Roman"/>
                <w:b/>
                <w:bCs/>
                <w:color w:val="000000"/>
                <w:sz w:val="22"/>
              </w:rPr>
            </w:pPr>
            <w:r>
              <w:rPr>
                <w:rFonts w:eastAsiaTheme="minorEastAsia" w:cs="Times New Roman"/>
                <w:b/>
                <w:bCs/>
                <w:color w:val="000000"/>
                <w:sz w:val="22"/>
              </w:rPr>
              <w:t>P-value</w:t>
            </w:r>
          </w:p>
        </w:tc>
      </w:tr>
      <w:tr w:rsidR="000415E0" w:rsidRPr="000415E0" w14:paraId="6F5434D2" w14:textId="77777777" w:rsidTr="009203A7">
        <w:trPr>
          <w:cantSplit/>
          <w:jc w:val="center"/>
        </w:trPr>
        <w:tc>
          <w:tcPr>
            <w:tcW w:w="1931" w:type="dxa"/>
            <w:tcBorders>
              <w:top w:val="nil"/>
              <w:left w:val="single" w:sz="6" w:space="0" w:color="000000"/>
              <w:bottom w:val="single" w:sz="2" w:space="0" w:color="000000"/>
              <w:right w:val="nil"/>
            </w:tcBorders>
            <w:shd w:val="clear" w:color="auto" w:fill="FFFFFF"/>
            <w:tcMar>
              <w:left w:w="60" w:type="dxa"/>
              <w:right w:w="60" w:type="dxa"/>
            </w:tcMar>
          </w:tcPr>
          <w:p w14:paraId="5F36089F" w14:textId="77777777" w:rsidR="000415E0" w:rsidRPr="000415E0" w:rsidRDefault="000415E0" w:rsidP="00B61704">
            <w:pPr>
              <w:adjustRightInd w:val="0"/>
              <w:spacing w:before="60" w:after="60"/>
              <w:rPr>
                <w:color w:val="000000"/>
                <w:sz w:val="22"/>
              </w:rPr>
            </w:pPr>
            <w:r w:rsidRPr="000415E0">
              <w:rPr>
                <w:color w:val="000000"/>
                <w:sz w:val="22"/>
              </w:rPr>
              <w:t>Age, years</w:t>
            </w: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36F59FF0" w14:textId="77777777" w:rsidR="000415E0" w:rsidRPr="000415E0" w:rsidRDefault="000415E0" w:rsidP="00B61704">
            <w:pPr>
              <w:adjustRightInd w:val="0"/>
              <w:spacing w:before="60" w:after="60"/>
              <w:rPr>
                <w:color w:val="000000"/>
                <w:sz w:val="22"/>
              </w:rPr>
            </w:pPr>
            <w:r w:rsidRPr="000415E0">
              <w:rPr>
                <w:color w:val="000000"/>
                <w:sz w:val="22"/>
              </w:rPr>
              <w:t>Mean (SD)</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08057B4E" w14:textId="77777777" w:rsidR="000415E0" w:rsidRPr="000415E0" w:rsidRDefault="000415E0" w:rsidP="00B61704">
            <w:pPr>
              <w:adjustRightInd w:val="0"/>
              <w:spacing w:before="60" w:after="60"/>
              <w:rPr>
                <w:color w:val="000000"/>
                <w:sz w:val="22"/>
              </w:rPr>
            </w:pPr>
            <w:r w:rsidRPr="000415E0">
              <w:rPr>
                <w:color w:val="000000"/>
                <w:sz w:val="22"/>
              </w:rPr>
              <w:t>29.3 (5.7)</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55580CE4" w14:textId="77777777" w:rsidR="000415E0" w:rsidRPr="000415E0" w:rsidRDefault="000415E0" w:rsidP="00B61704">
            <w:pPr>
              <w:adjustRightInd w:val="0"/>
              <w:spacing w:before="60" w:after="60"/>
              <w:rPr>
                <w:color w:val="000000"/>
                <w:sz w:val="22"/>
              </w:rPr>
            </w:pPr>
            <w:r w:rsidRPr="000415E0">
              <w:rPr>
                <w:color w:val="000000"/>
                <w:sz w:val="22"/>
              </w:rPr>
              <w:t>30.0 (5.3)</w:t>
            </w:r>
          </w:p>
        </w:tc>
        <w:tc>
          <w:tcPr>
            <w:tcW w:w="10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F37174" w14:textId="77777777" w:rsidR="000415E0" w:rsidRPr="000415E0" w:rsidRDefault="000415E0" w:rsidP="00B61704">
            <w:pPr>
              <w:adjustRightInd w:val="0"/>
              <w:spacing w:before="60" w:after="60"/>
              <w:jc w:val="right"/>
              <w:rPr>
                <w:color w:val="000000"/>
                <w:sz w:val="22"/>
              </w:rPr>
            </w:pPr>
            <w:r w:rsidRPr="000415E0">
              <w:rPr>
                <w:color w:val="000000"/>
                <w:sz w:val="22"/>
              </w:rPr>
              <w:t>0.0815</w:t>
            </w:r>
          </w:p>
        </w:tc>
      </w:tr>
      <w:tr w:rsidR="000415E0" w:rsidRPr="000415E0" w14:paraId="26940694" w14:textId="77777777" w:rsidTr="009203A7">
        <w:trPr>
          <w:cantSplit/>
          <w:jc w:val="center"/>
        </w:trPr>
        <w:tc>
          <w:tcPr>
            <w:tcW w:w="1931" w:type="dxa"/>
            <w:tcBorders>
              <w:top w:val="single" w:sz="2" w:space="0" w:color="000000"/>
              <w:left w:val="single" w:sz="6" w:space="0" w:color="000000"/>
              <w:right w:val="nil"/>
            </w:tcBorders>
            <w:shd w:val="clear" w:color="auto" w:fill="FFFFFF"/>
            <w:tcMar>
              <w:left w:w="60" w:type="dxa"/>
              <w:right w:w="60" w:type="dxa"/>
            </w:tcMar>
          </w:tcPr>
          <w:p w14:paraId="0C7B59A6"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African American</w:t>
            </w: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732AE46F"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Yes</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4F8A59D4"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193 (38.8%)</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09A4FC40"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151 (54.5%)</w:t>
            </w:r>
          </w:p>
        </w:tc>
        <w:tc>
          <w:tcPr>
            <w:tcW w:w="1080" w:type="dxa"/>
            <w:tcBorders>
              <w:top w:val="single" w:sz="2" w:space="0" w:color="000000"/>
              <w:left w:val="single" w:sz="2" w:space="0" w:color="000000"/>
              <w:right w:val="single" w:sz="6" w:space="0" w:color="000000"/>
            </w:tcBorders>
            <w:shd w:val="clear" w:color="auto" w:fill="FFFFFF"/>
            <w:tcMar>
              <w:left w:w="60" w:type="dxa"/>
              <w:right w:w="60" w:type="dxa"/>
            </w:tcMar>
          </w:tcPr>
          <w:p w14:paraId="196DDBC0" w14:textId="77777777" w:rsidR="000415E0" w:rsidRPr="000415E0" w:rsidRDefault="000415E0" w:rsidP="00B61704">
            <w:pPr>
              <w:adjustRightInd w:val="0"/>
              <w:spacing w:before="60" w:after="60"/>
              <w:jc w:val="right"/>
              <w:rPr>
                <w:color w:val="000000"/>
                <w:sz w:val="22"/>
              </w:rPr>
            </w:pPr>
            <w:r w:rsidRPr="000415E0">
              <w:rPr>
                <w:color w:val="000000"/>
                <w:sz w:val="22"/>
              </w:rPr>
              <w:t>&lt;.0001</w:t>
            </w:r>
          </w:p>
        </w:tc>
      </w:tr>
      <w:tr w:rsidR="000415E0" w:rsidRPr="000415E0" w14:paraId="21535262" w14:textId="77777777" w:rsidTr="009203A7">
        <w:trPr>
          <w:cantSplit/>
          <w:jc w:val="center"/>
        </w:trPr>
        <w:tc>
          <w:tcPr>
            <w:tcW w:w="1931" w:type="dxa"/>
            <w:tcBorders>
              <w:left w:val="single" w:sz="6" w:space="0" w:color="000000"/>
              <w:bottom w:val="single" w:sz="2" w:space="0" w:color="000000"/>
              <w:right w:val="nil"/>
            </w:tcBorders>
            <w:shd w:val="clear" w:color="auto" w:fill="FFFFFF"/>
            <w:tcMar>
              <w:left w:w="60" w:type="dxa"/>
              <w:right w:w="60" w:type="dxa"/>
            </w:tcMar>
          </w:tcPr>
          <w:p w14:paraId="17CD2D97"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355ABAD2"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No</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74BDD045"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304 (61.2%)</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30EBD9EF"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126 (45.5%)</w:t>
            </w:r>
          </w:p>
        </w:tc>
        <w:tc>
          <w:tcPr>
            <w:tcW w:w="1080" w:type="dxa"/>
            <w:tcBorders>
              <w:left w:val="single" w:sz="2" w:space="0" w:color="000000"/>
              <w:bottom w:val="single" w:sz="2" w:space="0" w:color="000000"/>
              <w:right w:val="single" w:sz="6" w:space="0" w:color="000000"/>
            </w:tcBorders>
            <w:shd w:val="clear" w:color="auto" w:fill="FFFFFF"/>
            <w:tcMar>
              <w:left w:w="60" w:type="dxa"/>
              <w:right w:w="60" w:type="dxa"/>
            </w:tcMar>
          </w:tcPr>
          <w:p w14:paraId="63146AD5" w14:textId="77777777" w:rsidR="000415E0" w:rsidRPr="000415E0" w:rsidRDefault="000415E0" w:rsidP="00B61704">
            <w:pPr>
              <w:adjustRightInd w:val="0"/>
              <w:spacing w:before="60" w:after="60"/>
              <w:jc w:val="right"/>
              <w:rPr>
                <w:color w:val="000000"/>
                <w:sz w:val="22"/>
              </w:rPr>
            </w:pPr>
          </w:p>
        </w:tc>
      </w:tr>
      <w:tr w:rsidR="000415E0" w:rsidRPr="000415E0" w14:paraId="0CE1D26B" w14:textId="77777777" w:rsidTr="009203A7">
        <w:trPr>
          <w:cantSplit/>
          <w:jc w:val="center"/>
        </w:trPr>
        <w:tc>
          <w:tcPr>
            <w:tcW w:w="1931" w:type="dxa"/>
            <w:tcBorders>
              <w:top w:val="single" w:sz="2" w:space="0" w:color="000000"/>
              <w:left w:val="single" w:sz="6" w:space="0" w:color="000000"/>
              <w:right w:val="nil"/>
            </w:tcBorders>
            <w:shd w:val="clear" w:color="auto" w:fill="FFFFFF"/>
            <w:tcMar>
              <w:left w:w="60" w:type="dxa"/>
              <w:right w:w="60" w:type="dxa"/>
            </w:tcMar>
          </w:tcPr>
          <w:p w14:paraId="148C4DC0"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BMI</w:t>
            </w: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658F718D"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 xml:space="preserve">Underweight/ </w:t>
            </w:r>
          </w:p>
          <w:p w14:paraId="4B040DE8"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Normal weight</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75965565"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180 (36.4%)</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2356F4E9"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99 (35.7%)</w:t>
            </w:r>
          </w:p>
        </w:tc>
        <w:tc>
          <w:tcPr>
            <w:tcW w:w="1080" w:type="dxa"/>
            <w:tcBorders>
              <w:top w:val="single" w:sz="2" w:space="0" w:color="000000"/>
              <w:left w:val="single" w:sz="2" w:space="0" w:color="000000"/>
              <w:right w:val="single" w:sz="6" w:space="0" w:color="000000"/>
            </w:tcBorders>
            <w:shd w:val="clear" w:color="auto" w:fill="FFFFFF"/>
            <w:tcMar>
              <w:left w:w="60" w:type="dxa"/>
              <w:right w:w="60" w:type="dxa"/>
            </w:tcMar>
          </w:tcPr>
          <w:p w14:paraId="59FE53CD" w14:textId="77777777" w:rsidR="000415E0" w:rsidRPr="000415E0" w:rsidRDefault="000415E0" w:rsidP="00B61704">
            <w:pPr>
              <w:adjustRightInd w:val="0"/>
              <w:spacing w:before="60" w:after="60"/>
              <w:jc w:val="right"/>
              <w:rPr>
                <w:color w:val="000000"/>
                <w:sz w:val="22"/>
              </w:rPr>
            </w:pPr>
            <w:r w:rsidRPr="000415E0">
              <w:rPr>
                <w:color w:val="000000"/>
                <w:sz w:val="22"/>
              </w:rPr>
              <w:t>0.88</w:t>
            </w:r>
          </w:p>
        </w:tc>
      </w:tr>
      <w:tr w:rsidR="000415E0" w:rsidRPr="000415E0" w14:paraId="6B2694E0" w14:textId="77777777" w:rsidTr="009203A7">
        <w:trPr>
          <w:cantSplit/>
          <w:jc w:val="center"/>
        </w:trPr>
        <w:tc>
          <w:tcPr>
            <w:tcW w:w="1931" w:type="dxa"/>
            <w:tcBorders>
              <w:left w:val="single" w:sz="6" w:space="0" w:color="000000"/>
              <w:bottom w:val="single" w:sz="2" w:space="0" w:color="000000"/>
              <w:right w:val="nil"/>
            </w:tcBorders>
            <w:shd w:val="clear" w:color="auto" w:fill="FFFFFF"/>
            <w:tcMar>
              <w:left w:w="60" w:type="dxa"/>
              <w:right w:w="60" w:type="dxa"/>
            </w:tcMar>
          </w:tcPr>
          <w:p w14:paraId="4E51F869"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39B3AE0F"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Overweight/Obese</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3D294E17"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314 (63.6%)</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74A59D9F"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178 (64.3%)</w:t>
            </w:r>
          </w:p>
        </w:tc>
        <w:tc>
          <w:tcPr>
            <w:tcW w:w="1080" w:type="dxa"/>
            <w:tcBorders>
              <w:left w:val="single" w:sz="2" w:space="0" w:color="000000"/>
              <w:bottom w:val="single" w:sz="2" w:space="0" w:color="000000"/>
              <w:right w:val="single" w:sz="6" w:space="0" w:color="000000"/>
            </w:tcBorders>
            <w:shd w:val="clear" w:color="auto" w:fill="FFFFFF"/>
            <w:tcMar>
              <w:left w:w="60" w:type="dxa"/>
              <w:right w:w="60" w:type="dxa"/>
            </w:tcMar>
          </w:tcPr>
          <w:p w14:paraId="109CD1BA" w14:textId="77777777" w:rsidR="000415E0" w:rsidRPr="000415E0" w:rsidRDefault="000415E0" w:rsidP="00B61704">
            <w:pPr>
              <w:adjustRightInd w:val="0"/>
              <w:spacing w:before="60" w:after="60"/>
              <w:jc w:val="right"/>
              <w:rPr>
                <w:color w:val="000000"/>
                <w:sz w:val="22"/>
              </w:rPr>
            </w:pPr>
          </w:p>
        </w:tc>
      </w:tr>
      <w:tr w:rsidR="000415E0" w:rsidRPr="000415E0" w14:paraId="2963F45C" w14:textId="77777777" w:rsidTr="009203A7">
        <w:trPr>
          <w:cantSplit/>
          <w:jc w:val="center"/>
        </w:trPr>
        <w:tc>
          <w:tcPr>
            <w:tcW w:w="1931" w:type="dxa"/>
            <w:tcBorders>
              <w:top w:val="single" w:sz="2" w:space="0" w:color="000000"/>
              <w:left w:val="single" w:sz="6" w:space="0" w:color="000000"/>
              <w:right w:val="nil"/>
            </w:tcBorders>
            <w:shd w:val="clear" w:color="auto" w:fill="FFFFFF"/>
            <w:tcMar>
              <w:left w:w="60" w:type="dxa"/>
              <w:right w:w="60" w:type="dxa"/>
            </w:tcMar>
          </w:tcPr>
          <w:p w14:paraId="422A3A14" w14:textId="77777777" w:rsidR="000415E0" w:rsidRPr="000415E0" w:rsidRDefault="000415E0" w:rsidP="00B61704">
            <w:pPr>
              <w:adjustRightInd w:val="0"/>
              <w:spacing w:before="60" w:after="60"/>
              <w:rPr>
                <w:rFonts w:cs="Times New Roman"/>
                <w:color w:val="000000"/>
                <w:sz w:val="22"/>
              </w:rPr>
            </w:pPr>
            <w:r w:rsidRPr="000415E0">
              <w:rPr>
                <w:rFonts w:cs="Times New Roman"/>
                <w:color w:val="000000"/>
                <w:sz w:val="22"/>
              </w:rPr>
              <w:t>Cervical excision</w:t>
            </w: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6902EFE6"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Yes</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30BA3434"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53 (10.7%)</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72718D13"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32 (11.6%)</w:t>
            </w:r>
          </w:p>
        </w:tc>
        <w:tc>
          <w:tcPr>
            <w:tcW w:w="1080" w:type="dxa"/>
            <w:tcBorders>
              <w:top w:val="single" w:sz="2" w:space="0" w:color="000000"/>
              <w:left w:val="single" w:sz="2" w:space="0" w:color="000000"/>
              <w:right w:val="single" w:sz="6" w:space="0" w:color="000000"/>
            </w:tcBorders>
            <w:shd w:val="clear" w:color="auto" w:fill="FFFFFF"/>
            <w:tcMar>
              <w:left w:w="60" w:type="dxa"/>
              <w:right w:w="60" w:type="dxa"/>
            </w:tcMar>
          </w:tcPr>
          <w:p w14:paraId="093DF81C" w14:textId="77777777" w:rsidR="000415E0" w:rsidRPr="000415E0" w:rsidRDefault="000415E0" w:rsidP="00B61704">
            <w:pPr>
              <w:adjustRightInd w:val="0"/>
              <w:spacing w:before="60" w:after="60"/>
              <w:jc w:val="right"/>
              <w:rPr>
                <w:color w:val="000000"/>
                <w:sz w:val="22"/>
              </w:rPr>
            </w:pPr>
            <w:r w:rsidRPr="000415E0">
              <w:rPr>
                <w:color w:val="000000"/>
                <w:sz w:val="22"/>
              </w:rPr>
              <w:t>0.72</w:t>
            </w:r>
          </w:p>
        </w:tc>
      </w:tr>
      <w:tr w:rsidR="000415E0" w:rsidRPr="000415E0" w14:paraId="692B017F" w14:textId="77777777" w:rsidTr="009203A7">
        <w:trPr>
          <w:cantSplit/>
          <w:jc w:val="center"/>
        </w:trPr>
        <w:tc>
          <w:tcPr>
            <w:tcW w:w="1931" w:type="dxa"/>
            <w:tcBorders>
              <w:left w:val="single" w:sz="6" w:space="0" w:color="000000"/>
              <w:bottom w:val="single" w:sz="2" w:space="0" w:color="000000"/>
              <w:right w:val="nil"/>
            </w:tcBorders>
            <w:shd w:val="clear" w:color="auto" w:fill="FFFFFF"/>
            <w:tcMar>
              <w:left w:w="60" w:type="dxa"/>
              <w:right w:w="60" w:type="dxa"/>
            </w:tcMar>
          </w:tcPr>
          <w:p w14:paraId="7AA22B02" w14:textId="77777777" w:rsidR="000415E0" w:rsidRPr="000415E0" w:rsidRDefault="000415E0" w:rsidP="00B61704">
            <w:pPr>
              <w:adjustRightInd w:val="0"/>
              <w:spacing w:before="60" w:after="60"/>
              <w:rPr>
                <w:rFonts w:cs="Times New Roman"/>
                <w:color w:val="000000"/>
                <w:sz w:val="22"/>
              </w:rPr>
            </w:pP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3A58F7C5"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No</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022606C7"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444 (89.3%)</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07DEBB57"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245 (88.4%)</w:t>
            </w:r>
          </w:p>
        </w:tc>
        <w:tc>
          <w:tcPr>
            <w:tcW w:w="1080" w:type="dxa"/>
            <w:tcBorders>
              <w:left w:val="single" w:sz="2" w:space="0" w:color="000000"/>
              <w:bottom w:val="single" w:sz="2" w:space="0" w:color="000000"/>
              <w:right w:val="single" w:sz="6" w:space="0" w:color="000000"/>
            </w:tcBorders>
            <w:shd w:val="clear" w:color="auto" w:fill="FFFFFF"/>
            <w:tcMar>
              <w:left w:w="60" w:type="dxa"/>
              <w:right w:w="60" w:type="dxa"/>
            </w:tcMar>
          </w:tcPr>
          <w:p w14:paraId="06C5B12F" w14:textId="77777777" w:rsidR="000415E0" w:rsidRPr="000415E0" w:rsidRDefault="000415E0" w:rsidP="00B61704">
            <w:pPr>
              <w:adjustRightInd w:val="0"/>
              <w:spacing w:before="60" w:after="60"/>
              <w:jc w:val="right"/>
              <w:rPr>
                <w:color w:val="000000"/>
                <w:sz w:val="22"/>
              </w:rPr>
            </w:pPr>
          </w:p>
        </w:tc>
      </w:tr>
      <w:tr w:rsidR="000415E0" w:rsidRPr="000415E0" w14:paraId="6B3FA74B" w14:textId="77777777" w:rsidTr="009203A7">
        <w:trPr>
          <w:cantSplit/>
          <w:jc w:val="center"/>
        </w:trPr>
        <w:tc>
          <w:tcPr>
            <w:tcW w:w="1931" w:type="dxa"/>
            <w:tcBorders>
              <w:top w:val="single" w:sz="2" w:space="0" w:color="000000"/>
              <w:left w:val="single" w:sz="6" w:space="0" w:color="000000"/>
              <w:right w:val="nil"/>
            </w:tcBorders>
            <w:shd w:val="clear" w:color="auto" w:fill="FFFFFF"/>
            <w:tcMar>
              <w:left w:w="60" w:type="dxa"/>
              <w:right w:w="60" w:type="dxa"/>
            </w:tcMar>
          </w:tcPr>
          <w:p w14:paraId="31E5673E" w14:textId="77777777" w:rsidR="000415E0" w:rsidRPr="000415E0" w:rsidRDefault="000415E0" w:rsidP="00B61704">
            <w:pPr>
              <w:adjustRightInd w:val="0"/>
              <w:spacing w:before="60" w:after="60"/>
              <w:rPr>
                <w:rFonts w:cs="Times New Roman"/>
                <w:color w:val="000000"/>
                <w:sz w:val="22"/>
              </w:rPr>
            </w:pPr>
            <w:r w:rsidRPr="000415E0">
              <w:rPr>
                <w:rFonts w:cs="Times New Roman"/>
                <w:color w:val="000000"/>
                <w:sz w:val="22"/>
              </w:rPr>
              <w:t>Infertility treatment</w:t>
            </w: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48B67D01"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Yes</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1BE67425"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14 (2.8%)</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73026EAE"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 (0.4%)</w:t>
            </w:r>
          </w:p>
        </w:tc>
        <w:tc>
          <w:tcPr>
            <w:tcW w:w="1080" w:type="dxa"/>
            <w:tcBorders>
              <w:top w:val="single" w:sz="2" w:space="0" w:color="000000"/>
              <w:left w:val="single" w:sz="2" w:space="0" w:color="000000"/>
              <w:right w:val="single" w:sz="6" w:space="0" w:color="000000"/>
            </w:tcBorders>
            <w:shd w:val="clear" w:color="auto" w:fill="FFFFFF"/>
            <w:tcMar>
              <w:left w:w="60" w:type="dxa"/>
              <w:right w:w="60" w:type="dxa"/>
            </w:tcMar>
          </w:tcPr>
          <w:p w14:paraId="3F5CEEBD" w14:textId="77777777" w:rsidR="000415E0" w:rsidRPr="000415E0" w:rsidRDefault="000415E0" w:rsidP="00B61704">
            <w:pPr>
              <w:adjustRightInd w:val="0"/>
              <w:spacing w:before="60" w:after="60"/>
              <w:jc w:val="right"/>
              <w:rPr>
                <w:color w:val="000000"/>
                <w:sz w:val="22"/>
              </w:rPr>
            </w:pPr>
            <w:r w:rsidRPr="000415E0">
              <w:rPr>
                <w:color w:val="000000"/>
                <w:sz w:val="22"/>
              </w:rPr>
              <w:t>0.0148</w:t>
            </w:r>
          </w:p>
        </w:tc>
      </w:tr>
      <w:tr w:rsidR="000415E0" w:rsidRPr="000415E0" w14:paraId="18039F5F" w14:textId="77777777" w:rsidTr="009203A7">
        <w:trPr>
          <w:cantSplit/>
          <w:jc w:val="center"/>
        </w:trPr>
        <w:tc>
          <w:tcPr>
            <w:tcW w:w="1931" w:type="dxa"/>
            <w:tcBorders>
              <w:left w:val="single" w:sz="6" w:space="0" w:color="000000"/>
              <w:bottom w:val="single" w:sz="2" w:space="0" w:color="000000"/>
              <w:right w:val="nil"/>
            </w:tcBorders>
            <w:shd w:val="clear" w:color="auto" w:fill="FFFFFF"/>
            <w:tcMar>
              <w:left w:w="60" w:type="dxa"/>
              <w:right w:w="60" w:type="dxa"/>
            </w:tcMar>
          </w:tcPr>
          <w:p w14:paraId="0401D1E6" w14:textId="77777777" w:rsidR="000415E0" w:rsidRPr="000415E0" w:rsidRDefault="000415E0" w:rsidP="00B61704">
            <w:pPr>
              <w:adjustRightInd w:val="0"/>
              <w:spacing w:before="60" w:after="60"/>
              <w:rPr>
                <w:rFonts w:cs="Times New Roman"/>
                <w:color w:val="000000"/>
                <w:sz w:val="22"/>
              </w:rPr>
            </w:pP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54DE1C86"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No</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67F934D1"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483 (97.2%)</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5E6C2498"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276 (99.6%)</w:t>
            </w:r>
          </w:p>
        </w:tc>
        <w:tc>
          <w:tcPr>
            <w:tcW w:w="1080" w:type="dxa"/>
            <w:tcBorders>
              <w:left w:val="single" w:sz="2" w:space="0" w:color="000000"/>
              <w:bottom w:val="single" w:sz="2" w:space="0" w:color="000000"/>
              <w:right w:val="single" w:sz="6" w:space="0" w:color="000000"/>
            </w:tcBorders>
            <w:shd w:val="clear" w:color="auto" w:fill="FFFFFF"/>
            <w:tcMar>
              <w:left w:w="60" w:type="dxa"/>
              <w:right w:w="60" w:type="dxa"/>
            </w:tcMar>
          </w:tcPr>
          <w:p w14:paraId="75C4BFEB" w14:textId="77777777" w:rsidR="000415E0" w:rsidRPr="000415E0" w:rsidRDefault="000415E0" w:rsidP="00B61704">
            <w:pPr>
              <w:adjustRightInd w:val="0"/>
              <w:spacing w:before="60" w:after="60"/>
              <w:jc w:val="right"/>
              <w:rPr>
                <w:color w:val="000000"/>
                <w:sz w:val="22"/>
              </w:rPr>
            </w:pPr>
          </w:p>
        </w:tc>
      </w:tr>
      <w:tr w:rsidR="000415E0" w:rsidRPr="000415E0" w14:paraId="71B9DD64" w14:textId="77777777" w:rsidTr="009203A7">
        <w:trPr>
          <w:cantSplit/>
          <w:jc w:val="center"/>
        </w:trPr>
        <w:tc>
          <w:tcPr>
            <w:tcW w:w="1931" w:type="dxa"/>
            <w:tcBorders>
              <w:top w:val="single" w:sz="2" w:space="0" w:color="000000"/>
              <w:left w:val="single" w:sz="6" w:space="0" w:color="000000"/>
              <w:right w:val="nil"/>
            </w:tcBorders>
            <w:shd w:val="clear" w:color="auto" w:fill="FFFFFF"/>
            <w:tcMar>
              <w:left w:w="60" w:type="dxa"/>
              <w:right w:w="60" w:type="dxa"/>
            </w:tcMar>
          </w:tcPr>
          <w:p w14:paraId="5E05C2DF" w14:textId="77777777" w:rsidR="000415E0" w:rsidRPr="000415E0" w:rsidRDefault="000415E0" w:rsidP="00B61704">
            <w:pPr>
              <w:adjustRightInd w:val="0"/>
              <w:spacing w:before="60" w:after="60"/>
              <w:rPr>
                <w:rFonts w:cs="Times New Roman"/>
                <w:color w:val="000000"/>
                <w:sz w:val="22"/>
              </w:rPr>
            </w:pPr>
            <w:r w:rsidRPr="000415E0">
              <w:rPr>
                <w:rFonts w:cs="Times New Roman"/>
                <w:color w:val="000000"/>
                <w:sz w:val="22"/>
              </w:rPr>
              <w:t xml:space="preserve">Insurance </w:t>
            </w: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1E11CA2B"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Public</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2B858F57"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261 (52.5%)</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3DD8CD87"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220 (79.4%)</w:t>
            </w:r>
          </w:p>
        </w:tc>
        <w:tc>
          <w:tcPr>
            <w:tcW w:w="1080" w:type="dxa"/>
            <w:tcBorders>
              <w:top w:val="single" w:sz="2" w:space="0" w:color="000000"/>
              <w:left w:val="single" w:sz="2" w:space="0" w:color="000000"/>
              <w:right w:val="single" w:sz="6" w:space="0" w:color="000000"/>
            </w:tcBorders>
            <w:shd w:val="clear" w:color="auto" w:fill="FFFFFF"/>
            <w:tcMar>
              <w:left w:w="60" w:type="dxa"/>
              <w:right w:w="60" w:type="dxa"/>
            </w:tcMar>
          </w:tcPr>
          <w:p w14:paraId="4151947A" w14:textId="77777777" w:rsidR="000415E0" w:rsidRPr="000415E0" w:rsidRDefault="000415E0" w:rsidP="00B61704">
            <w:pPr>
              <w:adjustRightInd w:val="0"/>
              <w:spacing w:before="60" w:after="60"/>
              <w:jc w:val="right"/>
              <w:rPr>
                <w:color w:val="000000"/>
                <w:sz w:val="22"/>
              </w:rPr>
            </w:pPr>
            <w:r w:rsidRPr="000415E0">
              <w:rPr>
                <w:color w:val="000000"/>
                <w:sz w:val="22"/>
              </w:rPr>
              <w:t>&lt;.0001</w:t>
            </w:r>
          </w:p>
        </w:tc>
      </w:tr>
      <w:tr w:rsidR="000415E0" w:rsidRPr="000415E0" w14:paraId="04253DE0" w14:textId="77777777" w:rsidTr="009203A7">
        <w:trPr>
          <w:cantSplit/>
          <w:jc w:val="center"/>
        </w:trPr>
        <w:tc>
          <w:tcPr>
            <w:tcW w:w="1931" w:type="dxa"/>
            <w:tcBorders>
              <w:left w:val="single" w:sz="6" w:space="0" w:color="000000"/>
              <w:right w:val="nil"/>
            </w:tcBorders>
            <w:shd w:val="clear" w:color="auto" w:fill="FFFFFF"/>
            <w:tcMar>
              <w:left w:w="60" w:type="dxa"/>
              <w:right w:w="60" w:type="dxa"/>
            </w:tcMar>
          </w:tcPr>
          <w:p w14:paraId="026F33B4" w14:textId="77777777" w:rsidR="000415E0" w:rsidRPr="000415E0" w:rsidRDefault="000415E0" w:rsidP="00B61704">
            <w:pPr>
              <w:adjustRightInd w:val="0"/>
              <w:spacing w:before="60" w:after="60"/>
              <w:rPr>
                <w:rFonts w:cs="Times New Roman"/>
                <w:color w:val="000000"/>
                <w:sz w:val="22"/>
              </w:rPr>
            </w:pP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7F1F22EE"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Private</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688BFA8C"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186 (37.4%)</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5D17C7F7"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42 (15.2%)</w:t>
            </w:r>
          </w:p>
        </w:tc>
        <w:tc>
          <w:tcPr>
            <w:tcW w:w="1080" w:type="dxa"/>
            <w:tcBorders>
              <w:left w:val="single" w:sz="2" w:space="0" w:color="000000"/>
              <w:right w:val="single" w:sz="6" w:space="0" w:color="000000"/>
            </w:tcBorders>
            <w:shd w:val="clear" w:color="auto" w:fill="FFFFFF"/>
            <w:tcMar>
              <w:left w:w="60" w:type="dxa"/>
              <w:right w:w="60" w:type="dxa"/>
            </w:tcMar>
          </w:tcPr>
          <w:p w14:paraId="745F3947" w14:textId="77777777" w:rsidR="000415E0" w:rsidRPr="000415E0" w:rsidRDefault="000415E0" w:rsidP="00B61704">
            <w:pPr>
              <w:adjustRightInd w:val="0"/>
              <w:spacing w:before="60" w:after="60"/>
              <w:jc w:val="right"/>
              <w:rPr>
                <w:color w:val="000000"/>
                <w:sz w:val="22"/>
              </w:rPr>
            </w:pPr>
          </w:p>
        </w:tc>
      </w:tr>
      <w:tr w:rsidR="000415E0" w:rsidRPr="000415E0" w14:paraId="19517425" w14:textId="77777777" w:rsidTr="009203A7">
        <w:trPr>
          <w:cantSplit/>
          <w:jc w:val="center"/>
        </w:trPr>
        <w:tc>
          <w:tcPr>
            <w:tcW w:w="1931" w:type="dxa"/>
            <w:tcBorders>
              <w:left w:val="single" w:sz="6" w:space="0" w:color="000000"/>
              <w:bottom w:val="single" w:sz="2" w:space="0" w:color="000000"/>
              <w:right w:val="nil"/>
            </w:tcBorders>
            <w:shd w:val="clear" w:color="auto" w:fill="FFFFFF"/>
            <w:tcMar>
              <w:left w:w="60" w:type="dxa"/>
              <w:right w:w="60" w:type="dxa"/>
            </w:tcMar>
          </w:tcPr>
          <w:p w14:paraId="23C36F34" w14:textId="77777777" w:rsidR="000415E0" w:rsidRPr="000415E0" w:rsidRDefault="000415E0" w:rsidP="00B61704">
            <w:pPr>
              <w:adjustRightInd w:val="0"/>
              <w:spacing w:before="60" w:after="60"/>
              <w:rPr>
                <w:rFonts w:cs="Times New Roman"/>
                <w:color w:val="000000"/>
                <w:sz w:val="22"/>
              </w:rPr>
            </w:pP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1B8DD38B"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None</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2AF93112"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50 (10.1%)</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34DC5482"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15 (5.4%)</w:t>
            </w:r>
          </w:p>
        </w:tc>
        <w:tc>
          <w:tcPr>
            <w:tcW w:w="1080" w:type="dxa"/>
            <w:tcBorders>
              <w:left w:val="single" w:sz="2" w:space="0" w:color="000000"/>
              <w:bottom w:val="single" w:sz="2" w:space="0" w:color="000000"/>
              <w:right w:val="single" w:sz="6" w:space="0" w:color="000000"/>
            </w:tcBorders>
            <w:shd w:val="clear" w:color="auto" w:fill="FFFFFF"/>
            <w:tcMar>
              <w:left w:w="60" w:type="dxa"/>
              <w:right w:w="60" w:type="dxa"/>
            </w:tcMar>
          </w:tcPr>
          <w:p w14:paraId="03A2D852" w14:textId="77777777" w:rsidR="000415E0" w:rsidRPr="000415E0" w:rsidRDefault="000415E0" w:rsidP="00B61704">
            <w:pPr>
              <w:adjustRightInd w:val="0"/>
              <w:spacing w:before="60" w:after="60"/>
              <w:jc w:val="right"/>
              <w:rPr>
                <w:color w:val="000000"/>
                <w:sz w:val="22"/>
              </w:rPr>
            </w:pPr>
          </w:p>
        </w:tc>
      </w:tr>
      <w:tr w:rsidR="000415E0" w:rsidRPr="000415E0" w14:paraId="3A2B7992" w14:textId="77777777" w:rsidTr="009203A7">
        <w:trPr>
          <w:cantSplit/>
          <w:jc w:val="center"/>
        </w:trPr>
        <w:tc>
          <w:tcPr>
            <w:tcW w:w="1931" w:type="dxa"/>
            <w:tcBorders>
              <w:top w:val="single" w:sz="2" w:space="0" w:color="000000"/>
              <w:left w:val="single" w:sz="6" w:space="0" w:color="000000"/>
              <w:right w:val="nil"/>
            </w:tcBorders>
            <w:shd w:val="clear" w:color="auto" w:fill="FFFFFF"/>
            <w:tcMar>
              <w:left w:w="60" w:type="dxa"/>
              <w:right w:w="60" w:type="dxa"/>
            </w:tcMar>
          </w:tcPr>
          <w:p w14:paraId="64E16550" w14:textId="77777777" w:rsidR="000415E0" w:rsidRPr="000415E0" w:rsidRDefault="000415E0" w:rsidP="00B61704">
            <w:pPr>
              <w:adjustRightInd w:val="0"/>
              <w:spacing w:before="60" w:after="60"/>
              <w:rPr>
                <w:rFonts w:cs="Times New Roman"/>
                <w:color w:val="000000"/>
                <w:sz w:val="22"/>
              </w:rPr>
            </w:pPr>
            <w:r w:rsidRPr="000415E0">
              <w:rPr>
                <w:rFonts w:cs="Times New Roman"/>
                <w:color w:val="000000"/>
                <w:sz w:val="22"/>
              </w:rPr>
              <w:lastRenderedPageBreak/>
              <w:t>Prior D &amp; C</w:t>
            </w: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35F89EE8"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Yes</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1DF4F2E4"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106 (21.3%)</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5916C8AD"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88 (31.8%)</w:t>
            </w:r>
          </w:p>
        </w:tc>
        <w:tc>
          <w:tcPr>
            <w:tcW w:w="1080" w:type="dxa"/>
            <w:tcBorders>
              <w:top w:val="single" w:sz="2" w:space="0" w:color="000000"/>
              <w:left w:val="single" w:sz="2" w:space="0" w:color="000000"/>
              <w:right w:val="single" w:sz="6" w:space="0" w:color="000000"/>
            </w:tcBorders>
            <w:shd w:val="clear" w:color="auto" w:fill="FFFFFF"/>
            <w:tcMar>
              <w:left w:w="60" w:type="dxa"/>
              <w:right w:w="60" w:type="dxa"/>
            </w:tcMar>
          </w:tcPr>
          <w:p w14:paraId="5A1D895C" w14:textId="77777777" w:rsidR="000415E0" w:rsidRPr="000415E0" w:rsidRDefault="000415E0" w:rsidP="00B61704">
            <w:pPr>
              <w:adjustRightInd w:val="0"/>
              <w:spacing w:before="60" w:after="60"/>
              <w:jc w:val="right"/>
              <w:rPr>
                <w:color w:val="000000"/>
                <w:sz w:val="22"/>
              </w:rPr>
            </w:pPr>
            <w:r w:rsidRPr="000415E0">
              <w:rPr>
                <w:color w:val="000000"/>
                <w:sz w:val="22"/>
              </w:rPr>
              <w:t>0.0018</w:t>
            </w:r>
          </w:p>
        </w:tc>
      </w:tr>
      <w:tr w:rsidR="000415E0" w:rsidRPr="000415E0" w14:paraId="3D54CA36" w14:textId="77777777" w:rsidTr="009203A7">
        <w:trPr>
          <w:cantSplit/>
          <w:jc w:val="center"/>
        </w:trPr>
        <w:tc>
          <w:tcPr>
            <w:tcW w:w="1931" w:type="dxa"/>
            <w:tcBorders>
              <w:left w:val="single" w:sz="6" w:space="0" w:color="000000"/>
              <w:bottom w:val="single" w:sz="2" w:space="0" w:color="000000"/>
              <w:right w:val="nil"/>
            </w:tcBorders>
            <w:shd w:val="clear" w:color="auto" w:fill="FFFFFF"/>
            <w:tcMar>
              <w:left w:w="60" w:type="dxa"/>
              <w:right w:w="60" w:type="dxa"/>
            </w:tcMar>
          </w:tcPr>
          <w:p w14:paraId="30E3A623" w14:textId="77777777" w:rsidR="000415E0" w:rsidRPr="000415E0" w:rsidRDefault="000415E0" w:rsidP="00B61704">
            <w:pPr>
              <w:adjustRightInd w:val="0"/>
              <w:spacing w:before="60" w:after="60"/>
              <w:rPr>
                <w:rFonts w:cs="Times New Roman"/>
                <w:color w:val="000000"/>
                <w:sz w:val="22"/>
              </w:rPr>
            </w:pP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28696D39"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No</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6F8FFBBF"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391 (78.7%)</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01B9B8A4"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189 (68.2%)</w:t>
            </w:r>
          </w:p>
        </w:tc>
        <w:tc>
          <w:tcPr>
            <w:tcW w:w="1080" w:type="dxa"/>
            <w:tcBorders>
              <w:left w:val="single" w:sz="2" w:space="0" w:color="000000"/>
              <w:bottom w:val="single" w:sz="2" w:space="0" w:color="000000"/>
              <w:right w:val="single" w:sz="6" w:space="0" w:color="000000"/>
            </w:tcBorders>
            <w:shd w:val="clear" w:color="auto" w:fill="FFFFFF"/>
            <w:tcMar>
              <w:left w:w="60" w:type="dxa"/>
              <w:right w:w="60" w:type="dxa"/>
            </w:tcMar>
          </w:tcPr>
          <w:p w14:paraId="4CED0E92" w14:textId="77777777" w:rsidR="000415E0" w:rsidRPr="000415E0" w:rsidRDefault="000415E0" w:rsidP="00B61704">
            <w:pPr>
              <w:adjustRightInd w:val="0"/>
              <w:spacing w:before="60" w:after="60"/>
              <w:jc w:val="right"/>
              <w:rPr>
                <w:color w:val="000000"/>
                <w:sz w:val="22"/>
              </w:rPr>
            </w:pPr>
          </w:p>
        </w:tc>
      </w:tr>
      <w:tr w:rsidR="000415E0" w:rsidRPr="000415E0" w14:paraId="6F6EFCF3" w14:textId="77777777" w:rsidTr="009203A7">
        <w:trPr>
          <w:cantSplit/>
          <w:jc w:val="center"/>
        </w:trPr>
        <w:tc>
          <w:tcPr>
            <w:tcW w:w="1931" w:type="dxa"/>
            <w:tcBorders>
              <w:top w:val="single" w:sz="2" w:space="0" w:color="000000"/>
              <w:left w:val="single" w:sz="6" w:space="0" w:color="000000"/>
              <w:right w:val="nil"/>
            </w:tcBorders>
            <w:shd w:val="clear" w:color="auto" w:fill="FFFFFF"/>
            <w:tcMar>
              <w:left w:w="60" w:type="dxa"/>
              <w:right w:w="60" w:type="dxa"/>
            </w:tcMar>
          </w:tcPr>
          <w:p w14:paraId="78DE5BEC" w14:textId="77777777" w:rsidR="000415E0" w:rsidRPr="000415E0" w:rsidRDefault="000415E0" w:rsidP="00B61704">
            <w:pPr>
              <w:adjustRightInd w:val="0"/>
              <w:spacing w:before="60" w:after="60"/>
              <w:rPr>
                <w:color w:val="000000"/>
                <w:sz w:val="22"/>
              </w:rPr>
            </w:pPr>
            <w:r w:rsidRPr="000415E0">
              <w:rPr>
                <w:color w:val="000000"/>
                <w:sz w:val="22"/>
              </w:rPr>
              <w:t>Progesterone type</w:t>
            </w: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05795291"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Vaginal only</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1A613276"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187 (37.7%)</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1DD98BAC"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112 (40.4%)</w:t>
            </w:r>
          </w:p>
        </w:tc>
        <w:tc>
          <w:tcPr>
            <w:tcW w:w="1080" w:type="dxa"/>
            <w:tcBorders>
              <w:top w:val="single" w:sz="2" w:space="0" w:color="000000"/>
              <w:left w:val="single" w:sz="2" w:space="0" w:color="000000"/>
              <w:right w:val="single" w:sz="6" w:space="0" w:color="000000"/>
            </w:tcBorders>
            <w:shd w:val="clear" w:color="auto" w:fill="FFFFFF"/>
            <w:tcMar>
              <w:left w:w="60" w:type="dxa"/>
              <w:right w:w="60" w:type="dxa"/>
            </w:tcMar>
          </w:tcPr>
          <w:p w14:paraId="3DCFFECE" w14:textId="77777777" w:rsidR="000415E0" w:rsidRPr="000415E0" w:rsidRDefault="000415E0" w:rsidP="00B61704">
            <w:pPr>
              <w:adjustRightInd w:val="0"/>
              <w:spacing w:before="60" w:after="60"/>
              <w:jc w:val="right"/>
              <w:rPr>
                <w:color w:val="000000"/>
                <w:sz w:val="22"/>
              </w:rPr>
            </w:pPr>
            <w:r w:rsidRPr="000415E0">
              <w:rPr>
                <w:color w:val="000000"/>
                <w:sz w:val="22"/>
              </w:rPr>
              <w:t>0.49</w:t>
            </w:r>
          </w:p>
        </w:tc>
      </w:tr>
      <w:tr w:rsidR="000415E0" w:rsidRPr="000415E0" w14:paraId="603DEAE7" w14:textId="77777777" w:rsidTr="009203A7">
        <w:trPr>
          <w:cantSplit/>
          <w:jc w:val="center"/>
        </w:trPr>
        <w:tc>
          <w:tcPr>
            <w:tcW w:w="1931" w:type="dxa"/>
            <w:tcBorders>
              <w:left w:val="single" w:sz="6" w:space="0" w:color="000000"/>
              <w:bottom w:val="single" w:sz="2" w:space="0" w:color="000000"/>
              <w:right w:val="nil"/>
            </w:tcBorders>
            <w:shd w:val="clear" w:color="auto" w:fill="FFFFFF"/>
            <w:tcMar>
              <w:left w:w="60" w:type="dxa"/>
              <w:right w:w="60" w:type="dxa"/>
            </w:tcMar>
          </w:tcPr>
          <w:p w14:paraId="0FEAE77F" w14:textId="77777777" w:rsidR="000415E0" w:rsidRPr="000415E0" w:rsidRDefault="000415E0" w:rsidP="00B61704">
            <w:pPr>
              <w:adjustRightInd w:val="0"/>
              <w:spacing w:before="60" w:after="60"/>
              <w:rPr>
                <w:color w:val="000000"/>
                <w:sz w:val="22"/>
              </w:rPr>
            </w:pP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41BFB84C"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17p</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730E082F"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309 (62.3%)</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7C5CE556"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165 (59.6%)</w:t>
            </w:r>
          </w:p>
        </w:tc>
        <w:tc>
          <w:tcPr>
            <w:tcW w:w="1080" w:type="dxa"/>
            <w:tcBorders>
              <w:left w:val="single" w:sz="2" w:space="0" w:color="000000"/>
              <w:bottom w:val="single" w:sz="2" w:space="0" w:color="000000"/>
              <w:right w:val="single" w:sz="6" w:space="0" w:color="000000"/>
            </w:tcBorders>
            <w:shd w:val="clear" w:color="auto" w:fill="FFFFFF"/>
            <w:tcMar>
              <w:left w:w="60" w:type="dxa"/>
              <w:right w:w="60" w:type="dxa"/>
            </w:tcMar>
          </w:tcPr>
          <w:p w14:paraId="12D71499" w14:textId="77777777" w:rsidR="000415E0" w:rsidRPr="000415E0" w:rsidRDefault="000415E0" w:rsidP="00B61704">
            <w:pPr>
              <w:adjustRightInd w:val="0"/>
              <w:spacing w:before="60" w:after="60"/>
              <w:jc w:val="right"/>
              <w:rPr>
                <w:color w:val="000000"/>
                <w:sz w:val="22"/>
              </w:rPr>
            </w:pPr>
          </w:p>
        </w:tc>
      </w:tr>
      <w:tr w:rsidR="000415E0" w:rsidRPr="000415E0" w14:paraId="511822C2" w14:textId="77777777" w:rsidTr="009203A7">
        <w:trPr>
          <w:cantSplit/>
          <w:jc w:val="center"/>
        </w:trPr>
        <w:tc>
          <w:tcPr>
            <w:tcW w:w="1931" w:type="dxa"/>
            <w:tcBorders>
              <w:top w:val="single" w:sz="2" w:space="0" w:color="000000"/>
              <w:left w:val="single" w:sz="6" w:space="0" w:color="000000"/>
              <w:right w:val="nil"/>
            </w:tcBorders>
            <w:shd w:val="clear" w:color="auto" w:fill="FFFFFF"/>
            <w:tcMar>
              <w:left w:w="60" w:type="dxa"/>
              <w:right w:w="60" w:type="dxa"/>
            </w:tcMar>
          </w:tcPr>
          <w:p w14:paraId="42697809" w14:textId="77777777" w:rsidR="000415E0" w:rsidRPr="000415E0" w:rsidRDefault="000415E0" w:rsidP="00B61704">
            <w:pPr>
              <w:keepNext/>
              <w:adjustRightInd w:val="0"/>
              <w:spacing w:before="60" w:after="60"/>
              <w:rPr>
                <w:color w:val="000000"/>
                <w:sz w:val="22"/>
              </w:rPr>
            </w:pPr>
            <w:r w:rsidRPr="000415E0">
              <w:rPr>
                <w:color w:val="000000"/>
                <w:sz w:val="22"/>
              </w:rPr>
              <w:t>Tobacco use</w:t>
            </w: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632EBC1F" w14:textId="77777777" w:rsidR="000415E0" w:rsidRPr="000415E0" w:rsidRDefault="000415E0" w:rsidP="000415E0">
            <w:pPr>
              <w:keepNext/>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Yes</w:t>
            </w:r>
          </w:p>
        </w:tc>
        <w:tc>
          <w:tcPr>
            <w:tcW w:w="2070" w:type="dxa"/>
            <w:tcBorders>
              <w:top w:val="nil"/>
              <w:left w:val="single" w:sz="2" w:space="0" w:color="000000"/>
              <w:bottom w:val="single" w:sz="2" w:space="0" w:color="000000"/>
              <w:right w:val="nil"/>
            </w:tcBorders>
            <w:shd w:val="clear" w:color="auto" w:fill="FFFFFF"/>
            <w:tcMar>
              <w:left w:w="60" w:type="dxa"/>
              <w:right w:w="60" w:type="dxa"/>
            </w:tcMar>
          </w:tcPr>
          <w:p w14:paraId="12F3DCB6" w14:textId="77777777" w:rsidR="000415E0" w:rsidRPr="000415E0" w:rsidRDefault="000415E0" w:rsidP="000415E0">
            <w:pPr>
              <w:keepNext/>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150 (30.2%)</w:t>
            </w:r>
          </w:p>
        </w:tc>
        <w:tc>
          <w:tcPr>
            <w:tcW w:w="2250" w:type="dxa"/>
            <w:tcBorders>
              <w:top w:val="nil"/>
              <w:left w:val="single" w:sz="2" w:space="0" w:color="000000"/>
              <w:bottom w:val="single" w:sz="2" w:space="0" w:color="000000"/>
              <w:right w:val="nil"/>
            </w:tcBorders>
            <w:shd w:val="clear" w:color="auto" w:fill="FFFFFF"/>
            <w:tcMar>
              <w:left w:w="60" w:type="dxa"/>
              <w:right w:w="60" w:type="dxa"/>
            </w:tcMar>
          </w:tcPr>
          <w:p w14:paraId="3066F7BA" w14:textId="77777777" w:rsidR="000415E0" w:rsidRPr="000415E0" w:rsidRDefault="000415E0" w:rsidP="000415E0">
            <w:pPr>
              <w:keepNext/>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122 (44.0%)</w:t>
            </w:r>
          </w:p>
        </w:tc>
        <w:tc>
          <w:tcPr>
            <w:tcW w:w="1080" w:type="dxa"/>
            <w:tcBorders>
              <w:top w:val="single" w:sz="2" w:space="0" w:color="000000"/>
              <w:left w:val="single" w:sz="2" w:space="0" w:color="000000"/>
              <w:right w:val="single" w:sz="6" w:space="0" w:color="000000"/>
            </w:tcBorders>
            <w:shd w:val="clear" w:color="auto" w:fill="FFFFFF"/>
            <w:tcMar>
              <w:left w:w="60" w:type="dxa"/>
              <w:right w:w="60" w:type="dxa"/>
            </w:tcMar>
          </w:tcPr>
          <w:p w14:paraId="793A6A97" w14:textId="77777777" w:rsidR="000415E0" w:rsidRPr="000415E0" w:rsidRDefault="000415E0" w:rsidP="00B61704">
            <w:pPr>
              <w:keepNext/>
              <w:adjustRightInd w:val="0"/>
              <w:spacing w:before="60" w:after="60"/>
              <w:jc w:val="right"/>
              <w:rPr>
                <w:color w:val="000000"/>
                <w:sz w:val="22"/>
              </w:rPr>
            </w:pPr>
            <w:r w:rsidRPr="000415E0">
              <w:rPr>
                <w:color w:val="000000"/>
                <w:sz w:val="22"/>
              </w:rPr>
              <w:t>0.0002</w:t>
            </w:r>
          </w:p>
        </w:tc>
      </w:tr>
      <w:tr w:rsidR="000415E0" w:rsidRPr="000415E0" w14:paraId="3A88E700" w14:textId="77777777" w:rsidTr="009203A7">
        <w:trPr>
          <w:cantSplit/>
          <w:jc w:val="center"/>
        </w:trPr>
        <w:tc>
          <w:tcPr>
            <w:tcW w:w="1931" w:type="dxa"/>
            <w:tcBorders>
              <w:left w:val="single" w:sz="6" w:space="0" w:color="000000"/>
              <w:bottom w:val="single" w:sz="4" w:space="0" w:color="auto"/>
              <w:right w:val="nil"/>
            </w:tcBorders>
            <w:shd w:val="clear" w:color="auto" w:fill="FFFFFF"/>
            <w:tcMar>
              <w:left w:w="60" w:type="dxa"/>
              <w:right w:w="60" w:type="dxa"/>
            </w:tcMar>
          </w:tcPr>
          <w:p w14:paraId="25FA48B7" w14:textId="77777777" w:rsidR="000415E0" w:rsidRPr="000415E0" w:rsidRDefault="000415E0" w:rsidP="00B61704">
            <w:pPr>
              <w:adjustRightInd w:val="0"/>
              <w:spacing w:before="60" w:after="60"/>
              <w:rPr>
                <w:color w:val="000000"/>
                <w:sz w:val="22"/>
              </w:rPr>
            </w:pPr>
          </w:p>
        </w:tc>
        <w:tc>
          <w:tcPr>
            <w:tcW w:w="1800" w:type="dxa"/>
            <w:tcBorders>
              <w:top w:val="nil"/>
              <w:left w:val="single" w:sz="2" w:space="0" w:color="000000"/>
              <w:bottom w:val="single" w:sz="4" w:space="0" w:color="auto"/>
              <w:right w:val="nil"/>
            </w:tcBorders>
            <w:shd w:val="clear" w:color="auto" w:fill="FFFFFF"/>
            <w:tcMar>
              <w:left w:w="60" w:type="dxa"/>
              <w:right w:w="60" w:type="dxa"/>
            </w:tcMar>
          </w:tcPr>
          <w:p w14:paraId="0DC45EF6"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No</w:t>
            </w:r>
          </w:p>
        </w:tc>
        <w:tc>
          <w:tcPr>
            <w:tcW w:w="2070" w:type="dxa"/>
            <w:tcBorders>
              <w:top w:val="nil"/>
              <w:left w:val="single" w:sz="2" w:space="0" w:color="000000"/>
              <w:bottom w:val="single" w:sz="4" w:space="0" w:color="auto"/>
              <w:right w:val="nil"/>
            </w:tcBorders>
            <w:shd w:val="clear" w:color="auto" w:fill="FFFFFF"/>
            <w:tcMar>
              <w:left w:w="60" w:type="dxa"/>
              <w:right w:w="60" w:type="dxa"/>
            </w:tcMar>
          </w:tcPr>
          <w:p w14:paraId="417BCBF9"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347 (69.8%)</w:t>
            </w:r>
          </w:p>
        </w:tc>
        <w:tc>
          <w:tcPr>
            <w:tcW w:w="2250" w:type="dxa"/>
            <w:tcBorders>
              <w:top w:val="nil"/>
              <w:left w:val="single" w:sz="2" w:space="0" w:color="000000"/>
              <w:bottom w:val="single" w:sz="4" w:space="0" w:color="auto"/>
              <w:right w:val="nil"/>
            </w:tcBorders>
            <w:shd w:val="clear" w:color="auto" w:fill="FFFFFF"/>
            <w:tcMar>
              <w:left w:w="60" w:type="dxa"/>
              <w:right w:w="60" w:type="dxa"/>
            </w:tcMar>
          </w:tcPr>
          <w:p w14:paraId="454CE9AC" w14:textId="77777777" w:rsidR="000415E0" w:rsidRPr="000415E0" w:rsidRDefault="000415E0" w:rsidP="000415E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155 (56.0%)</w:t>
            </w:r>
          </w:p>
        </w:tc>
        <w:tc>
          <w:tcPr>
            <w:tcW w:w="1080" w:type="dxa"/>
            <w:tcBorders>
              <w:left w:val="single" w:sz="2" w:space="0" w:color="000000"/>
              <w:bottom w:val="single" w:sz="4" w:space="0" w:color="auto"/>
              <w:right w:val="single" w:sz="6" w:space="0" w:color="000000"/>
            </w:tcBorders>
            <w:shd w:val="clear" w:color="auto" w:fill="FFFFFF"/>
            <w:tcMar>
              <w:left w:w="60" w:type="dxa"/>
              <w:right w:w="60" w:type="dxa"/>
            </w:tcMar>
          </w:tcPr>
          <w:p w14:paraId="32AD39A3" w14:textId="77777777" w:rsidR="000415E0" w:rsidRPr="000415E0" w:rsidRDefault="000415E0" w:rsidP="00B61704">
            <w:pPr>
              <w:adjustRightInd w:val="0"/>
              <w:spacing w:before="60" w:after="60"/>
              <w:jc w:val="right"/>
              <w:rPr>
                <w:color w:val="000000"/>
                <w:sz w:val="22"/>
              </w:rPr>
            </w:pPr>
          </w:p>
        </w:tc>
      </w:tr>
      <w:tr w:rsidR="007A1F20" w:rsidRPr="000415E0" w14:paraId="317E1A36" w14:textId="77777777" w:rsidTr="009203A7">
        <w:trPr>
          <w:cantSplit/>
          <w:jc w:val="center"/>
        </w:trPr>
        <w:tc>
          <w:tcPr>
            <w:tcW w:w="1931" w:type="dxa"/>
            <w:tcBorders>
              <w:top w:val="single" w:sz="4" w:space="0" w:color="auto"/>
              <w:left w:val="single" w:sz="4" w:space="0" w:color="auto"/>
              <w:right w:val="single" w:sz="4" w:space="0" w:color="auto"/>
            </w:tcBorders>
            <w:shd w:val="clear" w:color="auto" w:fill="FFFFFF"/>
            <w:tcMar>
              <w:left w:w="60" w:type="dxa"/>
              <w:right w:w="60" w:type="dxa"/>
            </w:tcMar>
          </w:tcPr>
          <w:p w14:paraId="3112BB19" w14:textId="77777777" w:rsidR="007A1F20" w:rsidRPr="000415E0" w:rsidRDefault="007A1F20" w:rsidP="007A1F20">
            <w:pPr>
              <w:adjustRightInd w:val="0"/>
              <w:spacing w:before="60" w:after="60"/>
              <w:rPr>
                <w:color w:val="000000"/>
                <w:sz w:val="22"/>
              </w:rPr>
            </w:pPr>
            <w:r>
              <w:rPr>
                <w:color w:val="000000"/>
                <w:sz w:val="22"/>
              </w:rPr>
              <w:t>Prior term birth</w:t>
            </w:r>
          </w:p>
        </w:tc>
        <w:tc>
          <w:tcPr>
            <w:tcW w:w="180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36A08E97" w14:textId="77777777" w:rsidR="007A1F20" w:rsidRPr="000415E0" w:rsidRDefault="007A1F20"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Yes</w:t>
            </w:r>
          </w:p>
        </w:tc>
        <w:tc>
          <w:tcPr>
            <w:tcW w:w="207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488B0EE5" w14:textId="77777777" w:rsidR="007A1F20" w:rsidRPr="000415E0" w:rsidRDefault="007A1F20" w:rsidP="007A1F2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232 (46.7%)</w:t>
            </w:r>
          </w:p>
        </w:tc>
        <w:tc>
          <w:tcPr>
            <w:tcW w:w="225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19C75171" w14:textId="77777777" w:rsidR="007A1F20" w:rsidRPr="000415E0" w:rsidRDefault="007A1F20" w:rsidP="007A1F2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143 (51.6%)</w:t>
            </w:r>
          </w:p>
        </w:tc>
        <w:tc>
          <w:tcPr>
            <w:tcW w:w="1080" w:type="dxa"/>
            <w:tcBorders>
              <w:top w:val="single" w:sz="4" w:space="0" w:color="auto"/>
              <w:left w:val="single" w:sz="4" w:space="0" w:color="auto"/>
              <w:right w:val="single" w:sz="4" w:space="0" w:color="auto"/>
            </w:tcBorders>
            <w:shd w:val="clear" w:color="auto" w:fill="FFFFFF"/>
            <w:tcMar>
              <w:left w:w="60" w:type="dxa"/>
              <w:right w:w="60" w:type="dxa"/>
            </w:tcMar>
          </w:tcPr>
          <w:p w14:paraId="0E8C2542" w14:textId="77777777" w:rsidR="007A1F20" w:rsidRPr="000415E0" w:rsidRDefault="007A1F20" w:rsidP="007A1F20">
            <w:pPr>
              <w:adjustRightInd w:val="0"/>
              <w:spacing w:before="60" w:after="60"/>
              <w:jc w:val="right"/>
              <w:rPr>
                <w:color w:val="000000"/>
                <w:sz w:val="22"/>
              </w:rPr>
            </w:pPr>
            <w:r w:rsidRPr="000415E0">
              <w:rPr>
                <w:color w:val="000000"/>
                <w:sz w:val="22"/>
              </w:rPr>
              <w:t>0.20</w:t>
            </w:r>
          </w:p>
        </w:tc>
      </w:tr>
      <w:tr w:rsidR="007A1F20" w:rsidRPr="000415E0" w14:paraId="2E7A002E" w14:textId="77777777" w:rsidTr="009203A7">
        <w:trPr>
          <w:cantSplit/>
          <w:jc w:val="center"/>
        </w:trPr>
        <w:tc>
          <w:tcPr>
            <w:tcW w:w="1931" w:type="dxa"/>
            <w:tcBorders>
              <w:left w:val="single" w:sz="4" w:space="0" w:color="auto"/>
              <w:bottom w:val="single" w:sz="4" w:space="0" w:color="auto"/>
              <w:right w:val="single" w:sz="4" w:space="0" w:color="auto"/>
            </w:tcBorders>
            <w:shd w:val="clear" w:color="auto" w:fill="FFFFFF"/>
            <w:tcMar>
              <w:left w:w="60" w:type="dxa"/>
              <w:right w:w="60" w:type="dxa"/>
            </w:tcMar>
          </w:tcPr>
          <w:p w14:paraId="4DC05D29" w14:textId="77777777" w:rsidR="007A1F20" w:rsidRPr="000415E0" w:rsidRDefault="007A1F20" w:rsidP="007A1F20">
            <w:pPr>
              <w:adjustRightInd w:val="0"/>
              <w:spacing w:before="60" w:after="60"/>
              <w:rPr>
                <w:color w:val="000000"/>
                <w:sz w:val="22"/>
              </w:rPr>
            </w:pPr>
          </w:p>
        </w:tc>
        <w:tc>
          <w:tcPr>
            <w:tcW w:w="180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67C2DC09" w14:textId="77777777" w:rsidR="007A1F20" w:rsidRPr="000415E0" w:rsidRDefault="007A1F20"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No</w:t>
            </w:r>
          </w:p>
        </w:tc>
        <w:tc>
          <w:tcPr>
            <w:tcW w:w="207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398045EC" w14:textId="77777777" w:rsidR="007A1F20" w:rsidRPr="000415E0" w:rsidRDefault="007A1F20" w:rsidP="007A1F2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265 (53.3%)</w:t>
            </w:r>
          </w:p>
        </w:tc>
        <w:tc>
          <w:tcPr>
            <w:tcW w:w="225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090743DB" w14:textId="77777777" w:rsidR="007A1F20" w:rsidRPr="000415E0" w:rsidRDefault="007A1F20" w:rsidP="007A1F20">
            <w:pPr>
              <w:autoSpaceDE w:val="0"/>
              <w:autoSpaceDN w:val="0"/>
              <w:adjustRightInd w:val="0"/>
              <w:spacing w:before="60" w:after="60"/>
              <w:rPr>
                <w:rFonts w:eastAsiaTheme="minorEastAsia" w:cs="Times New Roman"/>
                <w:color w:val="000000"/>
                <w:sz w:val="22"/>
              </w:rPr>
            </w:pPr>
            <w:r w:rsidRPr="000415E0">
              <w:rPr>
                <w:rFonts w:eastAsiaTheme="minorEastAsia" w:cs="Times New Roman"/>
                <w:color w:val="000000"/>
                <w:sz w:val="22"/>
              </w:rPr>
              <w:t>134 (48.4%)</w:t>
            </w:r>
          </w:p>
        </w:tc>
        <w:tc>
          <w:tcPr>
            <w:tcW w:w="1080" w:type="dxa"/>
            <w:tcBorders>
              <w:left w:val="single" w:sz="4" w:space="0" w:color="auto"/>
              <w:bottom w:val="single" w:sz="4" w:space="0" w:color="auto"/>
              <w:right w:val="single" w:sz="4" w:space="0" w:color="auto"/>
            </w:tcBorders>
            <w:shd w:val="clear" w:color="auto" w:fill="FFFFFF"/>
            <w:tcMar>
              <w:left w:w="60" w:type="dxa"/>
              <w:right w:w="60" w:type="dxa"/>
            </w:tcMar>
          </w:tcPr>
          <w:p w14:paraId="76C2E938" w14:textId="77777777" w:rsidR="007A1F20" w:rsidRPr="000415E0" w:rsidRDefault="007A1F20" w:rsidP="007A1F20">
            <w:pPr>
              <w:adjustRightInd w:val="0"/>
              <w:spacing w:before="60" w:after="60"/>
              <w:jc w:val="right"/>
              <w:rPr>
                <w:color w:val="000000"/>
                <w:sz w:val="22"/>
              </w:rPr>
            </w:pPr>
          </w:p>
        </w:tc>
      </w:tr>
      <w:tr w:rsidR="007A1F20" w:rsidRPr="000415E0" w14:paraId="492CD350" w14:textId="77777777" w:rsidTr="009203A7">
        <w:trPr>
          <w:cantSplit/>
          <w:jc w:val="center"/>
        </w:trPr>
        <w:tc>
          <w:tcPr>
            <w:tcW w:w="1931" w:type="dxa"/>
            <w:vMerge w:val="restart"/>
            <w:tcBorders>
              <w:top w:val="single" w:sz="4" w:space="0" w:color="auto"/>
              <w:left w:val="single" w:sz="4" w:space="0" w:color="auto"/>
              <w:right w:val="single" w:sz="4" w:space="0" w:color="auto"/>
            </w:tcBorders>
            <w:shd w:val="clear" w:color="auto" w:fill="FFFFFF"/>
            <w:tcMar>
              <w:left w:w="60" w:type="dxa"/>
              <w:right w:w="60" w:type="dxa"/>
            </w:tcMar>
          </w:tcPr>
          <w:p w14:paraId="1965C1D9" w14:textId="77777777" w:rsidR="007A1F20" w:rsidRPr="000415E0" w:rsidRDefault="007A1F20" w:rsidP="007A1F20">
            <w:pPr>
              <w:adjustRightInd w:val="0"/>
              <w:spacing w:before="60" w:after="60"/>
              <w:rPr>
                <w:color w:val="000000"/>
                <w:sz w:val="22"/>
              </w:rPr>
            </w:pPr>
            <w:r w:rsidRPr="006B5F15">
              <w:rPr>
                <w:color w:val="000000"/>
                <w:sz w:val="22"/>
              </w:rPr>
              <w:t>Earliest gestational age at delivery</w:t>
            </w:r>
          </w:p>
        </w:tc>
        <w:tc>
          <w:tcPr>
            <w:tcW w:w="180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6FCA7334" w14:textId="77777777" w:rsidR="007A1F20" w:rsidRDefault="007A1F20"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16w0d-23w0d</w:t>
            </w:r>
          </w:p>
        </w:tc>
        <w:tc>
          <w:tcPr>
            <w:tcW w:w="207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44B275C5" w14:textId="77777777" w:rsidR="007A1F20" w:rsidRPr="000415E0" w:rsidRDefault="003835BB"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100 (20.1%)</w:t>
            </w:r>
          </w:p>
        </w:tc>
        <w:tc>
          <w:tcPr>
            <w:tcW w:w="225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0D5CE55B" w14:textId="77777777" w:rsidR="007A1F20" w:rsidRPr="000415E0" w:rsidRDefault="003835BB"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101 (36.5%)</w:t>
            </w:r>
          </w:p>
        </w:tc>
        <w:tc>
          <w:tcPr>
            <w:tcW w:w="1080" w:type="dxa"/>
            <w:tcBorders>
              <w:top w:val="single" w:sz="4" w:space="0" w:color="auto"/>
              <w:left w:val="single" w:sz="4" w:space="0" w:color="auto"/>
              <w:right w:val="single" w:sz="4" w:space="0" w:color="auto"/>
            </w:tcBorders>
            <w:shd w:val="clear" w:color="auto" w:fill="FFFFFF"/>
            <w:tcMar>
              <w:left w:w="60" w:type="dxa"/>
              <w:right w:w="60" w:type="dxa"/>
            </w:tcMar>
          </w:tcPr>
          <w:p w14:paraId="3FD77EEB" w14:textId="77777777" w:rsidR="007A1F20" w:rsidRPr="000415E0" w:rsidRDefault="007A1F20" w:rsidP="007A1F20">
            <w:pPr>
              <w:adjustRightInd w:val="0"/>
              <w:spacing w:before="60" w:after="60"/>
              <w:jc w:val="right"/>
              <w:rPr>
                <w:color w:val="000000"/>
                <w:sz w:val="22"/>
              </w:rPr>
            </w:pPr>
            <w:r>
              <w:rPr>
                <w:color w:val="000000"/>
                <w:sz w:val="22"/>
              </w:rPr>
              <w:t>&lt;.0001</w:t>
            </w:r>
          </w:p>
        </w:tc>
      </w:tr>
      <w:tr w:rsidR="007A1F20" w:rsidRPr="000415E0" w14:paraId="16E6E47D" w14:textId="77777777" w:rsidTr="009203A7">
        <w:trPr>
          <w:cantSplit/>
          <w:jc w:val="center"/>
        </w:trPr>
        <w:tc>
          <w:tcPr>
            <w:tcW w:w="1931" w:type="dxa"/>
            <w:vMerge/>
            <w:tcBorders>
              <w:left w:val="single" w:sz="4" w:space="0" w:color="auto"/>
              <w:right w:val="single" w:sz="4" w:space="0" w:color="auto"/>
            </w:tcBorders>
            <w:shd w:val="clear" w:color="auto" w:fill="FFFFFF"/>
            <w:tcMar>
              <w:left w:w="60" w:type="dxa"/>
              <w:right w:w="60" w:type="dxa"/>
            </w:tcMar>
          </w:tcPr>
          <w:p w14:paraId="57B38B03" w14:textId="77777777" w:rsidR="007A1F20" w:rsidRPr="000415E0" w:rsidRDefault="007A1F20" w:rsidP="007A1F20">
            <w:pPr>
              <w:adjustRightInd w:val="0"/>
              <w:spacing w:before="60" w:after="60"/>
              <w:rPr>
                <w:color w:val="000000"/>
                <w:sz w:val="22"/>
              </w:rPr>
            </w:pPr>
          </w:p>
        </w:tc>
        <w:tc>
          <w:tcPr>
            <w:tcW w:w="180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1DE8E1F6" w14:textId="77777777" w:rsidR="007A1F20" w:rsidRDefault="007A1F20"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24w0d-27w6d</w:t>
            </w:r>
          </w:p>
        </w:tc>
        <w:tc>
          <w:tcPr>
            <w:tcW w:w="207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0A31551D" w14:textId="77777777" w:rsidR="007A1F20" w:rsidRPr="000415E0" w:rsidRDefault="003835BB"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64 (12.9%)</w:t>
            </w:r>
          </w:p>
        </w:tc>
        <w:tc>
          <w:tcPr>
            <w:tcW w:w="225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219AFC99" w14:textId="77777777" w:rsidR="007A1F20" w:rsidRPr="000415E0" w:rsidRDefault="003835BB"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41 (14.8%)</w:t>
            </w:r>
          </w:p>
        </w:tc>
        <w:tc>
          <w:tcPr>
            <w:tcW w:w="1080" w:type="dxa"/>
            <w:tcBorders>
              <w:left w:val="single" w:sz="4" w:space="0" w:color="auto"/>
              <w:right w:val="single" w:sz="4" w:space="0" w:color="auto"/>
            </w:tcBorders>
            <w:shd w:val="clear" w:color="auto" w:fill="FFFFFF"/>
            <w:tcMar>
              <w:left w:w="60" w:type="dxa"/>
              <w:right w:w="60" w:type="dxa"/>
            </w:tcMar>
          </w:tcPr>
          <w:p w14:paraId="51D942DC" w14:textId="77777777" w:rsidR="007A1F20" w:rsidRPr="000415E0" w:rsidRDefault="007A1F20" w:rsidP="007A1F20">
            <w:pPr>
              <w:adjustRightInd w:val="0"/>
              <w:spacing w:before="60" w:after="60"/>
              <w:jc w:val="right"/>
              <w:rPr>
                <w:color w:val="000000"/>
                <w:sz w:val="22"/>
              </w:rPr>
            </w:pPr>
          </w:p>
        </w:tc>
      </w:tr>
      <w:tr w:rsidR="007A1F20" w:rsidRPr="000415E0" w14:paraId="56FCF121" w14:textId="77777777" w:rsidTr="009203A7">
        <w:trPr>
          <w:cantSplit/>
          <w:jc w:val="center"/>
        </w:trPr>
        <w:tc>
          <w:tcPr>
            <w:tcW w:w="1931" w:type="dxa"/>
            <w:vMerge/>
            <w:tcBorders>
              <w:left w:val="single" w:sz="4" w:space="0" w:color="auto"/>
              <w:right w:val="single" w:sz="4" w:space="0" w:color="auto"/>
            </w:tcBorders>
            <w:shd w:val="clear" w:color="auto" w:fill="FFFFFF"/>
            <w:tcMar>
              <w:left w:w="60" w:type="dxa"/>
              <w:right w:w="60" w:type="dxa"/>
            </w:tcMar>
          </w:tcPr>
          <w:p w14:paraId="32D85ED6" w14:textId="77777777" w:rsidR="007A1F20" w:rsidRPr="000415E0" w:rsidRDefault="007A1F20" w:rsidP="007A1F20">
            <w:pPr>
              <w:adjustRightInd w:val="0"/>
              <w:spacing w:before="60" w:after="60"/>
              <w:rPr>
                <w:color w:val="000000"/>
                <w:sz w:val="22"/>
              </w:rPr>
            </w:pPr>
          </w:p>
        </w:tc>
        <w:tc>
          <w:tcPr>
            <w:tcW w:w="180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31BAFFE6" w14:textId="77777777" w:rsidR="007A1F20" w:rsidRDefault="007A1F20"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28w0d-33w6d</w:t>
            </w:r>
          </w:p>
        </w:tc>
        <w:tc>
          <w:tcPr>
            <w:tcW w:w="207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6DF7F152" w14:textId="77777777" w:rsidR="007A1F20" w:rsidRPr="000415E0" w:rsidRDefault="003835BB"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136 (27.4%)</w:t>
            </w:r>
          </w:p>
        </w:tc>
        <w:tc>
          <w:tcPr>
            <w:tcW w:w="225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5BF1BDAA" w14:textId="77777777" w:rsidR="007A1F20" w:rsidRPr="000415E0" w:rsidRDefault="003835BB"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80 (28.9%)</w:t>
            </w:r>
          </w:p>
        </w:tc>
        <w:tc>
          <w:tcPr>
            <w:tcW w:w="1080" w:type="dxa"/>
            <w:tcBorders>
              <w:left w:val="single" w:sz="4" w:space="0" w:color="auto"/>
              <w:right w:val="single" w:sz="4" w:space="0" w:color="auto"/>
            </w:tcBorders>
            <w:shd w:val="clear" w:color="auto" w:fill="FFFFFF"/>
            <w:tcMar>
              <w:left w:w="60" w:type="dxa"/>
              <w:right w:w="60" w:type="dxa"/>
            </w:tcMar>
          </w:tcPr>
          <w:p w14:paraId="64060BBB" w14:textId="77777777" w:rsidR="007A1F20" w:rsidRPr="000415E0" w:rsidRDefault="007A1F20" w:rsidP="007A1F20">
            <w:pPr>
              <w:adjustRightInd w:val="0"/>
              <w:spacing w:before="60" w:after="60"/>
              <w:jc w:val="right"/>
              <w:rPr>
                <w:color w:val="000000"/>
                <w:sz w:val="22"/>
              </w:rPr>
            </w:pPr>
          </w:p>
        </w:tc>
      </w:tr>
      <w:tr w:rsidR="007A1F20" w:rsidRPr="000415E0" w14:paraId="5D85F950" w14:textId="77777777" w:rsidTr="009203A7">
        <w:trPr>
          <w:cantSplit/>
          <w:jc w:val="center"/>
        </w:trPr>
        <w:tc>
          <w:tcPr>
            <w:tcW w:w="1931" w:type="dxa"/>
            <w:vMerge/>
            <w:tcBorders>
              <w:left w:val="single" w:sz="4" w:space="0" w:color="auto"/>
              <w:bottom w:val="single" w:sz="4" w:space="0" w:color="auto"/>
              <w:right w:val="single" w:sz="4" w:space="0" w:color="auto"/>
            </w:tcBorders>
            <w:shd w:val="clear" w:color="auto" w:fill="FFFFFF"/>
            <w:tcMar>
              <w:left w:w="60" w:type="dxa"/>
              <w:right w:w="60" w:type="dxa"/>
            </w:tcMar>
          </w:tcPr>
          <w:p w14:paraId="40BB63EB" w14:textId="77777777" w:rsidR="007A1F20" w:rsidRPr="000415E0" w:rsidRDefault="007A1F20" w:rsidP="007A1F20">
            <w:pPr>
              <w:adjustRightInd w:val="0"/>
              <w:spacing w:before="60" w:after="60"/>
              <w:rPr>
                <w:color w:val="000000"/>
                <w:sz w:val="22"/>
              </w:rPr>
            </w:pPr>
          </w:p>
        </w:tc>
        <w:tc>
          <w:tcPr>
            <w:tcW w:w="180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6FF4FB8B" w14:textId="77777777" w:rsidR="007A1F20" w:rsidRDefault="007A1F20"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34w0d-36w6d</w:t>
            </w:r>
          </w:p>
        </w:tc>
        <w:tc>
          <w:tcPr>
            <w:tcW w:w="207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24630726" w14:textId="77777777" w:rsidR="007A1F20" w:rsidRPr="000415E0" w:rsidRDefault="003835BB"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197 (39.6%)</w:t>
            </w:r>
          </w:p>
        </w:tc>
        <w:tc>
          <w:tcPr>
            <w:tcW w:w="225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tcPr>
          <w:p w14:paraId="0615F5D4" w14:textId="77777777" w:rsidR="007A1F20" w:rsidRPr="000415E0" w:rsidRDefault="003835BB" w:rsidP="007A1F20">
            <w:pPr>
              <w:autoSpaceDE w:val="0"/>
              <w:autoSpaceDN w:val="0"/>
              <w:adjustRightInd w:val="0"/>
              <w:spacing w:before="60" w:after="60"/>
              <w:rPr>
                <w:rFonts w:eastAsiaTheme="minorEastAsia" w:cs="Times New Roman"/>
                <w:color w:val="000000"/>
                <w:sz w:val="22"/>
              </w:rPr>
            </w:pPr>
            <w:r>
              <w:rPr>
                <w:rFonts w:eastAsiaTheme="minorEastAsia" w:cs="Times New Roman"/>
                <w:color w:val="000000"/>
                <w:sz w:val="22"/>
              </w:rPr>
              <w:t>55 (19.9%)</w:t>
            </w:r>
          </w:p>
        </w:tc>
        <w:tc>
          <w:tcPr>
            <w:tcW w:w="1080" w:type="dxa"/>
            <w:tcBorders>
              <w:left w:val="single" w:sz="4" w:space="0" w:color="auto"/>
              <w:bottom w:val="single" w:sz="4" w:space="0" w:color="auto"/>
              <w:right w:val="single" w:sz="4" w:space="0" w:color="auto"/>
            </w:tcBorders>
            <w:shd w:val="clear" w:color="auto" w:fill="FFFFFF"/>
            <w:tcMar>
              <w:left w:w="60" w:type="dxa"/>
              <w:right w:w="60" w:type="dxa"/>
            </w:tcMar>
          </w:tcPr>
          <w:p w14:paraId="13848243" w14:textId="77777777" w:rsidR="007A1F20" w:rsidRPr="000415E0" w:rsidRDefault="007A1F20" w:rsidP="007A1F20">
            <w:pPr>
              <w:adjustRightInd w:val="0"/>
              <w:spacing w:before="60" w:after="60"/>
              <w:jc w:val="right"/>
              <w:rPr>
                <w:color w:val="000000"/>
                <w:sz w:val="22"/>
              </w:rPr>
            </w:pPr>
          </w:p>
        </w:tc>
      </w:tr>
    </w:tbl>
    <w:p w14:paraId="77BA5C02" w14:textId="77777777" w:rsidR="002A3210" w:rsidRDefault="002A3210"/>
    <w:p w14:paraId="6EBAED78" w14:textId="77777777" w:rsidR="003835BB" w:rsidRDefault="003835BB"/>
    <w:p w14:paraId="1434FB2C" w14:textId="77777777" w:rsidR="00CA474D" w:rsidRDefault="00CA474D">
      <w:r>
        <w:t xml:space="preserve">Table 2 provides the incidence of short cervix across the number of prior preterm births, whether they had a prior term birth, and the gestational age of the earliest preterm birth. </w:t>
      </w:r>
      <w:r w:rsidR="001A5F07" w:rsidRPr="002F59F3">
        <w:rPr>
          <w:i/>
        </w:rPr>
        <w:t>These were separate regression models</w:t>
      </w:r>
      <w:r w:rsidR="001A5F07">
        <w:t xml:space="preserve">, one with each exposure-of-interest with and without adjustment for our list of confounders. </w:t>
      </w:r>
      <w:r w:rsidR="00E627BE">
        <w:t>The number of preterm births was not significantly associated with short cervix (p=0.</w:t>
      </w:r>
      <w:r w:rsidR="006C28A2">
        <w:t>23</w:t>
      </w:r>
      <w:r w:rsidR="00E627BE">
        <w:t xml:space="preserve">). Short cervix occurred in 27% of women with one prior preterm birth, compared to 32% in women with 2 or more prior preterm births. Prior term birth </w:t>
      </w:r>
      <w:r w:rsidR="00573CCB">
        <w:t xml:space="preserve">was significantly </w:t>
      </w:r>
      <w:r w:rsidR="00E627BE">
        <w:t>associat</w:t>
      </w:r>
      <w:r w:rsidR="00573CCB">
        <w:t>ed</w:t>
      </w:r>
      <w:r w:rsidR="00E627BE">
        <w:t xml:space="preserve"> with short cervix (p=0.0</w:t>
      </w:r>
      <w:r w:rsidR="006C28A2">
        <w:t>31</w:t>
      </w:r>
      <w:r w:rsidR="00E627BE">
        <w:t xml:space="preserve">), with the </w:t>
      </w:r>
      <w:r w:rsidR="006C28A2">
        <w:t>relative risk</w:t>
      </w:r>
      <w:r w:rsidR="00E627BE">
        <w:t xml:space="preserve"> of short cervix being </w:t>
      </w:r>
      <w:r w:rsidR="006C28A2">
        <w:t>22</w:t>
      </w:r>
      <w:r w:rsidR="00E627BE">
        <w:t>% lower in women with a prior term birth. The gestational age at their earliest preterm birth was significantly associated with short cervix (p&lt;.0001). The major difference was between the earliest and latest gestation age brackets</w:t>
      </w:r>
      <w:r w:rsidR="002E04A9">
        <w:t xml:space="preserve">; for </w:t>
      </w:r>
      <w:r w:rsidR="00E627BE">
        <w:t>women whose earliest preterm birth was at 16-23 weeks</w:t>
      </w:r>
      <w:r w:rsidR="002E04A9">
        <w:t>,</w:t>
      </w:r>
      <w:r w:rsidR="00E627BE">
        <w:t xml:space="preserve"> </w:t>
      </w:r>
      <w:r w:rsidR="002E04A9">
        <w:t xml:space="preserve">the </w:t>
      </w:r>
      <w:r w:rsidR="006C28A2">
        <w:t>risk</w:t>
      </w:r>
      <w:r w:rsidR="002E04A9">
        <w:t xml:space="preserve"> of short cervix </w:t>
      </w:r>
      <w:r w:rsidR="006C28A2">
        <w:t>was</w:t>
      </w:r>
      <w:r w:rsidR="00E627BE">
        <w:t xml:space="preserve"> 2.</w:t>
      </w:r>
      <w:r w:rsidR="006C28A2">
        <w:t>05</w:t>
      </w:r>
      <w:r w:rsidR="00E627BE">
        <w:t xml:space="preserve"> times</w:t>
      </w:r>
      <w:r w:rsidR="002E04A9" w:rsidRPr="002E04A9">
        <w:t xml:space="preserve"> </w:t>
      </w:r>
      <w:r w:rsidR="002E04A9">
        <w:t xml:space="preserve">that of those </w:t>
      </w:r>
      <w:proofErr w:type="gramStart"/>
      <w:r w:rsidR="002E04A9">
        <w:t>whose</w:t>
      </w:r>
      <w:proofErr w:type="gramEnd"/>
      <w:r w:rsidR="002E04A9">
        <w:t xml:space="preserve"> earliest was between 34-36 weeks. When comparing the 24-27 weeks and 28-33 weeks brackets with the reference </w:t>
      </w:r>
      <w:r w:rsidR="0006782C">
        <w:t xml:space="preserve">of </w:t>
      </w:r>
      <w:r w:rsidR="002E04A9">
        <w:t xml:space="preserve">34-36 weeks, the </w:t>
      </w:r>
      <w:r w:rsidR="006C28A2">
        <w:t>risks</w:t>
      </w:r>
      <w:r w:rsidR="002E04A9">
        <w:t xml:space="preserve"> of short cervix were 1.</w:t>
      </w:r>
      <w:r w:rsidR="006C28A2">
        <w:t>39</w:t>
      </w:r>
      <w:r w:rsidR="002E04A9">
        <w:t xml:space="preserve"> and 1.1</w:t>
      </w:r>
      <w:r w:rsidR="006C28A2">
        <w:t>6</w:t>
      </w:r>
      <w:r w:rsidR="002E04A9">
        <w:t xml:space="preserve"> times the </w:t>
      </w:r>
      <w:r w:rsidR="00B9634D">
        <w:t>risks</w:t>
      </w:r>
      <w:r w:rsidR="002E04A9">
        <w:t xml:space="preserve"> </w:t>
      </w:r>
      <w:r w:rsidR="0006782C">
        <w:t>of</w:t>
      </w:r>
      <w:r w:rsidR="002E04A9">
        <w:t xml:space="preserve"> women whose earliest was at 34-36 weeks, respectively.</w:t>
      </w:r>
    </w:p>
    <w:p w14:paraId="4F949416" w14:textId="77777777" w:rsidR="00CA474D" w:rsidRDefault="00CA474D"/>
    <w:p w14:paraId="1201E650" w14:textId="77777777" w:rsidR="00EE1759" w:rsidRPr="00EE1759" w:rsidRDefault="00EE1759" w:rsidP="00EE1759">
      <w:pPr>
        <w:rPr>
          <w:rFonts w:eastAsia="MS Mincho" w:cs="Times New Roman"/>
          <w:b/>
          <w:szCs w:val="24"/>
        </w:rPr>
      </w:pPr>
      <w:r w:rsidRPr="00EE1759">
        <w:rPr>
          <w:rFonts w:eastAsia="MS Mincho" w:cs="Times New Roman"/>
          <w:b/>
          <w:szCs w:val="24"/>
        </w:rPr>
        <w:t xml:space="preserve">Table 2: Obstetrical history and </w:t>
      </w:r>
      <w:r w:rsidR="008B691C">
        <w:rPr>
          <w:rFonts w:eastAsia="MS Mincho" w:cs="Times New Roman"/>
          <w:b/>
          <w:szCs w:val="24"/>
        </w:rPr>
        <w:t xml:space="preserve">the relative </w:t>
      </w:r>
      <w:r w:rsidRPr="00EE1759">
        <w:rPr>
          <w:rFonts w:eastAsia="MS Mincho" w:cs="Times New Roman"/>
          <w:b/>
          <w:szCs w:val="24"/>
        </w:rPr>
        <w:t>risk of short cervix</w:t>
      </w:r>
    </w:p>
    <w:p w14:paraId="6DED4820" w14:textId="77777777" w:rsidR="00EE1759" w:rsidRPr="00EE1759" w:rsidRDefault="00EE1759" w:rsidP="00EE1759">
      <w:pPr>
        <w:rPr>
          <w:rFonts w:eastAsia="MS Mincho" w:cs="Times New Roman"/>
          <w:szCs w:val="24"/>
        </w:rPr>
      </w:pPr>
    </w:p>
    <w:tbl>
      <w:tblPr>
        <w:tblStyle w:val="TableGrid"/>
        <w:tblW w:w="0" w:type="auto"/>
        <w:tblLook w:val="04A0" w:firstRow="1" w:lastRow="0" w:firstColumn="1" w:lastColumn="0" w:noHBand="0" w:noVBand="1"/>
      </w:tblPr>
      <w:tblGrid>
        <w:gridCol w:w="1998"/>
        <w:gridCol w:w="1350"/>
        <w:gridCol w:w="1350"/>
        <w:gridCol w:w="1800"/>
        <w:gridCol w:w="1800"/>
        <w:gridCol w:w="990"/>
      </w:tblGrid>
      <w:tr w:rsidR="00EE1759" w:rsidRPr="00EE1759" w14:paraId="11A6555D" w14:textId="77777777" w:rsidTr="002A3210">
        <w:tc>
          <w:tcPr>
            <w:tcW w:w="1998" w:type="dxa"/>
          </w:tcPr>
          <w:p w14:paraId="42F4F540" w14:textId="77777777" w:rsidR="00EE1759" w:rsidRPr="00EE1759" w:rsidRDefault="00EE1759" w:rsidP="00EE1759">
            <w:pPr>
              <w:rPr>
                <w:rFonts w:ascii="Times New Roman" w:hAnsi="Times New Roman" w:cs="Times New Roman"/>
              </w:rPr>
            </w:pPr>
          </w:p>
        </w:tc>
        <w:tc>
          <w:tcPr>
            <w:tcW w:w="1350" w:type="dxa"/>
          </w:tcPr>
          <w:p w14:paraId="4A717B61" w14:textId="77777777" w:rsidR="00EE1759" w:rsidRPr="00EE1759" w:rsidRDefault="00EE1759" w:rsidP="00EE1759">
            <w:pPr>
              <w:jc w:val="center"/>
              <w:rPr>
                <w:rFonts w:ascii="Times New Roman" w:hAnsi="Times New Roman" w:cs="Times New Roman"/>
              </w:rPr>
            </w:pPr>
            <w:r w:rsidRPr="00EE1759">
              <w:rPr>
                <w:rFonts w:ascii="Times New Roman" w:hAnsi="Times New Roman" w:cs="Times New Roman"/>
              </w:rPr>
              <w:t xml:space="preserve">Cervical length </w:t>
            </w:r>
          </w:p>
          <w:p w14:paraId="7E971DFD" w14:textId="77777777" w:rsidR="00EE1759" w:rsidRPr="00EE1759" w:rsidRDefault="00EE1759" w:rsidP="00EE1759">
            <w:pPr>
              <w:jc w:val="center"/>
              <w:rPr>
                <w:rFonts w:ascii="Times New Roman" w:hAnsi="Times New Roman" w:cs="Times New Roman"/>
              </w:rPr>
            </w:pPr>
            <w:r w:rsidRPr="00EE1759">
              <w:rPr>
                <w:rFonts w:ascii="Times New Roman" w:hAnsi="Times New Roman" w:cs="Times New Roman"/>
              </w:rPr>
              <w:t>&lt;25 mm</w:t>
            </w:r>
          </w:p>
          <w:p w14:paraId="06666661" w14:textId="77777777" w:rsidR="00EE1759" w:rsidRPr="00EE1759" w:rsidRDefault="00EE1759" w:rsidP="00EE1759">
            <w:pPr>
              <w:jc w:val="center"/>
              <w:rPr>
                <w:rFonts w:ascii="Times New Roman" w:hAnsi="Times New Roman" w:cs="Times New Roman"/>
              </w:rPr>
            </w:pPr>
            <w:r w:rsidRPr="00EE1759">
              <w:rPr>
                <w:rFonts w:ascii="Times New Roman" w:hAnsi="Times New Roman" w:cs="Times New Roman"/>
              </w:rPr>
              <w:t>N=</w:t>
            </w:r>
            <w:r>
              <w:rPr>
                <w:rFonts w:ascii="Times New Roman" w:hAnsi="Times New Roman" w:cs="Times New Roman"/>
              </w:rPr>
              <w:t>223</w:t>
            </w:r>
          </w:p>
        </w:tc>
        <w:tc>
          <w:tcPr>
            <w:tcW w:w="1350" w:type="dxa"/>
          </w:tcPr>
          <w:p w14:paraId="21724745" w14:textId="77777777" w:rsidR="00EE1759" w:rsidRPr="00EE1759" w:rsidRDefault="00EE1759" w:rsidP="00EE1759">
            <w:pPr>
              <w:jc w:val="center"/>
              <w:rPr>
                <w:rFonts w:ascii="Times New Roman" w:hAnsi="Times New Roman" w:cs="Times New Roman"/>
              </w:rPr>
            </w:pPr>
            <w:r w:rsidRPr="00EE1759">
              <w:rPr>
                <w:rFonts w:ascii="Times New Roman" w:hAnsi="Times New Roman" w:cs="Times New Roman"/>
              </w:rPr>
              <w:t>Cervical length ≥25 mm</w:t>
            </w:r>
          </w:p>
          <w:p w14:paraId="3824E61A" w14:textId="77777777" w:rsidR="00EE1759" w:rsidRPr="00EE1759" w:rsidRDefault="00EE1759" w:rsidP="00EE1759">
            <w:pPr>
              <w:jc w:val="center"/>
              <w:rPr>
                <w:rFonts w:ascii="Times New Roman" w:hAnsi="Times New Roman" w:cs="Times New Roman"/>
              </w:rPr>
            </w:pPr>
            <w:r w:rsidRPr="00EE1759">
              <w:rPr>
                <w:rFonts w:ascii="Times New Roman" w:hAnsi="Times New Roman" w:cs="Times New Roman"/>
              </w:rPr>
              <w:t>N=</w:t>
            </w:r>
            <w:r>
              <w:rPr>
                <w:rFonts w:ascii="Times New Roman" w:hAnsi="Times New Roman" w:cs="Times New Roman"/>
              </w:rPr>
              <w:t>551</w:t>
            </w:r>
          </w:p>
        </w:tc>
        <w:tc>
          <w:tcPr>
            <w:tcW w:w="1800" w:type="dxa"/>
          </w:tcPr>
          <w:p w14:paraId="7A9C4A95" w14:textId="77777777" w:rsidR="00EE1759" w:rsidRPr="00EE1759" w:rsidRDefault="00E731CC" w:rsidP="00EE1759">
            <w:pPr>
              <w:jc w:val="center"/>
              <w:rPr>
                <w:rFonts w:ascii="Times New Roman" w:hAnsi="Times New Roman" w:cs="Times New Roman"/>
              </w:rPr>
            </w:pPr>
            <w:r>
              <w:rPr>
                <w:rFonts w:ascii="Times New Roman" w:hAnsi="Times New Roman" w:cs="Times New Roman"/>
              </w:rPr>
              <w:t>R</w:t>
            </w:r>
            <w:r w:rsidR="00EE1759" w:rsidRPr="00EE1759">
              <w:rPr>
                <w:rFonts w:ascii="Times New Roman" w:hAnsi="Times New Roman" w:cs="Times New Roman"/>
              </w:rPr>
              <w:t xml:space="preserve">R </w:t>
            </w:r>
          </w:p>
          <w:p w14:paraId="58E63FD9" w14:textId="77777777" w:rsidR="00EE1759" w:rsidRPr="00EE1759" w:rsidRDefault="00EE1759" w:rsidP="00EE1759">
            <w:pPr>
              <w:jc w:val="center"/>
              <w:rPr>
                <w:rFonts w:ascii="Times New Roman" w:hAnsi="Times New Roman" w:cs="Times New Roman"/>
              </w:rPr>
            </w:pPr>
            <w:r w:rsidRPr="00EE1759">
              <w:rPr>
                <w:rFonts w:ascii="Times New Roman" w:hAnsi="Times New Roman" w:cs="Times New Roman"/>
              </w:rPr>
              <w:t>(95% CI)</w:t>
            </w:r>
          </w:p>
        </w:tc>
        <w:tc>
          <w:tcPr>
            <w:tcW w:w="1800" w:type="dxa"/>
          </w:tcPr>
          <w:p w14:paraId="142C3C47" w14:textId="77777777" w:rsidR="00EE1759" w:rsidRPr="00EE1759" w:rsidRDefault="00EE1759" w:rsidP="00EE1759">
            <w:pPr>
              <w:jc w:val="center"/>
              <w:rPr>
                <w:rFonts w:ascii="Times New Roman" w:hAnsi="Times New Roman" w:cs="Times New Roman"/>
              </w:rPr>
            </w:pPr>
            <w:proofErr w:type="spellStart"/>
            <w:r w:rsidRPr="00EE1759">
              <w:rPr>
                <w:rFonts w:ascii="Times New Roman" w:hAnsi="Times New Roman" w:cs="Times New Roman"/>
              </w:rPr>
              <w:t>a</w:t>
            </w:r>
            <w:r w:rsidR="00E731CC">
              <w:rPr>
                <w:rFonts w:ascii="Times New Roman" w:hAnsi="Times New Roman" w:cs="Times New Roman"/>
              </w:rPr>
              <w:t>R</w:t>
            </w:r>
            <w:r w:rsidRPr="00EE1759">
              <w:rPr>
                <w:rFonts w:ascii="Times New Roman" w:hAnsi="Times New Roman" w:cs="Times New Roman"/>
              </w:rPr>
              <w:t>R</w:t>
            </w:r>
            <w:proofErr w:type="spellEnd"/>
          </w:p>
          <w:p w14:paraId="00113E79" w14:textId="77777777" w:rsidR="00EE1759" w:rsidRPr="00EE1759" w:rsidRDefault="00EE1759" w:rsidP="00EE1759">
            <w:pPr>
              <w:jc w:val="center"/>
              <w:rPr>
                <w:rFonts w:ascii="Times New Roman" w:hAnsi="Times New Roman" w:cs="Times New Roman"/>
              </w:rPr>
            </w:pPr>
            <w:r w:rsidRPr="00EE1759">
              <w:rPr>
                <w:rFonts w:ascii="Times New Roman" w:hAnsi="Times New Roman" w:cs="Times New Roman"/>
              </w:rPr>
              <w:t>(95% CI)</w:t>
            </w:r>
          </w:p>
        </w:tc>
        <w:tc>
          <w:tcPr>
            <w:tcW w:w="990" w:type="dxa"/>
          </w:tcPr>
          <w:p w14:paraId="309650CB" w14:textId="77777777" w:rsidR="00EE1759" w:rsidRPr="00EE1759" w:rsidRDefault="00E627BE" w:rsidP="00EE1759">
            <w:pPr>
              <w:jc w:val="center"/>
              <w:rPr>
                <w:rFonts w:ascii="Times New Roman" w:hAnsi="Times New Roman" w:cs="Times New Roman"/>
              </w:rPr>
            </w:pPr>
            <w:r>
              <w:rPr>
                <w:rFonts w:ascii="Times New Roman" w:hAnsi="Times New Roman" w:cs="Times New Roman"/>
              </w:rPr>
              <w:t>P-value</w:t>
            </w:r>
          </w:p>
        </w:tc>
      </w:tr>
      <w:tr w:rsidR="007A1477" w:rsidRPr="00EE1759" w14:paraId="10166F07" w14:textId="77777777" w:rsidTr="00B61704">
        <w:tc>
          <w:tcPr>
            <w:tcW w:w="8298" w:type="dxa"/>
            <w:gridSpan w:val="5"/>
          </w:tcPr>
          <w:p w14:paraId="35259B31" w14:textId="77777777" w:rsidR="007A1477" w:rsidRPr="00EE1759" w:rsidRDefault="007A1477" w:rsidP="007A1477">
            <w:pPr>
              <w:rPr>
                <w:rFonts w:ascii="Times New Roman" w:hAnsi="Times New Roman" w:cs="Times New Roman"/>
              </w:rPr>
            </w:pPr>
            <w:r w:rsidRPr="00EE1759">
              <w:rPr>
                <w:rFonts w:ascii="Times New Roman" w:hAnsi="Times New Roman" w:cs="Times New Roman"/>
                <w:b/>
              </w:rPr>
              <w:t>Number of prior preterm births</w:t>
            </w:r>
          </w:p>
        </w:tc>
        <w:tc>
          <w:tcPr>
            <w:tcW w:w="990" w:type="dxa"/>
            <w:vMerge w:val="restart"/>
          </w:tcPr>
          <w:p w14:paraId="7EBF686F" w14:textId="77777777" w:rsidR="007A1477" w:rsidRPr="00EE1759" w:rsidRDefault="007A1477" w:rsidP="00ED338E">
            <w:pPr>
              <w:jc w:val="center"/>
              <w:rPr>
                <w:rFonts w:ascii="Times New Roman" w:hAnsi="Times New Roman" w:cs="Times New Roman"/>
              </w:rPr>
            </w:pPr>
            <w:r>
              <w:rPr>
                <w:rFonts w:ascii="Times New Roman" w:hAnsi="Times New Roman" w:cs="Times New Roman"/>
              </w:rPr>
              <w:t>0.</w:t>
            </w:r>
            <w:r w:rsidR="00ED338E">
              <w:rPr>
                <w:rFonts w:ascii="Times New Roman" w:hAnsi="Times New Roman" w:cs="Times New Roman"/>
              </w:rPr>
              <w:t>23</w:t>
            </w:r>
          </w:p>
        </w:tc>
      </w:tr>
      <w:tr w:rsidR="002A3210" w:rsidRPr="00EE1759" w14:paraId="7D7A951C" w14:textId="77777777" w:rsidTr="002A3210">
        <w:tc>
          <w:tcPr>
            <w:tcW w:w="1998" w:type="dxa"/>
          </w:tcPr>
          <w:p w14:paraId="47AE0708" w14:textId="77777777" w:rsidR="002A3210" w:rsidRPr="00EE1759" w:rsidRDefault="002A3210" w:rsidP="00EE1759">
            <w:pPr>
              <w:rPr>
                <w:rFonts w:ascii="Times New Roman" w:hAnsi="Times New Roman" w:cs="Times New Roman"/>
              </w:rPr>
            </w:pPr>
            <w:r w:rsidRPr="00EE1759">
              <w:rPr>
                <w:rFonts w:ascii="Times New Roman" w:hAnsi="Times New Roman" w:cs="Times New Roman"/>
              </w:rPr>
              <w:t xml:space="preserve">     One</w:t>
            </w:r>
          </w:p>
        </w:tc>
        <w:tc>
          <w:tcPr>
            <w:tcW w:w="1350" w:type="dxa"/>
          </w:tcPr>
          <w:p w14:paraId="7A508D2D"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135 (27%)</w:t>
            </w:r>
          </w:p>
        </w:tc>
        <w:tc>
          <w:tcPr>
            <w:tcW w:w="1350" w:type="dxa"/>
          </w:tcPr>
          <w:p w14:paraId="7F44FE4A"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362 (73%)</w:t>
            </w:r>
          </w:p>
        </w:tc>
        <w:tc>
          <w:tcPr>
            <w:tcW w:w="1800" w:type="dxa"/>
          </w:tcPr>
          <w:p w14:paraId="14DC6255" w14:textId="77777777" w:rsidR="002A3210" w:rsidRPr="00EE1759" w:rsidRDefault="002A3210" w:rsidP="00EE1759">
            <w:pPr>
              <w:jc w:val="center"/>
              <w:rPr>
                <w:rFonts w:ascii="Times New Roman" w:hAnsi="Times New Roman" w:cs="Times New Roman"/>
              </w:rPr>
            </w:pPr>
            <w:r w:rsidRPr="00EE1759">
              <w:rPr>
                <w:rFonts w:ascii="Times New Roman" w:hAnsi="Times New Roman" w:cs="Times New Roman"/>
              </w:rPr>
              <w:t>ref</w:t>
            </w:r>
          </w:p>
        </w:tc>
        <w:tc>
          <w:tcPr>
            <w:tcW w:w="1800" w:type="dxa"/>
          </w:tcPr>
          <w:p w14:paraId="65B51DAF" w14:textId="77777777" w:rsidR="002A3210" w:rsidRPr="00EE1759" w:rsidRDefault="002A3210" w:rsidP="00EE1759">
            <w:pPr>
              <w:jc w:val="center"/>
              <w:rPr>
                <w:rFonts w:ascii="Times New Roman" w:hAnsi="Times New Roman" w:cs="Times New Roman"/>
              </w:rPr>
            </w:pPr>
            <w:r w:rsidRPr="00EE1759">
              <w:rPr>
                <w:rFonts w:ascii="Times New Roman" w:hAnsi="Times New Roman" w:cs="Times New Roman"/>
              </w:rPr>
              <w:t>ref</w:t>
            </w:r>
          </w:p>
        </w:tc>
        <w:tc>
          <w:tcPr>
            <w:tcW w:w="990" w:type="dxa"/>
            <w:vMerge/>
          </w:tcPr>
          <w:p w14:paraId="7040B55D" w14:textId="77777777" w:rsidR="002A3210" w:rsidRPr="00EE1759" w:rsidRDefault="002A3210" w:rsidP="00EE1759">
            <w:pPr>
              <w:jc w:val="center"/>
              <w:rPr>
                <w:rFonts w:ascii="Times New Roman" w:hAnsi="Times New Roman" w:cs="Times New Roman"/>
              </w:rPr>
            </w:pPr>
          </w:p>
        </w:tc>
      </w:tr>
      <w:tr w:rsidR="002A3210" w:rsidRPr="00EE1759" w14:paraId="35D280D4" w14:textId="77777777" w:rsidTr="002A3210">
        <w:tc>
          <w:tcPr>
            <w:tcW w:w="1998" w:type="dxa"/>
          </w:tcPr>
          <w:p w14:paraId="62B75BC4" w14:textId="77777777" w:rsidR="002A3210" w:rsidRPr="00EE1759" w:rsidRDefault="002A3210" w:rsidP="00EE1759">
            <w:pPr>
              <w:rPr>
                <w:rFonts w:ascii="Times New Roman" w:hAnsi="Times New Roman" w:cs="Times New Roman"/>
              </w:rPr>
            </w:pPr>
            <w:r w:rsidRPr="00EE1759">
              <w:rPr>
                <w:rFonts w:ascii="Times New Roman" w:hAnsi="Times New Roman" w:cs="Times New Roman"/>
              </w:rPr>
              <w:t xml:space="preserve">     Two or more</w:t>
            </w:r>
          </w:p>
        </w:tc>
        <w:tc>
          <w:tcPr>
            <w:tcW w:w="1350" w:type="dxa"/>
          </w:tcPr>
          <w:p w14:paraId="2F484D23"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88 (32%)</w:t>
            </w:r>
          </w:p>
        </w:tc>
        <w:tc>
          <w:tcPr>
            <w:tcW w:w="1350" w:type="dxa"/>
          </w:tcPr>
          <w:p w14:paraId="03C416E1"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189 (68%)</w:t>
            </w:r>
          </w:p>
        </w:tc>
        <w:tc>
          <w:tcPr>
            <w:tcW w:w="1800" w:type="dxa"/>
          </w:tcPr>
          <w:p w14:paraId="14AE5D14" w14:textId="77777777" w:rsidR="002A3210" w:rsidRPr="00EE1759" w:rsidRDefault="00ED338E" w:rsidP="004F41E8">
            <w:pPr>
              <w:jc w:val="center"/>
              <w:rPr>
                <w:rFonts w:ascii="Times New Roman" w:hAnsi="Times New Roman" w:cs="Times New Roman"/>
              </w:rPr>
            </w:pPr>
            <w:r>
              <w:rPr>
                <w:rFonts w:ascii="Times New Roman" w:hAnsi="Times New Roman" w:cs="Times New Roman"/>
              </w:rPr>
              <w:t>1.20 (0.96-1.51)</w:t>
            </w:r>
          </w:p>
        </w:tc>
        <w:tc>
          <w:tcPr>
            <w:tcW w:w="1800" w:type="dxa"/>
          </w:tcPr>
          <w:p w14:paraId="0035899B" w14:textId="77777777" w:rsidR="002A3210" w:rsidRPr="00EE1759" w:rsidRDefault="00ED338E" w:rsidP="00937A38">
            <w:pPr>
              <w:jc w:val="center"/>
              <w:rPr>
                <w:rFonts w:ascii="Times New Roman" w:hAnsi="Times New Roman" w:cs="Times New Roman"/>
              </w:rPr>
            </w:pPr>
            <w:r>
              <w:rPr>
                <w:rFonts w:ascii="Times New Roman" w:hAnsi="Times New Roman" w:cs="Times New Roman"/>
              </w:rPr>
              <w:t>1.15 (0.91-1.45)</w:t>
            </w:r>
          </w:p>
        </w:tc>
        <w:tc>
          <w:tcPr>
            <w:tcW w:w="990" w:type="dxa"/>
            <w:vMerge/>
          </w:tcPr>
          <w:p w14:paraId="20ECC1C6" w14:textId="77777777" w:rsidR="002A3210" w:rsidRPr="00EE1759" w:rsidRDefault="002A3210" w:rsidP="002A3210">
            <w:pPr>
              <w:jc w:val="center"/>
              <w:rPr>
                <w:rFonts w:ascii="Times New Roman" w:hAnsi="Times New Roman" w:cs="Times New Roman"/>
              </w:rPr>
            </w:pPr>
          </w:p>
        </w:tc>
      </w:tr>
      <w:tr w:rsidR="007A1477" w:rsidRPr="00EE1759" w14:paraId="3598D09A" w14:textId="77777777" w:rsidTr="00B61704">
        <w:tc>
          <w:tcPr>
            <w:tcW w:w="8298" w:type="dxa"/>
            <w:gridSpan w:val="5"/>
          </w:tcPr>
          <w:p w14:paraId="67A51A35" w14:textId="77777777" w:rsidR="007A1477" w:rsidRPr="00EE1759" w:rsidRDefault="007A1477" w:rsidP="007A1477">
            <w:pPr>
              <w:rPr>
                <w:rFonts w:ascii="Times New Roman" w:hAnsi="Times New Roman" w:cs="Times New Roman"/>
              </w:rPr>
            </w:pPr>
            <w:r w:rsidRPr="00EE1759">
              <w:rPr>
                <w:rFonts w:ascii="Times New Roman" w:hAnsi="Times New Roman" w:cs="Times New Roman"/>
                <w:b/>
              </w:rPr>
              <w:t>Prior term birth</w:t>
            </w:r>
          </w:p>
        </w:tc>
        <w:tc>
          <w:tcPr>
            <w:tcW w:w="990" w:type="dxa"/>
            <w:vMerge w:val="restart"/>
          </w:tcPr>
          <w:p w14:paraId="43EB5140" w14:textId="77777777" w:rsidR="007A1477" w:rsidRPr="00EE1759" w:rsidRDefault="007A1477" w:rsidP="00573CCB">
            <w:pPr>
              <w:jc w:val="center"/>
              <w:rPr>
                <w:rFonts w:ascii="Times New Roman" w:hAnsi="Times New Roman" w:cs="Times New Roman"/>
              </w:rPr>
            </w:pPr>
            <w:r>
              <w:rPr>
                <w:rFonts w:ascii="Times New Roman" w:hAnsi="Times New Roman" w:cs="Times New Roman"/>
              </w:rPr>
              <w:t>0.0</w:t>
            </w:r>
            <w:r w:rsidR="002C06FC">
              <w:rPr>
                <w:rFonts w:ascii="Times New Roman" w:hAnsi="Times New Roman" w:cs="Times New Roman"/>
              </w:rPr>
              <w:t>31</w:t>
            </w:r>
          </w:p>
        </w:tc>
      </w:tr>
      <w:tr w:rsidR="002A3210" w:rsidRPr="00EE1759" w14:paraId="5F7DE822" w14:textId="77777777" w:rsidTr="002A3210">
        <w:tc>
          <w:tcPr>
            <w:tcW w:w="1998" w:type="dxa"/>
          </w:tcPr>
          <w:p w14:paraId="4287814E" w14:textId="77777777" w:rsidR="002A3210" w:rsidRPr="00EE1759" w:rsidRDefault="002A3210" w:rsidP="00EE1759">
            <w:pPr>
              <w:rPr>
                <w:rFonts w:ascii="Times New Roman" w:hAnsi="Times New Roman" w:cs="Times New Roman"/>
              </w:rPr>
            </w:pPr>
            <w:r w:rsidRPr="00EE1759">
              <w:rPr>
                <w:rFonts w:ascii="Times New Roman" w:hAnsi="Times New Roman" w:cs="Times New Roman"/>
              </w:rPr>
              <w:t xml:space="preserve">     No</w:t>
            </w:r>
          </w:p>
        </w:tc>
        <w:tc>
          <w:tcPr>
            <w:tcW w:w="1350" w:type="dxa"/>
          </w:tcPr>
          <w:p w14:paraId="6378739C"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125 (31%)</w:t>
            </w:r>
          </w:p>
        </w:tc>
        <w:tc>
          <w:tcPr>
            <w:tcW w:w="1350" w:type="dxa"/>
          </w:tcPr>
          <w:p w14:paraId="1EF8258E"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274 (69%)</w:t>
            </w:r>
          </w:p>
        </w:tc>
        <w:tc>
          <w:tcPr>
            <w:tcW w:w="1800" w:type="dxa"/>
          </w:tcPr>
          <w:p w14:paraId="30C5720F" w14:textId="77777777" w:rsidR="002A3210" w:rsidRPr="00EE1759" w:rsidRDefault="002A3210" w:rsidP="00EE1759">
            <w:pPr>
              <w:jc w:val="center"/>
              <w:rPr>
                <w:rFonts w:ascii="Times New Roman" w:hAnsi="Times New Roman" w:cs="Times New Roman"/>
              </w:rPr>
            </w:pPr>
            <w:r w:rsidRPr="00EE1759">
              <w:rPr>
                <w:rFonts w:ascii="Times New Roman" w:hAnsi="Times New Roman" w:cs="Times New Roman"/>
              </w:rPr>
              <w:t>ref</w:t>
            </w:r>
          </w:p>
        </w:tc>
        <w:tc>
          <w:tcPr>
            <w:tcW w:w="1800" w:type="dxa"/>
          </w:tcPr>
          <w:p w14:paraId="21B56924" w14:textId="77777777" w:rsidR="002A3210" w:rsidRPr="00EE1759" w:rsidRDefault="002A3210" w:rsidP="00EE1759">
            <w:pPr>
              <w:jc w:val="center"/>
              <w:rPr>
                <w:rFonts w:ascii="Times New Roman" w:hAnsi="Times New Roman" w:cs="Times New Roman"/>
              </w:rPr>
            </w:pPr>
            <w:r w:rsidRPr="00EE1759">
              <w:rPr>
                <w:rFonts w:ascii="Times New Roman" w:hAnsi="Times New Roman" w:cs="Times New Roman"/>
              </w:rPr>
              <w:t>ref</w:t>
            </w:r>
          </w:p>
        </w:tc>
        <w:tc>
          <w:tcPr>
            <w:tcW w:w="990" w:type="dxa"/>
            <w:vMerge/>
          </w:tcPr>
          <w:p w14:paraId="478F4CB0" w14:textId="77777777" w:rsidR="002A3210" w:rsidRPr="00EE1759" w:rsidRDefault="002A3210" w:rsidP="00EE1759">
            <w:pPr>
              <w:jc w:val="center"/>
              <w:rPr>
                <w:rFonts w:ascii="Times New Roman" w:hAnsi="Times New Roman" w:cs="Times New Roman"/>
              </w:rPr>
            </w:pPr>
          </w:p>
        </w:tc>
      </w:tr>
      <w:tr w:rsidR="002A3210" w:rsidRPr="00EE1759" w14:paraId="29FD4CA1" w14:textId="77777777" w:rsidTr="002A3210">
        <w:tc>
          <w:tcPr>
            <w:tcW w:w="1998" w:type="dxa"/>
          </w:tcPr>
          <w:p w14:paraId="7C3F4547" w14:textId="77777777" w:rsidR="002A3210" w:rsidRPr="00EE1759" w:rsidRDefault="002A3210" w:rsidP="00EE1759">
            <w:pPr>
              <w:rPr>
                <w:rFonts w:ascii="Times New Roman" w:hAnsi="Times New Roman" w:cs="Times New Roman"/>
              </w:rPr>
            </w:pPr>
            <w:r w:rsidRPr="00EE1759">
              <w:rPr>
                <w:rFonts w:ascii="Times New Roman" w:hAnsi="Times New Roman" w:cs="Times New Roman"/>
              </w:rPr>
              <w:t xml:space="preserve">     Yes</w:t>
            </w:r>
          </w:p>
        </w:tc>
        <w:tc>
          <w:tcPr>
            <w:tcW w:w="1350" w:type="dxa"/>
          </w:tcPr>
          <w:p w14:paraId="2251A856"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98 (26%)</w:t>
            </w:r>
          </w:p>
        </w:tc>
        <w:tc>
          <w:tcPr>
            <w:tcW w:w="1350" w:type="dxa"/>
          </w:tcPr>
          <w:p w14:paraId="31B3A251"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277 (74%)</w:t>
            </w:r>
          </w:p>
        </w:tc>
        <w:tc>
          <w:tcPr>
            <w:tcW w:w="1800" w:type="dxa"/>
          </w:tcPr>
          <w:p w14:paraId="5366C44F" w14:textId="77777777" w:rsidR="002A3210" w:rsidRPr="00EE1759" w:rsidRDefault="002C06FC" w:rsidP="00EE1759">
            <w:pPr>
              <w:jc w:val="center"/>
              <w:rPr>
                <w:rFonts w:ascii="Times New Roman" w:hAnsi="Times New Roman" w:cs="Times New Roman"/>
              </w:rPr>
            </w:pPr>
            <w:r>
              <w:rPr>
                <w:rFonts w:ascii="Times New Roman" w:hAnsi="Times New Roman" w:cs="Times New Roman"/>
              </w:rPr>
              <w:t>0.79 (0.62-1.00)</w:t>
            </w:r>
          </w:p>
        </w:tc>
        <w:tc>
          <w:tcPr>
            <w:tcW w:w="1800" w:type="dxa"/>
          </w:tcPr>
          <w:p w14:paraId="2885DE19" w14:textId="77777777" w:rsidR="002A3210" w:rsidRPr="00EE1759" w:rsidRDefault="002C06FC" w:rsidP="00573CCB">
            <w:pPr>
              <w:jc w:val="center"/>
              <w:rPr>
                <w:rFonts w:ascii="Times New Roman" w:hAnsi="Times New Roman" w:cs="Times New Roman"/>
              </w:rPr>
            </w:pPr>
            <w:r>
              <w:rPr>
                <w:rFonts w:ascii="Times New Roman" w:hAnsi="Times New Roman" w:cs="Times New Roman"/>
              </w:rPr>
              <w:t>0.78 (0.62-0.98)</w:t>
            </w:r>
          </w:p>
        </w:tc>
        <w:tc>
          <w:tcPr>
            <w:tcW w:w="990" w:type="dxa"/>
            <w:vMerge/>
          </w:tcPr>
          <w:p w14:paraId="32A61EEE" w14:textId="77777777" w:rsidR="002A3210" w:rsidRPr="00EE1759" w:rsidRDefault="002A3210" w:rsidP="00EE1759">
            <w:pPr>
              <w:jc w:val="center"/>
              <w:rPr>
                <w:rFonts w:ascii="Times New Roman" w:hAnsi="Times New Roman" w:cs="Times New Roman"/>
              </w:rPr>
            </w:pPr>
          </w:p>
        </w:tc>
      </w:tr>
      <w:tr w:rsidR="007A1477" w:rsidRPr="00EE1759" w14:paraId="429766E2" w14:textId="77777777" w:rsidTr="00B61704">
        <w:tc>
          <w:tcPr>
            <w:tcW w:w="8298" w:type="dxa"/>
            <w:gridSpan w:val="5"/>
          </w:tcPr>
          <w:p w14:paraId="757190DB" w14:textId="77777777" w:rsidR="007A1477" w:rsidRPr="00EE1759" w:rsidRDefault="007A1477" w:rsidP="007A1477">
            <w:pPr>
              <w:rPr>
                <w:rFonts w:ascii="Times New Roman" w:hAnsi="Times New Roman" w:cs="Times New Roman"/>
              </w:rPr>
            </w:pPr>
            <w:r w:rsidRPr="00EE1759">
              <w:rPr>
                <w:rFonts w:ascii="Times New Roman" w:hAnsi="Times New Roman" w:cs="Times New Roman"/>
                <w:b/>
              </w:rPr>
              <w:t>Gestational age of earliest spontaneous preterm birth</w:t>
            </w:r>
          </w:p>
        </w:tc>
        <w:tc>
          <w:tcPr>
            <w:tcW w:w="990" w:type="dxa"/>
            <w:vMerge w:val="restart"/>
          </w:tcPr>
          <w:p w14:paraId="20CF0FA1" w14:textId="77777777" w:rsidR="007A1477" w:rsidRPr="00EE1759" w:rsidRDefault="007A1477" w:rsidP="00EE1759">
            <w:pPr>
              <w:jc w:val="center"/>
              <w:rPr>
                <w:rFonts w:ascii="Times New Roman" w:hAnsi="Times New Roman" w:cs="Times New Roman"/>
              </w:rPr>
            </w:pPr>
            <w:r w:rsidRPr="002A3210">
              <w:rPr>
                <w:rFonts w:ascii="Times New Roman" w:hAnsi="Times New Roman" w:cs="Times New Roman"/>
              </w:rPr>
              <w:t>&lt;.0001</w:t>
            </w:r>
          </w:p>
        </w:tc>
      </w:tr>
      <w:tr w:rsidR="002A3210" w:rsidRPr="00EE1759" w14:paraId="71D4F9E8" w14:textId="77777777" w:rsidTr="002A3210">
        <w:tc>
          <w:tcPr>
            <w:tcW w:w="1998" w:type="dxa"/>
          </w:tcPr>
          <w:p w14:paraId="4552CC4F" w14:textId="77777777" w:rsidR="002A3210" w:rsidRPr="00EE1759" w:rsidRDefault="002A3210" w:rsidP="00EE1759">
            <w:pPr>
              <w:rPr>
                <w:rFonts w:ascii="Times New Roman" w:hAnsi="Times New Roman" w:cs="Times New Roman"/>
              </w:rPr>
            </w:pPr>
            <w:r w:rsidRPr="00EE1759">
              <w:rPr>
                <w:rFonts w:ascii="Times New Roman" w:hAnsi="Times New Roman" w:cs="Times New Roman"/>
              </w:rPr>
              <w:t xml:space="preserve">     16w0d-23w6d</w:t>
            </w:r>
          </w:p>
        </w:tc>
        <w:tc>
          <w:tcPr>
            <w:tcW w:w="1350" w:type="dxa"/>
          </w:tcPr>
          <w:p w14:paraId="1474D53C"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89 (44%)</w:t>
            </w:r>
          </w:p>
        </w:tc>
        <w:tc>
          <w:tcPr>
            <w:tcW w:w="1350" w:type="dxa"/>
          </w:tcPr>
          <w:p w14:paraId="61250CCD"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112 (56%)</w:t>
            </w:r>
          </w:p>
        </w:tc>
        <w:tc>
          <w:tcPr>
            <w:tcW w:w="1800" w:type="dxa"/>
          </w:tcPr>
          <w:p w14:paraId="6569028A" w14:textId="77777777" w:rsidR="002A3210" w:rsidRPr="00EE1759" w:rsidRDefault="002C06FC" w:rsidP="00DD5104">
            <w:pPr>
              <w:jc w:val="center"/>
              <w:rPr>
                <w:rFonts w:ascii="Times New Roman" w:hAnsi="Times New Roman" w:cs="Times New Roman"/>
              </w:rPr>
            </w:pPr>
            <w:r>
              <w:rPr>
                <w:rFonts w:ascii="Times New Roman" w:hAnsi="Times New Roman" w:cs="Times New Roman"/>
              </w:rPr>
              <w:t>2.28 (1.69-3.08)</w:t>
            </w:r>
          </w:p>
        </w:tc>
        <w:tc>
          <w:tcPr>
            <w:tcW w:w="1800" w:type="dxa"/>
          </w:tcPr>
          <w:p w14:paraId="089361D2" w14:textId="77777777" w:rsidR="002A3210" w:rsidRPr="00EE1759" w:rsidRDefault="008B691C" w:rsidP="00573CCB">
            <w:pPr>
              <w:jc w:val="center"/>
              <w:rPr>
                <w:rFonts w:ascii="Times New Roman" w:hAnsi="Times New Roman" w:cs="Times New Roman"/>
              </w:rPr>
            </w:pPr>
            <w:r>
              <w:rPr>
                <w:rFonts w:ascii="Times New Roman" w:hAnsi="Times New Roman" w:cs="Times New Roman"/>
              </w:rPr>
              <w:t>2.05 (1.51-2.79)</w:t>
            </w:r>
          </w:p>
        </w:tc>
        <w:tc>
          <w:tcPr>
            <w:tcW w:w="990" w:type="dxa"/>
            <w:vMerge/>
          </w:tcPr>
          <w:p w14:paraId="191C682B" w14:textId="77777777" w:rsidR="002A3210" w:rsidRPr="00EE1759" w:rsidRDefault="002A3210" w:rsidP="00EE1759">
            <w:pPr>
              <w:jc w:val="center"/>
              <w:rPr>
                <w:rFonts w:ascii="Times New Roman" w:hAnsi="Times New Roman" w:cs="Times New Roman"/>
              </w:rPr>
            </w:pPr>
          </w:p>
        </w:tc>
      </w:tr>
      <w:tr w:rsidR="002A3210" w:rsidRPr="00EE1759" w14:paraId="5EF11C49" w14:textId="77777777" w:rsidTr="002A3210">
        <w:tc>
          <w:tcPr>
            <w:tcW w:w="1998" w:type="dxa"/>
          </w:tcPr>
          <w:p w14:paraId="128433A4" w14:textId="77777777" w:rsidR="002A3210" w:rsidRPr="00EE1759" w:rsidRDefault="002A3210" w:rsidP="00EE1759">
            <w:pPr>
              <w:rPr>
                <w:rFonts w:ascii="Times New Roman" w:hAnsi="Times New Roman" w:cs="Times New Roman"/>
              </w:rPr>
            </w:pPr>
            <w:r w:rsidRPr="00EE1759">
              <w:rPr>
                <w:rFonts w:ascii="Times New Roman" w:hAnsi="Times New Roman" w:cs="Times New Roman"/>
              </w:rPr>
              <w:t xml:space="preserve">     24w0d-27w6d</w:t>
            </w:r>
          </w:p>
        </w:tc>
        <w:tc>
          <w:tcPr>
            <w:tcW w:w="1350" w:type="dxa"/>
          </w:tcPr>
          <w:p w14:paraId="74BDE5E1"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30 (29%)</w:t>
            </w:r>
          </w:p>
        </w:tc>
        <w:tc>
          <w:tcPr>
            <w:tcW w:w="1350" w:type="dxa"/>
          </w:tcPr>
          <w:p w14:paraId="3428D7A2"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75 (71%)</w:t>
            </w:r>
          </w:p>
        </w:tc>
        <w:tc>
          <w:tcPr>
            <w:tcW w:w="1800" w:type="dxa"/>
          </w:tcPr>
          <w:p w14:paraId="1DE53519" w14:textId="77777777" w:rsidR="002A3210" w:rsidRPr="00EE1759" w:rsidRDefault="008B691C" w:rsidP="00DD5104">
            <w:pPr>
              <w:jc w:val="center"/>
              <w:rPr>
                <w:rFonts w:ascii="Times New Roman" w:hAnsi="Times New Roman" w:cs="Times New Roman"/>
              </w:rPr>
            </w:pPr>
            <w:r>
              <w:rPr>
                <w:rFonts w:ascii="Times New Roman" w:hAnsi="Times New Roman" w:cs="Times New Roman"/>
              </w:rPr>
              <w:t>1.41 (0.94-2.12)</w:t>
            </w:r>
          </w:p>
        </w:tc>
        <w:tc>
          <w:tcPr>
            <w:tcW w:w="1800" w:type="dxa"/>
          </w:tcPr>
          <w:p w14:paraId="7D32D25A" w14:textId="77777777" w:rsidR="002A3210" w:rsidRPr="00EE1759" w:rsidRDefault="008B691C" w:rsidP="00573CCB">
            <w:pPr>
              <w:jc w:val="center"/>
              <w:rPr>
                <w:rFonts w:ascii="Times New Roman" w:hAnsi="Times New Roman" w:cs="Times New Roman"/>
              </w:rPr>
            </w:pPr>
            <w:r>
              <w:rPr>
                <w:rFonts w:ascii="Times New Roman" w:hAnsi="Times New Roman" w:cs="Times New Roman"/>
              </w:rPr>
              <w:t>1.39 (0.93-2.08)</w:t>
            </w:r>
          </w:p>
        </w:tc>
        <w:tc>
          <w:tcPr>
            <w:tcW w:w="990" w:type="dxa"/>
            <w:vMerge/>
          </w:tcPr>
          <w:p w14:paraId="21BCB178" w14:textId="77777777" w:rsidR="002A3210" w:rsidRPr="00EE1759" w:rsidRDefault="002A3210" w:rsidP="00EE1759">
            <w:pPr>
              <w:jc w:val="center"/>
              <w:rPr>
                <w:rFonts w:ascii="Times New Roman" w:hAnsi="Times New Roman" w:cs="Times New Roman"/>
              </w:rPr>
            </w:pPr>
          </w:p>
        </w:tc>
      </w:tr>
      <w:tr w:rsidR="002A3210" w:rsidRPr="00EE1759" w14:paraId="07713DF8" w14:textId="77777777" w:rsidTr="002A3210">
        <w:tc>
          <w:tcPr>
            <w:tcW w:w="1998" w:type="dxa"/>
          </w:tcPr>
          <w:p w14:paraId="62D71899" w14:textId="77777777" w:rsidR="002A3210" w:rsidRPr="00EE1759" w:rsidRDefault="002A3210" w:rsidP="00EE1759">
            <w:pPr>
              <w:rPr>
                <w:rFonts w:ascii="Times New Roman" w:hAnsi="Times New Roman" w:cs="Times New Roman"/>
              </w:rPr>
            </w:pPr>
            <w:r w:rsidRPr="00EE1759">
              <w:rPr>
                <w:rFonts w:ascii="Times New Roman" w:hAnsi="Times New Roman" w:cs="Times New Roman"/>
              </w:rPr>
              <w:lastRenderedPageBreak/>
              <w:t xml:space="preserve">     28w0d-33w6d</w:t>
            </w:r>
          </w:p>
        </w:tc>
        <w:tc>
          <w:tcPr>
            <w:tcW w:w="1350" w:type="dxa"/>
          </w:tcPr>
          <w:p w14:paraId="70D79DFD"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52 (24%)</w:t>
            </w:r>
          </w:p>
        </w:tc>
        <w:tc>
          <w:tcPr>
            <w:tcW w:w="1350" w:type="dxa"/>
          </w:tcPr>
          <w:p w14:paraId="1AD4EF25"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164 (76%)</w:t>
            </w:r>
          </w:p>
        </w:tc>
        <w:tc>
          <w:tcPr>
            <w:tcW w:w="1800" w:type="dxa"/>
          </w:tcPr>
          <w:p w14:paraId="75E71835" w14:textId="77777777" w:rsidR="002A3210" w:rsidRPr="00EE1759" w:rsidRDefault="008B691C" w:rsidP="00DD5104">
            <w:pPr>
              <w:jc w:val="center"/>
              <w:rPr>
                <w:rFonts w:ascii="Times New Roman" w:hAnsi="Times New Roman" w:cs="Times New Roman"/>
              </w:rPr>
            </w:pPr>
            <w:r>
              <w:rPr>
                <w:rFonts w:ascii="Times New Roman" w:hAnsi="Times New Roman" w:cs="Times New Roman"/>
              </w:rPr>
              <w:t>1.21 (0.85-1.71)</w:t>
            </w:r>
          </w:p>
        </w:tc>
        <w:tc>
          <w:tcPr>
            <w:tcW w:w="1800" w:type="dxa"/>
          </w:tcPr>
          <w:p w14:paraId="3D98AB2E" w14:textId="77777777" w:rsidR="002A3210" w:rsidRPr="00EE1759" w:rsidRDefault="008B691C" w:rsidP="00573CCB">
            <w:pPr>
              <w:jc w:val="center"/>
              <w:rPr>
                <w:rFonts w:ascii="Times New Roman" w:hAnsi="Times New Roman" w:cs="Times New Roman"/>
              </w:rPr>
            </w:pPr>
            <w:r>
              <w:rPr>
                <w:rFonts w:ascii="Times New Roman" w:hAnsi="Times New Roman" w:cs="Times New Roman"/>
              </w:rPr>
              <w:t>1.16 (0.83-1.63)</w:t>
            </w:r>
          </w:p>
        </w:tc>
        <w:tc>
          <w:tcPr>
            <w:tcW w:w="990" w:type="dxa"/>
            <w:vMerge/>
          </w:tcPr>
          <w:p w14:paraId="24EBDC5A" w14:textId="77777777" w:rsidR="002A3210" w:rsidRPr="00EE1759" w:rsidRDefault="002A3210" w:rsidP="00EE1759">
            <w:pPr>
              <w:jc w:val="center"/>
              <w:rPr>
                <w:rFonts w:ascii="Times New Roman" w:hAnsi="Times New Roman" w:cs="Times New Roman"/>
              </w:rPr>
            </w:pPr>
          </w:p>
        </w:tc>
      </w:tr>
      <w:tr w:rsidR="002A3210" w:rsidRPr="00EE1759" w14:paraId="1913891E" w14:textId="77777777" w:rsidTr="002A3210">
        <w:tc>
          <w:tcPr>
            <w:tcW w:w="1998" w:type="dxa"/>
          </w:tcPr>
          <w:p w14:paraId="1E62FB55" w14:textId="77777777" w:rsidR="002A3210" w:rsidRPr="00EE1759" w:rsidRDefault="002A3210" w:rsidP="00EE1759">
            <w:pPr>
              <w:rPr>
                <w:rFonts w:ascii="Times New Roman" w:hAnsi="Times New Roman" w:cs="Times New Roman"/>
              </w:rPr>
            </w:pPr>
            <w:r w:rsidRPr="00EE1759">
              <w:rPr>
                <w:rFonts w:ascii="Times New Roman" w:hAnsi="Times New Roman" w:cs="Times New Roman"/>
              </w:rPr>
              <w:t xml:space="preserve">     34w0d-36w6d</w:t>
            </w:r>
          </w:p>
        </w:tc>
        <w:tc>
          <w:tcPr>
            <w:tcW w:w="1350" w:type="dxa"/>
          </w:tcPr>
          <w:p w14:paraId="5650B41C"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52 (21%)</w:t>
            </w:r>
          </w:p>
        </w:tc>
        <w:tc>
          <w:tcPr>
            <w:tcW w:w="1350" w:type="dxa"/>
          </w:tcPr>
          <w:p w14:paraId="711A73E8" w14:textId="77777777" w:rsidR="002A3210" w:rsidRPr="00EE1759" w:rsidRDefault="002A3210" w:rsidP="00EE1759">
            <w:pPr>
              <w:jc w:val="center"/>
              <w:rPr>
                <w:rFonts w:ascii="Times New Roman" w:hAnsi="Times New Roman" w:cs="Times New Roman"/>
              </w:rPr>
            </w:pPr>
            <w:r>
              <w:rPr>
                <w:rFonts w:ascii="Times New Roman" w:hAnsi="Times New Roman" w:cs="Times New Roman"/>
              </w:rPr>
              <w:t>200 (79%)</w:t>
            </w:r>
          </w:p>
        </w:tc>
        <w:tc>
          <w:tcPr>
            <w:tcW w:w="1800" w:type="dxa"/>
          </w:tcPr>
          <w:p w14:paraId="1EDD6E0A" w14:textId="77777777" w:rsidR="002A3210" w:rsidRPr="00EE1759" w:rsidRDefault="002A3210" w:rsidP="00EE1759">
            <w:pPr>
              <w:jc w:val="center"/>
              <w:rPr>
                <w:rFonts w:ascii="Times New Roman" w:hAnsi="Times New Roman" w:cs="Times New Roman"/>
              </w:rPr>
            </w:pPr>
            <w:r w:rsidRPr="00EE1759">
              <w:rPr>
                <w:rFonts w:ascii="Times New Roman" w:hAnsi="Times New Roman" w:cs="Times New Roman"/>
              </w:rPr>
              <w:t>ref</w:t>
            </w:r>
          </w:p>
        </w:tc>
        <w:tc>
          <w:tcPr>
            <w:tcW w:w="1800" w:type="dxa"/>
          </w:tcPr>
          <w:p w14:paraId="2FD338B2" w14:textId="77777777" w:rsidR="002A3210" w:rsidRPr="00EE1759" w:rsidRDefault="002A3210" w:rsidP="00EE1759">
            <w:pPr>
              <w:jc w:val="center"/>
              <w:rPr>
                <w:rFonts w:ascii="Times New Roman" w:hAnsi="Times New Roman" w:cs="Times New Roman"/>
              </w:rPr>
            </w:pPr>
            <w:r w:rsidRPr="00EE1759">
              <w:rPr>
                <w:rFonts w:ascii="Times New Roman" w:hAnsi="Times New Roman" w:cs="Times New Roman"/>
              </w:rPr>
              <w:t>ref</w:t>
            </w:r>
          </w:p>
        </w:tc>
        <w:tc>
          <w:tcPr>
            <w:tcW w:w="990" w:type="dxa"/>
            <w:vMerge/>
          </w:tcPr>
          <w:p w14:paraId="5532CDF1" w14:textId="77777777" w:rsidR="002A3210" w:rsidRPr="00EE1759" w:rsidRDefault="002A3210" w:rsidP="00EE1759">
            <w:pPr>
              <w:jc w:val="center"/>
              <w:rPr>
                <w:rFonts w:ascii="Times New Roman" w:hAnsi="Times New Roman" w:cs="Times New Roman"/>
              </w:rPr>
            </w:pPr>
          </w:p>
        </w:tc>
      </w:tr>
    </w:tbl>
    <w:p w14:paraId="567023A3" w14:textId="77777777" w:rsidR="002E04A9" w:rsidRDefault="002E04A9" w:rsidP="00EE1759">
      <w:pPr>
        <w:rPr>
          <w:rFonts w:ascii="Cambria" w:eastAsia="MS Mincho" w:hAnsi="Cambria" w:cs="Times New Roman"/>
          <w:szCs w:val="24"/>
        </w:rPr>
      </w:pPr>
    </w:p>
    <w:p w14:paraId="271407A6" w14:textId="77777777" w:rsidR="002E04A9" w:rsidRDefault="002E04A9" w:rsidP="00EE1759">
      <w:pPr>
        <w:rPr>
          <w:rFonts w:ascii="Cambria" w:eastAsia="MS Mincho" w:hAnsi="Cambria" w:cs="Times New Roman"/>
          <w:szCs w:val="24"/>
        </w:rPr>
      </w:pPr>
    </w:p>
    <w:p w14:paraId="46762034" w14:textId="77777777" w:rsidR="002E04A9" w:rsidRDefault="002E04A9" w:rsidP="002E04A9">
      <w:r>
        <w:t xml:space="preserve">Table 3 provides the odds ratios for the models </w:t>
      </w:r>
      <w:r w:rsidR="00486D05">
        <w:t>that included</w:t>
      </w:r>
      <w:r>
        <w:t xml:space="preserve"> an interaction term between number of prior preterm births and the gestational age of their earliest preterm birth. After adjusting for confounders, the interaction term was not significantly associated with incidence of short cervix (p=0.</w:t>
      </w:r>
      <w:r w:rsidR="00B9634D">
        <w:t>65</w:t>
      </w:r>
      <w:r>
        <w:t>). In this model, the individual effects for number of prior preterm births (p=0.</w:t>
      </w:r>
      <w:r w:rsidR="00B9634D">
        <w:t>57</w:t>
      </w:r>
      <w:r>
        <w:t>) and gestational age of their earliest preterm birth (p=0.000</w:t>
      </w:r>
      <w:r w:rsidR="00B9634D">
        <w:t>2</w:t>
      </w:r>
      <w:r>
        <w:t xml:space="preserve">) gave similar significance results to those of the separate models for those two variables in Table 2. </w:t>
      </w:r>
      <w:r w:rsidR="00486D05">
        <w:t xml:space="preserve">Again, the </w:t>
      </w:r>
      <w:r w:rsidR="00B9634D">
        <w:t>relative risks</w:t>
      </w:r>
      <w:r w:rsidR="00486D05">
        <w:t xml:space="preserve"> were the highest when comparing women with a very early prior preterm birth to those with only a prior late preterm birth. The </w:t>
      </w:r>
      <w:r w:rsidR="00B9634D">
        <w:t>relative risks</w:t>
      </w:r>
      <w:r w:rsidR="00486D05">
        <w:t xml:space="preserve"> decreased as the gestational age brackets moved closer to the gestational ages of late preterm births. </w:t>
      </w:r>
    </w:p>
    <w:p w14:paraId="3CBE4DDF" w14:textId="77777777" w:rsidR="002E04A9" w:rsidRDefault="002E04A9" w:rsidP="00EE1759">
      <w:pPr>
        <w:rPr>
          <w:rFonts w:ascii="Cambria" w:eastAsia="MS Mincho" w:hAnsi="Cambria" w:cs="Times New Roman"/>
          <w:szCs w:val="24"/>
        </w:rPr>
      </w:pPr>
    </w:p>
    <w:p w14:paraId="6BBE3BD3" w14:textId="77777777" w:rsidR="00EE1759" w:rsidRPr="00CA474D" w:rsidRDefault="00EE1759" w:rsidP="00EE1759">
      <w:pPr>
        <w:rPr>
          <w:b/>
        </w:rPr>
      </w:pPr>
      <w:r w:rsidRPr="00CA474D">
        <w:rPr>
          <w:b/>
        </w:rPr>
        <w:t>Table 3: Additive risk of short cervix based on obstetrical history</w:t>
      </w:r>
    </w:p>
    <w:p w14:paraId="7C0A095B" w14:textId="77777777" w:rsidR="00BA765E" w:rsidRDefault="00BA765E"/>
    <w:tbl>
      <w:tblPr>
        <w:tblStyle w:val="TableGrid1"/>
        <w:tblW w:w="0" w:type="auto"/>
        <w:tblLook w:val="04A0" w:firstRow="1" w:lastRow="0" w:firstColumn="1" w:lastColumn="0" w:noHBand="0" w:noVBand="1"/>
      </w:tblPr>
      <w:tblGrid>
        <w:gridCol w:w="1998"/>
        <w:gridCol w:w="1350"/>
        <w:gridCol w:w="1350"/>
        <w:gridCol w:w="1800"/>
        <w:gridCol w:w="1800"/>
        <w:gridCol w:w="1080"/>
      </w:tblGrid>
      <w:tr w:rsidR="006C44AA" w:rsidRPr="006C44AA" w14:paraId="161A0D2A" w14:textId="77777777" w:rsidTr="009E25C5">
        <w:tc>
          <w:tcPr>
            <w:tcW w:w="1998" w:type="dxa"/>
          </w:tcPr>
          <w:p w14:paraId="2815E411" w14:textId="77777777" w:rsidR="006C44AA" w:rsidRPr="006C44AA" w:rsidRDefault="006C44AA" w:rsidP="006C44AA">
            <w:pPr>
              <w:rPr>
                <w:rFonts w:ascii="Times New Roman" w:hAnsi="Times New Roman" w:cs="Times New Roman"/>
              </w:rPr>
            </w:pPr>
          </w:p>
        </w:tc>
        <w:tc>
          <w:tcPr>
            <w:tcW w:w="1350" w:type="dxa"/>
          </w:tcPr>
          <w:p w14:paraId="6ADB2B54" w14:textId="77777777" w:rsidR="006C44AA" w:rsidRPr="00EE1759" w:rsidRDefault="006C44AA" w:rsidP="00B61704">
            <w:pPr>
              <w:jc w:val="center"/>
              <w:rPr>
                <w:rFonts w:ascii="Times New Roman" w:hAnsi="Times New Roman" w:cs="Times New Roman"/>
              </w:rPr>
            </w:pPr>
            <w:r w:rsidRPr="00EE1759">
              <w:rPr>
                <w:rFonts w:ascii="Times New Roman" w:hAnsi="Times New Roman" w:cs="Times New Roman"/>
              </w:rPr>
              <w:t xml:space="preserve">Cervical length </w:t>
            </w:r>
          </w:p>
          <w:p w14:paraId="751A1678" w14:textId="77777777" w:rsidR="006C44AA" w:rsidRPr="00EE1759" w:rsidRDefault="006C44AA" w:rsidP="00B61704">
            <w:pPr>
              <w:jc w:val="center"/>
              <w:rPr>
                <w:rFonts w:ascii="Times New Roman" w:hAnsi="Times New Roman" w:cs="Times New Roman"/>
              </w:rPr>
            </w:pPr>
            <w:r w:rsidRPr="00EE1759">
              <w:rPr>
                <w:rFonts w:ascii="Times New Roman" w:hAnsi="Times New Roman" w:cs="Times New Roman"/>
              </w:rPr>
              <w:t>&lt;25 mm</w:t>
            </w:r>
          </w:p>
          <w:p w14:paraId="04DCFB99" w14:textId="77777777" w:rsidR="006C44AA" w:rsidRPr="00EE1759" w:rsidRDefault="006C44AA" w:rsidP="00B61704">
            <w:pPr>
              <w:jc w:val="center"/>
              <w:rPr>
                <w:rFonts w:ascii="Times New Roman" w:hAnsi="Times New Roman" w:cs="Times New Roman"/>
              </w:rPr>
            </w:pPr>
            <w:r w:rsidRPr="00EE1759">
              <w:rPr>
                <w:rFonts w:ascii="Times New Roman" w:hAnsi="Times New Roman" w:cs="Times New Roman"/>
              </w:rPr>
              <w:t>N=</w:t>
            </w:r>
            <w:r>
              <w:rPr>
                <w:rFonts w:ascii="Times New Roman" w:hAnsi="Times New Roman" w:cs="Times New Roman"/>
              </w:rPr>
              <w:t>223</w:t>
            </w:r>
          </w:p>
        </w:tc>
        <w:tc>
          <w:tcPr>
            <w:tcW w:w="1350" w:type="dxa"/>
          </w:tcPr>
          <w:p w14:paraId="2CACD5C1" w14:textId="77777777" w:rsidR="006C44AA" w:rsidRPr="00EE1759" w:rsidRDefault="006C44AA" w:rsidP="00B61704">
            <w:pPr>
              <w:jc w:val="center"/>
              <w:rPr>
                <w:rFonts w:ascii="Times New Roman" w:hAnsi="Times New Roman" w:cs="Times New Roman"/>
              </w:rPr>
            </w:pPr>
            <w:r w:rsidRPr="00EE1759">
              <w:rPr>
                <w:rFonts w:ascii="Times New Roman" w:hAnsi="Times New Roman" w:cs="Times New Roman"/>
              </w:rPr>
              <w:t>Cervical length ≥25 mm</w:t>
            </w:r>
          </w:p>
          <w:p w14:paraId="7D91174A" w14:textId="77777777" w:rsidR="006C44AA" w:rsidRPr="00EE1759" w:rsidRDefault="006C44AA" w:rsidP="00B61704">
            <w:pPr>
              <w:jc w:val="center"/>
              <w:rPr>
                <w:rFonts w:ascii="Times New Roman" w:hAnsi="Times New Roman" w:cs="Times New Roman"/>
              </w:rPr>
            </w:pPr>
            <w:r w:rsidRPr="00EE1759">
              <w:rPr>
                <w:rFonts w:ascii="Times New Roman" w:hAnsi="Times New Roman" w:cs="Times New Roman"/>
              </w:rPr>
              <w:t>N=</w:t>
            </w:r>
            <w:r>
              <w:rPr>
                <w:rFonts w:ascii="Times New Roman" w:hAnsi="Times New Roman" w:cs="Times New Roman"/>
              </w:rPr>
              <w:t>551</w:t>
            </w:r>
          </w:p>
        </w:tc>
        <w:tc>
          <w:tcPr>
            <w:tcW w:w="1800" w:type="dxa"/>
          </w:tcPr>
          <w:p w14:paraId="42376B57" w14:textId="77777777" w:rsidR="006C44AA" w:rsidRPr="006C44AA" w:rsidRDefault="00E731CC" w:rsidP="006C44AA">
            <w:pPr>
              <w:jc w:val="center"/>
              <w:rPr>
                <w:rFonts w:ascii="Times New Roman" w:hAnsi="Times New Roman" w:cs="Times New Roman"/>
              </w:rPr>
            </w:pPr>
            <w:r>
              <w:rPr>
                <w:rFonts w:ascii="Times New Roman" w:hAnsi="Times New Roman" w:cs="Times New Roman"/>
              </w:rPr>
              <w:t>R</w:t>
            </w:r>
            <w:r w:rsidR="006C44AA" w:rsidRPr="006C44AA">
              <w:rPr>
                <w:rFonts w:ascii="Times New Roman" w:hAnsi="Times New Roman" w:cs="Times New Roman"/>
              </w:rPr>
              <w:t xml:space="preserve">R </w:t>
            </w:r>
          </w:p>
          <w:p w14:paraId="631DD360" w14:textId="77777777" w:rsidR="006C44AA" w:rsidRPr="006C44AA" w:rsidRDefault="006C44AA" w:rsidP="006C44AA">
            <w:pPr>
              <w:jc w:val="center"/>
              <w:rPr>
                <w:rFonts w:ascii="Times New Roman" w:hAnsi="Times New Roman" w:cs="Times New Roman"/>
              </w:rPr>
            </w:pPr>
            <w:r w:rsidRPr="006C44AA">
              <w:rPr>
                <w:rFonts w:ascii="Times New Roman" w:hAnsi="Times New Roman" w:cs="Times New Roman"/>
              </w:rPr>
              <w:t>(95% CI)</w:t>
            </w:r>
          </w:p>
        </w:tc>
        <w:tc>
          <w:tcPr>
            <w:tcW w:w="1800" w:type="dxa"/>
          </w:tcPr>
          <w:p w14:paraId="0A4303DD" w14:textId="77777777" w:rsidR="006C44AA" w:rsidRPr="006C44AA" w:rsidRDefault="006C44AA" w:rsidP="006C44AA">
            <w:pPr>
              <w:jc w:val="center"/>
              <w:rPr>
                <w:rFonts w:ascii="Times New Roman" w:hAnsi="Times New Roman" w:cs="Times New Roman"/>
              </w:rPr>
            </w:pPr>
            <w:proofErr w:type="spellStart"/>
            <w:r w:rsidRPr="006C44AA">
              <w:rPr>
                <w:rFonts w:ascii="Times New Roman" w:hAnsi="Times New Roman" w:cs="Times New Roman"/>
              </w:rPr>
              <w:t>a</w:t>
            </w:r>
            <w:r w:rsidR="00E731CC">
              <w:rPr>
                <w:rFonts w:ascii="Times New Roman" w:hAnsi="Times New Roman" w:cs="Times New Roman"/>
              </w:rPr>
              <w:t>R</w:t>
            </w:r>
            <w:r w:rsidRPr="006C44AA">
              <w:rPr>
                <w:rFonts w:ascii="Times New Roman" w:hAnsi="Times New Roman" w:cs="Times New Roman"/>
              </w:rPr>
              <w:t>R</w:t>
            </w:r>
            <w:proofErr w:type="spellEnd"/>
          </w:p>
          <w:p w14:paraId="47F7DDAC" w14:textId="77777777" w:rsidR="006C44AA" w:rsidRPr="006C44AA" w:rsidRDefault="006C44AA" w:rsidP="006C44AA">
            <w:pPr>
              <w:jc w:val="center"/>
              <w:rPr>
                <w:rFonts w:ascii="Times New Roman" w:hAnsi="Times New Roman" w:cs="Times New Roman"/>
              </w:rPr>
            </w:pPr>
            <w:r w:rsidRPr="006C44AA">
              <w:rPr>
                <w:rFonts w:ascii="Times New Roman" w:hAnsi="Times New Roman" w:cs="Times New Roman"/>
              </w:rPr>
              <w:t>(95% CI)</w:t>
            </w:r>
          </w:p>
        </w:tc>
        <w:tc>
          <w:tcPr>
            <w:tcW w:w="1080" w:type="dxa"/>
          </w:tcPr>
          <w:p w14:paraId="0AFFE5A8" w14:textId="77777777" w:rsidR="006C44AA" w:rsidRPr="006C44AA" w:rsidRDefault="00E627BE" w:rsidP="006C44AA">
            <w:pPr>
              <w:jc w:val="center"/>
              <w:rPr>
                <w:rFonts w:ascii="Times New Roman" w:hAnsi="Times New Roman" w:cs="Times New Roman"/>
              </w:rPr>
            </w:pPr>
            <w:r>
              <w:rPr>
                <w:rFonts w:ascii="Times New Roman" w:hAnsi="Times New Roman" w:cs="Times New Roman"/>
              </w:rPr>
              <w:t>P-value</w:t>
            </w:r>
          </w:p>
        </w:tc>
      </w:tr>
      <w:tr w:rsidR="002F71C7" w:rsidRPr="006C44AA" w14:paraId="6938F761" w14:textId="77777777" w:rsidTr="009E25C5">
        <w:tc>
          <w:tcPr>
            <w:tcW w:w="8298" w:type="dxa"/>
            <w:gridSpan w:val="5"/>
          </w:tcPr>
          <w:p w14:paraId="0077C167" w14:textId="77777777" w:rsidR="002F71C7" w:rsidRPr="006C44AA" w:rsidRDefault="002F71C7" w:rsidP="009E25C5">
            <w:pPr>
              <w:rPr>
                <w:rFonts w:cs="Times New Roman"/>
              </w:rPr>
            </w:pPr>
            <w:r w:rsidRPr="006C44AA">
              <w:rPr>
                <w:rFonts w:ascii="Times New Roman" w:hAnsi="Times New Roman" w:cs="Times New Roman"/>
                <w:b/>
              </w:rPr>
              <w:t>1 Prior PTB</w:t>
            </w:r>
          </w:p>
        </w:tc>
        <w:tc>
          <w:tcPr>
            <w:tcW w:w="1080" w:type="dxa"/>
          </w:tcPr>
          <w:p w14:paraId="0D43484A" w14:textId="77777777" w:rsidR="002F71C7" w:rsidRPr="006C44AA" w:rsidRDefault="002F71C7" w:rsidP="006C44AA">
            <w:pPr>
              <w:rPr>
                <w:rFonts w:ascii="Times New Roman" w:hAnsi="Times New Roman" w:cs="Times New Roman"/>
              </w:rPr>
            </w:pPr>
          </w:p>
        </w:tc>
      </w:tr>
      <w:tr w:rsidR="006C44AA" w:rsidRPr="006C44AA" w14:paraId="0037C810" w14:textId="77777777" w:rsidTr="009E25C5">
        <w:tc>
          <w:tcPr>
            <w:tcW w:w="1998" w:type="dxa"/>
          </w:tcPr>
          <w:p w14:paraId="497727EE" w14:textId="77777777" w:rsidR="006C44AA" w:rsidRPr="00EE1759" w:rsidRDefault="006C44AA" w:rsidP="00B61704">
            <w:pPr>
              <w:rPr>
                <w:rFonts w:ascii="Times New Roman" w:hAnsi="Times New Roman" w:cs="Times New Roman"/>
              </w:rPr>
            </w:pPr>
            <w:r w:rsidRPr="00EE1759">
              <w:rPr>
                <w:rFonts w:ascii="Times New Roman" w:hAnsi="Times New Roman" w:cs="Times New Roman"/>
              </w:rPr>
              <w:t xml:space="preserve">     16w0d-23w6d</w:t>
            </w:r>
          </w:p>
        </w:tc>
        <w:tc>
          <w:tcPr>
            <w:tcW w:w="1350" w:type="dxa"/>
          </w:tcPr>
          <w:p w14:paraId="7B43B5F7"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47 (47%)</w:t>
            </w:r>
          </w:p>
        </w:tc>
        <w:tc>
          <w:tcPr>
            <w:tcW w:w="1350" w:type="dxa"/>
          </w:tcPr>
          <w:p w14:paraId="6FA8C322"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53 (53%)</w:t>
            </w:r>
          </w:p>
        </w:tc>
        <w:tc>
          <w:tcPr>
            <w:tcW w:w="1800" w:type="dxa"/>
          </w:tcPr>
          <w:p w14:paraId="3852D9AD" w14:textId="77777777" w:rsidR="006C44AA" w:rsidRPr="006C44AA" w:rsidRDefault="008115D3" w:rsidP="00BC2FA9">
            <w:pPr>
              <w:jc w:val="center"/>
              <w:rPr>
                <w:rFonts w:ascii="Times New Roman" w:hAnsi="Times New Roman" w:cs="Times New Roman"/>
              </w:rPr>
            </w:pPr>
            <w:r>
              <w:rPr>
                <w:rFonts w:ascii="Times New Roman" w:hAnsi="Times New Roman" w:cs="Times New Roman"/>
              </w:rPr>
              <w:t>2.61 (</w:t>
            </w:r>
            <w:r w:rsidR="007D03B1">
              <w:rPr>
                <w:rFonts w:ascii="Times New Roman" w:hAnsi="Times New Roman" w:cs="Times New Roman"/>
              </w:rPr>
              <w:t>1.82-3.74)</w:t>
            </w:r>
          </w:p>
        </w:tc>
        <w:tc>
          <w:tcPr>
            <w:tcW w:w="1800" w:type="dxa"/>
          </w:tcPr>
          <w:p w14:paraId="5D759218" w14:textId="77777777" w:rsidR="006C44AA" w:rsidRPr="006C44AA" w:rsidRDefault="007D03B1" w:rsidP="00A74DE4">
            <w:pPr>
              <w:jc w:val="center"/>
              <w:rPr>
                <w:rFonts w:ascii="Times New Roman" w:hAnsi="Times New Roman" w:cs="Times New Roman"/>
              </w:rPr>
            </w:pPr>
            <w:r>
              <w:rPr>
                <w:rFonts w:ascii="Times New Roman" w:hAnsi="Times New Roman" w:cs="Times New Roman"/>
              </w:rPr>
              <w:t>2.29 (1.59-3.32)</w:t>
            </w:r>
          </w:p>
        </w:tc>
        <w:tc>
          <w:tcPr>
            <w:tcW w:w="1080" w:type="dxa"/>
          </w:tcPr>
          <w:p w14:paraId="0272912B" w14:textId="77777777" w:rsidR="006C44AA" w:rsidRPr="006C44AA" w:rsidRDefault="009E25C5" w:rsidP="006C44AA">
            <w:pPr>
              <w:jc w:val="center"/>
              <w:rPr>
                <w:rFonts w:ascii="Times New Roman" w:hAnsi="Times New Roman" w:cs="Times New Roman"/>
              </w:rPr>
            </w:pPr>
            <w:r>
              <w:rPr>
                <w:rFonts w:ascii="Times New Roman" w:hAnsi="Times New Roman" w:cs="Times New Roman"/>
              </w:rPr>
              <w:t>&lt;.0001</w:t>
            </w:r>
          </w:p>
        </w:tc>
      </w:tr>
      <w:tr w:rsidR="006C44AA" w:rsidRPr="006C44AA" w14:paraId="54E36469" w14:textId="77777777" w:rsidTr="009E25C5">
        <w:tc>
          <w:tcPr>
            <w:tcW w:w="1998" w:type="dxa"/>
          </w:tcPr>
          <w:p w14:paraId="7702AC15" w14:textId="77777777" w:rsidR="006C44AA" w:rsidRPr="00EE1759" w:rsidRDefault="006C44AA" w:rsidP="00B61704">
            <w:pPr>
              <w:rPr>
                <w:rFonts w:ascii="Times New Roman" w:hAnsi="Times New Roman" w:cs="Times New Roman"/>
              </w:rPr>
            </w:pPr>
            <w:r w:rsidRPr="00EE1759">
              <w:rPr>
                <w:rFonts w:ascii="Times New Roman" w:hAnsi="Times New Roman" w:cs="Times New Roman"/>
              </w:rPr>
              <w:t xml:space="preserve">     24w0d-27w6d</w:t>
            </w:r>
          </w:p>
        </w:tc>
        <w:tc>
          <w:tcPr>
            <w:tcW w:w="1350" w:type="dxa"/>
          </w:tcPr>
          <w:p w14:paraId="3C90A127"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18 (28%)</w:t>
            </w:r>
          </w:p>
        </w:tc>
        <w:tc>
          <w:tcPr>
            <w:tcW w:w="1350" w:type="dxa"/>
          </w:tcPr>
          <w:p w14:paraId="138324AC"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46 (72%)</w:t>
            </w:r>
          </w:p>
        </w:tc>
        <w:tc>
          <w:tcPr>
            <w:tcW w:w="1800" w:type="dxa"/>
          </w:tcPr>
          <w:p w14:paraId="2922833F" w14:textId="77777777" w:rsidR="006C44AA" w:rsidRPr="006C44AA" w:rsidRDefault="007D03B1" w:rsidP="00BC2FA9">
            <w:pPr>
              <w:jc w:val="center"/>
              <w:rPr>
                <w:rFonts w:ascii="Times New Roman" w:hAnsi="Times New Roman" w:cs="Times New Roman"/>
              </w:rPr>
            </w:pPr>
            <w:r>
              <w:rPr>
                <w:rFonts w:ascii="Times New Roman" w:hAnsi="Times New Roman" w:cs="Times New Roman"/>
              </w:rPr>
              <w:t>1.48 (0.86-2.53)</w:t>
            </w:r>
          </w:p>
        </w:tc>
        <w:tc>
          <w:tcPr>
            <w:tcW w:w="1800" w:type="dxa"/>
          </w:tcPr>
          <w:p w14:paraId="2C11DA89" w14:textId="77777777" w:rsidR="006C44AA" w:rsidRPr="006C44AA" w:rsidRDefault="006C28A2" w:rsidP="00A74DE4">
            <w:pPr>
              <w:jc w:val="center"/>
              <w:rPr>
                <w:rFonts w:ascii="Times New Roman" w:hAnsi="Times New Roman" w:cs="Times New Roman"/>
              </w:rPr>
            </w:pPr>
            <w:r>
              <w:rPr>
                <w:rFonts w:ascii="Times New Roman" w:hAnsi="Times New Roman" w:cs="Times New Roman"/>
              </w:rPr>
              <w:t>1.45 (0.86-2.44)</w:t>
            </w:r>
          </w:p>
        </w:tc>
        <w:tc>
          <w:tcPr>
            <w:tcW w:w="1080" w:type="dxa"/>
          </w:tcPr>
          <w:p w14:paraId="43F97AA8" w14:textId="77777777" w:rsidR="006C44AA" w:rsidRPr="006C44AA" w:rsidRDefault="009E25C5" w:rsidP="006C44AA">
            <w:pPr>
              <w:jc w:val="center"/>
              <w:rPr>
                <w:rFonts w:ascii="Times New Roman" w:hAnsi="Times New Roman" w:cs="Times New Roman"/>
              </w:rPr>
            </w:pPr>
            <w:r>
              <w:rPr>
                <w:rFonts w:ascii="Times New Roman" w:hAnsi="Times New Roman" w:cs="Times New Roman"/>
              </w:rPr>
              <w:t>0.16</w:t>
            </w:r>
          </w:p>
        </w:tc>
      </w:tr>
      <w:tr w:rsidR="006C44AA" w:rsidRPr="006C44AA" w14:paraId="46F14EEE" w14:textId="77777777" w:rsidTr="009E25C5">
        <w:tc>
          <w:tcPr>
            <w:tcW w:w="1998" w:type="dxa"/>
          </w:tcPr>
          <w:p w14:paraId="328FE0C5" w14:textId="77777777" w:rsidR="006C44AA" w:rsidRPr="00EE1759" w:rsidRDefault="006C44AA" w:rsidP="00B61704">
            <w:pPr>
              <w:rPr>
                <w:rFonts w:ascii="Times New Roman" w:hAnsi="Times New Roman" w:cs="Times New Roman"/>
              </w:rPr>
            </w:pPr>
            <w:r w:rsidRPr="00EE1759">
              <w:rPr>
                <w:rFonts w:ascii="Times New Roman" w:hAnsi="Times New Roman" w:cs="Times New Roman"/>
              </w:rPr>
              <w:t xml:space="preserve">     28w0d-33w6d</w:t>
            </w:r>
          </w:p>
        </w:tc>
        <w:tc>
          <w:tcPr>
            <w:tcW w:w="1350" w:type="dxa"/>
          </w:tcPr>
          <w:p w14:paraId="54AEAA20"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31 (23%)</w:t>
            </w:r>
          </w:p>
        </w:tc>
        <w:tc>
          <w:tcPr>
            <w:tcW w:w="1350" w:type="dxa"/>
          </w:tcPr>
          <w:p w14:paraId="4BC16F2E"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105 (77%)</w:t>
            </w:r>
          </w:p>
        </w:tc>
        <w:tc>
          <w:tcPr>
            <w:tcW w:w="1800" w:type="dxa"/>
          </w:tcPr>
          <w:p w14:paraId="56D32495" w14:textId="77777777" w:rsidR="006C44AA" w:rsidRPr="006C44AA" w:rsidRDefault="007D03B1" w:rsidP="00BC2FA9">
            <w:pPr>
              <w:jc w:val="center"/>
              <w:rPr>
                <w:rFonts w:ascii="Times New Roman" w:hAnsi="Times New Roman" w:cs="Times New Roman"/>
              </w:rPr>
            </w:pPr>
            <w:r>
              <w:rPr>
                <w:rFonts w:ascii="Times New Roman" w:hAnsi="Times New Roman" w:cs="Times New Roman"/>
              </w:rPr>
              <w:t>1.18 (0.76-1.84)</w:t>
            </w:r>
          </w:p>
        </w:tc>
        <w:tc>
          <w:tcPr>
            <w:tcW w:w="1800" w:type="dxa"/>
          </w:tcPr>
          <w:p w14:paraId="7D2F3F0B" w14:textId="77777777" w:rsidR="006C44AA" w:rsidRPr="006C44AA" w:rsidRDefault="006C28A2" w:rsidP="006C44AA">
            <w:pPr>
              <w:jc w:val="center"/>
              <w:rPr>
                <w:rFonts w:ascii="Times New Roman" w:hAnsi="Times New Roman" w:cs="Times New Roman"/>
              </w:rPr>
            </w:pPr>
            <w:r>
              <w:rPr>
                <w:rFonts w:ascii="Times New Roman" w:hAnsi="Times New Roman" w:cs="Times New Roman"/>
              </w:rPr>
              <w:t>1.18 (0.77-1.81)</w:t>
            </w:r>
          </w:p>
        </w:tc>
        <w:tc>
          <w:tcPr>
            <w:tcW w:w="1080" w:type="dxa"/>
          </w:tcPr>
          <w:p w14:paraId="18927DD0" w14:textId="77777777" w:rsidR="006C44AA" w:rsidRPr="006C44AA" w:rsidRDefault="009E25C5" w:rsidP="006C28A2">
            <w:pPr>
              <w:jc w:val="center"/>
              <w:rPr>
                <w:rFonts w:ascii="Times New Roman" w:hAnsi="Times New Roman" w:cs="Times New Roman"/>
              </w:rPr>
            </w:pPr>
            <w:r>
              <w:rPr>
                <w:rFonts w:ascii="Times New Roman" w:hAnsi="Times New Roman" w:cs="Times New Roman"/>
              </w:rPr>
              <w:t>0.</w:t>
            </w:r>
            <w:r w:rsidR="007D03B1">
              <w:rPr>
                <w:rFonts w:ascii="Times New Roman" w:hAnsi="Times New Roman" w:cs="Times New Roman"/>
              </w:rPr>
              <w:t>4</w:t>
            </w:r>
            <w:r w:rsidR="006C28A2">
              <w:rPr>
                <w:rFonts w:ascii="Times New Roman" w:hAnsi="Times New Roman" w:cs="Times New Roman"/>
              </w:rPr>
              <w:t>6</w:t>
            </w:r>
          </w:p>
        </w:tc>
      </w:tr>
      <w:tr w:rsidR="006C44AA" w:rsidRPr="006C44AA" w14:paraId="399E10E5" w14:textId="77777777" w:rsidTr="009E25C5">
        <w:tc>
          <w:tcPr>
            <w:tcW w:w="1998" w:type="dxa"/>
          </w:tcPr>
          <w:p w14:paraId="326DED68" w14:textId="77777777" w:rsidR="006C44AA" w:rsidRPr="00EE1759" w:rsidRDefault="006C44AA" w:rsidP="00B61704">
            <w:pPr>
              <w:rPr>
                <w:rFonts w:ascii="Times New Roman" w:hAnsi="Times New Roman" w:cs="Times New Roman"/>
              </w:rPr>
            </w:pPr>
            <w:r w:rsidRPr="00EE1759">
              <w:rPr>
                <w:rFonts w:ascii="Times New Roman" w:hAnsi="Times New Roman" w:cs="Times New Roman"/>
              </w:rPr>
              <w:t xml:space="preserve">     34w0d-36w6d</w:t>
            </w:r>
          </w:p>
        </w:tc>
        <w:tc>
          <w:tcPr>
            <w:tcW w:w="1350" w:type="dxa"/>
          </w:tcPr>
          <w:p w14:paraId="3E398CAB"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39 (20%)</w:t>
            </w:r>
          </w:p>
        </w:tc>
        <w:tc>
          <w:tcPr>
            <w:tcW w:w="1350" w:type="dxa"/>
          </w:tcPr>
          <w:p w14:paraId="40D64673"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158 (80%)</w:t>
            </w:r>
          </w:p>
        </w:tc>
        <w:tc>
          <w:tcPr>
            <w:tcW w:w="1800" w:type="dxa"/>
          </w:tcPr>
          <w:p w14:paraId="77598ACE" w14:textId="77777777" w:rsidR="006C44AA" w:rsidRPr="006C44AA" w:rsidRDefault="006C44AA" w:rsidP="00B61704">
            <w:pPr>
              <w:jc w:val="center"/>
              <w:rPr>
                <w:rFonts w:ascii="Times New Roman" w:hAnsi="Times New Roman" w:cs="Times New Roman"/>
              </w:rPr>
            </w:pPr>
            <w:r>
              <w:rPr>
                <w:rFonts w:ascii="Times New Roman" w:hAnsi="Times New Roman" w:cs="Times New Roman"/>
              </w:rPr>
              <w:t>ref</w:t>
            </w:r>
          </w:p>
        </w:tc>
        <w:tc>
          <w:tcPr>
            <w:tcW w:w="1800" w:type="dxa"/>
          </w:tcPr>
          <w:p w14:paraId="412F09A8" w14:textId="77777777" w:rsidR="006C44AA" w:rsidRPr="006C44AA" w:rsidRDefault="006C44AA" w:rsidP="006C44AA">
            <w:pPr>
              <w:jc w:val="center"/>
              <w:rPr>
                <w:rFonts w:ascii="Times New Roman" w:hAnsi="Times New Roman" w:cs="Times New Roman"/>
              </w:rPr>
            </w:pPr>
            <w:r>
              <w:rPr>
                <w:rFonts w:ascii="Times New Roman" w:hAnsi="Times New Roman" w:cs="Times New Roman"/>
              </w:rPr>
              <w:t>ref</w:t>
            </w:r>
          </w:p>
        </w:tc>
        <w:tc>
          <w:tcPr>
            <w:tcW w:w="1080" w:type="dxa"/>
          </w:tcPr>
          <w:p w14:paraId="44923F95" w14:textId="77777777" w:rsidR="006C44AA" w:rsidRPr="006C44AA" w:rsidRDefault="006C44AA" w:rsidP="006C44AA">
            <w:pPr>
              <w:jc w:val="center"/>
              <w:rPr>
                <w:rFonts w:ascii="Times New Roman" w:hAnsi="Times New Roman" w:cs="Times New Roman"/>
              </w:rPr>
            </w:pPr>
          </w:p>
        </w:tc>
      </w:tr>
      <w:tr w:rsidR="002F71C7" w:rsidRPr="006C44AA" w14:paraId="0CA1003F" w14:textId="77777777" w:rsidTr="009E25C5">
        <w:tc>
          <w:tcPr>
            <w:tcW w:w="8298" w:type="dxa"/>
            <w:gridSpan w:val="5"/>
          </w:tcPr>
          <w:p w14:paraId="7FFAEBE4" w14:textId="77777777" w:rsidR="002F71C7" w:rsidRPr="006C44AA" w:rsidRDefault="002F71C7" w:rsidP="006C44AA">
            <w:pPr>
              <w:rPr>
                <w:rFonts w:cs="Times New Roman"/>
                <w:b/>
              </w:rPr>
            </w:pPr>
            <w:r>
              <w:rPr>
                <w:rFonts w:ascii="Times New Roman" w:hAnsi="Times New Roman" w:cs="Times New Roman"/>
                <w:b/>
              </w:rPr>
              <w:t>2+</w:t>
            </w:r>
            <w:r w:rsidR="009E25C5">
              <w:rPr>
                <w:rFonts w:ascii="Times New Roman" w:hAnsi="Times New Roman" w:cs="Times New Roman"/>
                <w:b/>
              </w:rPr>
              <w:t xml:space="preserve"> Prior </w:t>
            </w:r>
            <w:r w:rsidRPr="006C44AA">
              <w:rPr>
                <w:rFonts w:ascii="Times New Roman" w:hAnsi="Times New Roman" w:cs="Times New Roman"/>
                <w:b/>
              </w:rPr>
              <w:t>PTB</w:t>
            </w:r>
          </w:p>
        </w:tc>
        <w:tc>
          <w:tcPr>
            <w:tcW w:w="1080" w:type="dxa"/>
          </w:tcPr>
          <w:p w14:paraId="58388DB3" w14:textId="77777777" w:rsidR="002F71C7" w:rsidRPr="006C44AA" w:rsidRDefault="002F71C7" w:rsidP="006C44AA">
            <w:pPr>
              <w:rPr>
                <w:rFonts w:ascii="Times New Roman" w:hAnsi="Times New Roman" w:cs="Times New Roman"/>
                <w:b/>
              </w:rPr>
            </w:pPr>
          </w:p>
        </w:tc>
      </w:tr>
      <w:tr w:rsidR="006C44AA" w:rsidRPr="006C44AA" w14:paraId="5BD75DD4" w14:textId="77777777" w:rsidTr="009E25C5">
        <w:tc>
          <w:tcPr>
            <w:tcW w:w="1998" w:type="dxa"/>
          </w:tcPr>
          <w:p w14:paraId="179319CD" w14:textId="77777777" w:rsidR="006C44AA" w:rsidRPr="00EE1759" w:rsidRDefault="006C44AA" w:rsidP="00B61704">
            <w:pPr>
              <w:rPr>
                <w:rFonts w:ascii="Times New Roman" w:hAnsi="Times New Roman" w:cs="Times New Roman"/>
              </w:rPr>
            </w:pPr>
            <w:r w:rsidRPr="00EE1759">
              <w:rPr>
                <w:rFonts w:ascii="Times New Roman" w:hAnsi="Times New Roman" w:cs="Times New Roman"/>
              </w:rPr>
              <w:t xml:space="preserve">     16w0d-23w6d</w:t>
            </w:r>
          </w:p>
        </w:tc>
        <w:tc>
          <w:tcPr>
            <w:tcW w:w="1350" w:type="dxa"/>
          </w:tcPr>
          <w:p w14:paraId="015187B2"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42 (42%)</w:t>
            </w:r>
          </w:p>
        </w:tc>
        <w:tc>
          <w:tcPr>
            <w:tcW w:w="1350" w:type="dxa"/>
          </w:tcPr>
          <w:p w14:paraId="2FCF7050"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59 (58%)</w:t>
            </w:r>
          </w:p>
        </w:tc>
        <w:tc>
          <w:tcPr>
            <w:tcW w:w="1800" w:type="dxa"/>
          </w:tcPr>
          <w:p w14:paraId="44146CD4" w14:textId="77777777" w:rsidR="006C44AA" w:rsidRPr="006C44AA" w:rsidRDefault="007D03B1" w:rsidP="006C44AA">
            <w:pPr>
              <w:jc w:val="center"/>
              <w:rPr>
                <w:rFonts w:ascii="Times New Roman" w:hAnsi="Times New Roman" w:cs="Times New Roman"/>
              </w:rPr>
            </w:pPr>
            <w:r>
              <w:rPr>
                <w:rFonts w:ascii="Times New Roman" w:hAnsi="Times New Roman" w:cs="Times New Roman"/>
              </w:rPr>
              <w:t>1.65 (1.00-2.72)</w:t>
            </w:r>
          </w:p>
        </w:tc>
        <w:tc>
          <w:tcPr>
            <w:tcW w:w="1800" w:type="dxa"/>
          </w:tcPr>
          <w:p w14:paraId="5E9FD618" w14:textId="77777777" w:rsidR="006C44AA" w:rsidRPr="006C44AA" w:rsidRDefault="006C28A2" w:rsidP="006C44AA">
            <w:pPr>
              <w:jc w:val="center"/>
              <w:rPr>
                <w:rFonts w:ascii="Times New Roman" w:hAnsi="Times New Roman" w:cs="Times New Roman"/>
              </w:rPr>
            </w:pPr>
            <w:r>
              <w:rPr>
                <w:rFonts w:ascii="Times New Roman" w:hAnsi="Times New Roman" w:cs="Times New Roman"/>
              </w:rPr>
              <w:t>1.54 (0.93-2.53)</w:t>
            </w:r>
          </w:p>
        </w:tc>
        <w:tc>
          <w:tcPr>
            <w:tcW w:w="1080" w:type="dxa"/>
          </w:tcPr>
          <w:p w14:paraId="34E54D68" w14:textId="77777777" w:rsidR="006C44AA" w:rsidRPr="006C44AA" w:rsidRDefault="009E25C5" w:rsidP="006C28A2">
            <w:pPr>
              <w:jc w:val="center"/>
              <w:rPr>
                <w:rFonts w:ascii="Times New Roman" w:hAnsi="Times New Roman" w:cs="Times New Roman"/>
              </w:rPr>
            </w:pPr>
            <w:r>
              <w:rPr>
                <w:rFonts w:ascii="Times New Roman" w:hAnsi="Times New Roman" w:cs="Times New Roman"/>
              </w:rPr>
              <w:t>0.0</w:t>
            </w:r>
            <w:r w:rsidR="006C28A2">
              <w:rPr>
                <w:rFonts w:ascii="Times New Roman" w:hAnsi="Times New Roman" w:cs="Times New Roman"/>
              </w:rPr>
              <w:t>93</w:t>
            </w:r>
          </w:p>
        </w:tc>
      </w:tr>
      <w:tr w:rsidR="006C44AA" w:rsidRPr="006C44AA" w14:paraId="703465E3" w14:textId="77777777" w:rsidTr="009E25C5">
        <w:tc>
          <w:tcPr>
            <w:tcW w:w="1998" w:type="dxa"/>
          </w:tcPr>
          <w:p w14:paraId="7037800E" w14:textId="77777777" w:rsidR="006C44AA" w:rsidRPr="00EE1759" w:rsidRDefault="006C44AA" w:rsidP="00B61704">
            <w:pPr>
              <w:rPr>
                <w:rFonts w:ascii="Times New Roman" w:hAnsi="Times New Roman" w:cs="Times New Roman"/>
              </w:rPr>
            </w:pPr>
            <w:r w:rsidRPr="00EE1759">
              <w:rPr>
                <w:rFonts w:ascii="Times New Roman" w:hAnsi="Times New Roman" w:cs="Times New Roman"/>
              </w:rPr>
              <w:t xml:space="preserve">     24w0d-27w6d</w:t>
            </w:r>
          </w:p>
        </w:tc>
        <w:tc>
          <w:tcPr>
            <w:tcW w:w="1350" w:type="dxa"/>
          </w:tcPr>
          <w:p w14:paraId="1C388476"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12 (29%)</w:t>
            </w:r>
          </w:p>
        </w:tc>
        <w:tc>
          <w:tcPr>
            <w:tcW w:w="1350" w:type="dxa"/>
          </w:tcPr>
          <w:p w14:paraId="3F3E6195"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29 (71%)</w:t>
            </w:r>
          </w:p>
        </w:tc>
        <w:tc>
          <w:tcPr>
            <w:tcW w:w="1800" w:type="dxa"/>
          </w:tcPr>
          <w:p w14:paraId="57326C3E" w14:textId="77777777" w:rsidR="006C44AA" w:rsidRPr="006C44AA" w:rsidRDefault="007D03B1" w:rsidP="006C44AA">
            <w:pPr>
              <w:jc w:val="center"/>
              <w:rPr>
                <w:rFonts w:ascii="Times New Roman" w:hAnsi="Times New Roman" w:cs="Times New Roman"/>
              </w:rPr>
            </w:pPr>
            <w:r>
              <w:rPr>
                <w:rFonts w:ascii="Times New Roman" w:hAnsi="Times New Roman" w:cs="Times New Roman"/>
              </w:rPr>
              <w:t>1.07 (0.52-2.19)</w:t>
            </w:r>
          </w:p>
        </w:tc>
        <w:tc>
          <w:tcPr>
            <w:tcW w:w="1800" w:type="dxa"/>
          </w:tcPr>
          <w:p w14:paraId="446F5B91" w14:textId="77777777" w:rsidR="006C44AA" w:rsidRPr="006C44AA" w:rsidRDefault="006C28A2" w:rsidP="00A74DE4">
            <w:pPr>
              <w:jc w:val="center"/>
              <w:rPr>
                <w:rFonts w:ascii="Times New Roman" w:hAnsi="Times New Roman" w:cs="Times New Roman"/>
              </w:rPr>
            </w:pPr>
            <w:r>
              <w:rPr>
                <w:rFonts w:ascii="Times New Roman" w:hAnsi="Times New Roman" w:cs="Times New Roman"/>
              </w:rPr>
              <w:t>1.08 (0.56-2.09)</w:t>
            </w:r>
          </w:p>
        </w:tc>
        <w:tc>
          <w:tcPr>
            <w:tcW w:w="1080" w:type="dxa"/>
          </w:tcPr>
          <w:p w14:paraId="7F18A9BB" w14:textId="77777777" w:rsidR="006C44AA" w:rsidRPr="006C44AA" w:rsidRDefault="009E25C5" w:rsidP="006C28A2">
            <w:pPr>
              <w:jc w:val="center"/>
              <w:rPr>
                <w:rFonts w:ascii="Times New Roman" w:hAnsi="Times New Roman" w:cs="Times New Roman"/>
              </w:rPr>
            </w:pPr>
            <w:r>
              <w:rPr>
                <w:rFonts w:ascii="Times New Roman" w:hAnsi="Times New Roman" w:cs="Times New Roman"/>
              </w:rPr>
              <w:t>0.</w:t>
            </w:r>
            <w:r w:rsidR="006C28A2">
              <w:rPr>
                <w:rFonts w:ascii="Times New Roman" w:hAnsi="Times New Roman" w:cs="Times New Roman"/>
              </w:rPr>
              <w:t>81</w:t>
            </w:r>
          </w:p>
        </w:tc>
      </w:tr>
      <w:tr w:rsidR="006C44AA" w:rsidRPr="006C44AA" w14:paraId="1344E89D" w14:textId="77777777" w:rsidTr="009E25C5">
        <w:tc>
          <w:tcPr>
            <w:tcW w:w="1998" w:type="dxa"/>
          </w:tcPr>
          <w:p w14:paraId="2535B884" w14:textId="77777777" w:rsidR="006C44AA" w:rsidRPr="00EE1759" w:rsidRDefault="006C44AA" w:rsidP="00B61704">
            <w:pPr>
              <w:rPr>
                <w:rFonts w:ascii="Times New Roman" w:hAnsi="Times New Roman" w:cs="Times New Roman"/>
              </w:rPr>
            </w:pPr>
            <w:r w:rsidRPr="00EE1759">
              <w:rPr>
                <w:rFonts w:ascii="Times New Roman" w:hAnsi="Times New Roman" w:cs="Times New Roman"/>
              </w:rPr>
              <w:t xml:space="preserve">     28w0d-33w6d</w:t>
            </w:r>
          </w:p>
        </w:tc>
        <w:tc>
          <w:tcPr>
            <w:tcW w:w="1350" w:type="dxa"/>
          </w:tcPr>
          <w:p w14:paraId="18F46DF5"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21 (26%)</w:t>
            </w:r>
          </w:p>
        </w:tc>
        <w:tc>
          <w:tcPr>
            <w:tcW w:w="1350" w:type="dxa"/>
          </w:tcPr>
          <w:p w14:paraId="742B06D9"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59 (74%)</w:t>
            </w:r>
          </w:p>
        </w:tc>
        <w:tc>
          <w:tcPr>
            <w:tcW w:w="1800" w:type="dxa"/>
          </w:tcPr>
          <w:p w14:paraId="31B2B189" w14:textId="77777777" w:rsidR="006C44AA" w:rsidRPr="006C44AA" w:rsidRDefault="007D03B1" w:rsidP="006C44AA">
            <w:pPr>
              <w:jc w:val="center"/>
              <w:rPr>
                <w:rFonts w:ascii="Times New Roman" w:hAnsi="Times New Roman" w:cs="Times New Roman"/>
              </w:rPr>
            </w:pPr>
            <w:r>
              <w:rPr>
                <w:rFonts w:ascii="Times New Roman" w:hAnsi="Times New Roman" w:cs="Times New Roman"/>
              </w:rPr>
              <w:t>1.04 (0.61-1.79)</w:t>
            </w:r>
          </w:p>
        </w:tc>
        <w:tc>
          <w:tcPr>
            <w:tcW w:w="1800" w:type="dxa"/>
          </w:tcPr>
          <w:p w14:paraId="2F51B49B" w14:textId="77777777" w:rsidR="006C44AA" w:rsidRPr="006C44AA" w:rsidRDefault="006C28A2" w:rsidP="00A74DE4">
            <w:pPr>
              <w:jc w:val="center"/>
              <w:rPr>
                <w:rFonts w:ascii="Times New Roman" w:hAnsi="Times New Roman" w:cs="Times New Roman"/>
              </w:rPr>
            </w:pPr>
            <w:r>
              <w:rPr>
                <w:rFonts w:ascii="Times New Roman" w:hAnsi="Times New Roman" w:cs="Times New Roman"/>
              </w:rPr>
              <w:t>0.97 (0.57-1.67)</w:t>
            </w:r>
          </w:p>
        </w:tc>
        <w:tc>
          <w:tcPr>
            <w:tcW w:w="1080" w:type="dxa"/>
          </w:tcPr>
          <w:p w14:paraId="6C8A5DFF" w14:textId="77777777" w:rsidR="006C44AA" w:rsidRPr="006C44AA" w:rsidRDefault="009E25C5" w:rsidP="006C28A2">
            <w:pPr>
              <w:jc w:val="center"/>
              <w:rPr>
                <w:rFonts w:ascii="Times New Roman" w:hAnsi="Times New Roman" w:cs="Times New Roman"/>
              </w:rPr>
            </w:pPr>
            <w:r>
              <w:rPr>
                <w:rFonts w:ascii="Times New Roman" w:hAnsi="Times New Roman" w:cs="Times New Roman"/>
              </w:rPr>
              <w:t>0.</w:t>
            </w:r>
            <w:r w:rsidR="006C28A2">
              <w:rPr>
                <w:rFonts w:ascii="Times New Roman" w:hAnsi="Times New Roman" w:cs="Times New Roman"/>
              </w:rPr>
              <w:t>92</w:t>
            </w:r>
          </w:p>
        </w:tc>
      </w:tr>
      <w:tr w:rsidR="006C44AA" w:rsidRPr="006C44AA" w14:paraId="2F2B696D" w14:textId="77777777" w:rsidTr="009E25C5">
        <w:tc>
          <w:tcPr>
            <w:tcW w:w="1998" w:type="dxa"/>
          </w:tcPr>
          <w:p w14:paraId="559C94F1" w14:textId="77777777" w:rsidR="006C44AA" w:rsidRPr="00EE1759" w:rsidRDefault="006C44AA" w:rsidP="00B61704">
            <w:pPr>
              <w:rPr>
                <w:rFonts w:ascii="Times New Roman" w:hAnsi="Times New Roman" w:cs="Times New Roman"/>
              </w:rPr>
            </w:pPr>
            <w:r w:rsidRPr="00EE1759">
              <w:rPr>
                <w:rFonts w:ascii="Times New Roman" w:hAnsi="Times New Roman" w:cs="Times New Roman"/>
              </w:rPr>
              <w:t xml:space="preserve">     34w0d-36w6d</w:t>
            </w:r>
          </w:p>
        </w:tc>
        <w:tc>
          <w:tcPr>
            <w:tcW w:w="1350" w:type="dxa"/>
          </w:tcPr>
          <w:p w14:paraId="730ACD72"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13 (24%)</w:t>
            </w:r>
          </w:p>
        </w:tc>
        <w:tc>
          <w:tcPr>
            <w:tcW w:w="1350" w:type="dxa"/>
          </w:tcPr>
          <w:p w14:paraId="00787DD6" w14:textId="77777777" w:rsidR="006C44AA" w:rsidRPr="006C44AA" w:rsidRDefault="00542260" w:rsidP="006C44AA">
            <w:pPr>
              <w:jc w:val="center"/>
              <w:rPr>
                <w:rFonts w:ascii="Times New Roman" w:hAnsi="Times New Roman" w:cs="Times New Roman"/>
              </w:rPr>
            </w:pPr>
            <w:r>
              <w:rPr>
                <w:rFonts w:ascii="Times New Roman" w:hAnsi="Times New Roman" w:cs="Times New Roman"/>
              </w:rPr>
              <w:t>42 (76%)</w:t>
            </w:r>
          </w:p>
        </w:tc>
        <w:tc>
          <w:tcPr>
            <w:tcW w:w="1800" w:type="dxa"/>
          </w:tcPr>
          <w:p w14:paraId="2980321E" w14:textId="77777777" w:rsidR="006C44AA" w:rsidRPr="006C44AA" w:rsidRDefault="006C44AA" w:rsidP="00B61704">
            <w:pPr>
              <w:jc w:val="center"/>
              <w:rPr>
                <w:rFonts w:ascii="Times New Roman" w:hAnsi="Times New Roman" w:cs="Times New Roman"/>
              </w:rPr>
            </w:pPr>
            <w:r>
              <w:rPr>
                <w:rFonts w:ascii="Times New Roman" w:hAnsi="Times New Roman" w:cs="Times New Roman"/>
              </w:rPr>
              <w:t>ref</w:t>
            </w:r>
          </w:p>
        </w:tc>
        <w:tc>
          <w:tcPr>
            <w:tcW w:w="1800" w:type="dxa"/>
          </w:tcPr>
          <w:p w14:paraId="360F654B" w14:textId="77777777" w:rsidR="006C44AA" w:rsidRPr="006C44AA" w:rsidRDefault="006C44AA" w:rsidP="00B61704">
            <w:pPr>
              <w:jc w:val="center"/>
              <w:rPr>
                <w:rFonts w:ascii="Times New Roman" w:hAnsi="Times New Roman" w:cs="Times New Roman"/>
              </w:rPr>
            </w:pPr>
            <w:r>
              <w:rPr>
                <w:rFonts w:ascii="Times New Roman" w:hAnsi="Times New Roman" w:cs="Times New Roman"/>
              </w:rPr>
              <w:t>ref</w:t>
            </w:r>
          </w:p>
        </w:tc>
        <w:tc>
          <w:tcPr>
            <w:tcW w:w="1080" w:type="dxa"/>
          </w:tcPr>
          <w:p w14:paraId="07ADBCAA" w14:textId="77777777" w:rsidR="006C44AA" w:rsidRPr="006C44AA" w:rsidRDefault="006C44AA" w:rsidP="006C44AA">
            <w:pPr>
              <w:jc w:val="center"/>
              <w:rPr>
                <w:rFonts w:ascii="Times New Roman" w:hAnsi="Times New Roman" w:cs="Times New Roman"/>
              </w:rPr>
            </w:pPr>
          </w:p>
        </w:tc>
      </w:tr>
    </w:tbl>
    <w:p w14:paraId="2F783FC2" w14:textId="77777777" w:rsidR="00BA765E" w:rsidRDefault="00BA765E"/>
    <w:p w14:paraId="3332C20E" w14:textId="77777777" w:rsidR="00BA765E" w:rsidRDefault="00486D05">
      <w:r>
        <w:t xml:space="preserve">In Table 4, the incidence of short cervix was compared among the 3 weeks that encompass late preterm births, including weeks 32 and 33 as an added reference. </w:t>
      </w:r>
      <w:r w:rsidR="0059574B">
        <w:t>Overall</w:t>
      </w:r>
      <w:r w:rsidR="0073465E">
        <w:t>, short cervix occurred similarly across the individual weeks of their earliest preterm birth. There was a noticeable difference between weeks 35 and 36, with short cervix occurring in 12% and 31% of women, respectively. However, when all late preterm gestational ages are combined, short cervix occurred similarly to what was seen for those with an earliest delivery at 32 or 33 weeks. The overall incidence of short cervix, regardless of week of earliest prior preterm birth was 29%.</w:t>
      </w:r>
    </w:p>
    <w:p w14:paraId="3D4B5EFD" w14:textId="77777777" w:rsidR="00BA765E" w:rsidRDefault="00BA765E"/>
    <w:p w14:paraId="0F87E9D4" w14:textId="77777777" w:rsidR="00782A15" w:rsidRDefault="00782A15">
      <w:r w:rsidRPr="002F71C7">
        <w:rPr>
          <w:b/>
        </w:rPr>
        <w:t xml:space="preserve">Table 4. Incidence of short cervix for women whose earliest prior preterm birth was </w:t>
      </w:r>
      <w:r w:rsidR="00486D05">
        <w:rPr>
          <w:b/>
        </w:rPr>
        <w:t>between 32 and</w:t>
      </w:r>
      <w:r w:rsidRPr="002F71C7">
        <w:rPr>
          <w:b/>
        </w:rPr>
        <w:t xml:space="preserve"> 36 weeks gestation.</w:t>
      </w:r>
    </w:p>
    <w:tbl>
      <w:tblPr>
        <w:tblStyle w:val="TableGrid1"/>
        <w:tblW w:w="0" w:type="auto"/>
        <w:tblLook w:val="04A0" w:firstRow="1" w:lastRow="0" w:firstColumn="1" w:lastColumn="0" w:noHBand="0" w:noVBand="1"/>
      </w:tblPr>
      <w:tblGrid>
        <w:gridCol w:w="1818"/>
        <w:gridCol w:w="1530"/>
        <w:gridCol w:w="1530"/>
      </w:tblGrid>
      <w:tr w:rsidR="00782A15" w:rsidRPr="002F71C7" w14:paraId="1BFCFBA3" w14:textId="77777777" w:rsidTr="002F71C7">
        <w:tc>
          <w:tcPr>
            <w:tcW w:w="1818" w:type="dxa"/>
          </w:tcPr>
          <w:p w14:paraId="6C221C4A" w14:textId="77777777" w:rsidR="00782A15" w:rsidRPr="002F71C7" w:rsidRDefault="00782A15" w:rsidP="00B61704">
            <w:pPr>
              <w:rPr>
                <w:rFonts w:ascii="Times New Roman" w:hAnsi="Times New Roman" w:cs="Times New Roman"/>
                <w:b/>
              </w:rPr>
            </w:pPr>
            <w:r w:rsidRPr="002F71C7">
              <w:rPr>
                <w:rFonts w:ascii="Times New Roman" w:hAnsi="Times New Roman" w:cs="Times New Roman"/>
                <w:b/>
              </w:rPr>
              <w:t>Gestational age</w:t>
            </w:r>
          </w:p>
        </w:tc>
        <w:tc>
          <w:tcPr>
            <w:tcW w:w="1530" w:type="dxa"/>
          </w:tcPr>
          <w:p w14:paraId="73A43E83" w14:textId="77777777" w:rsidR="00782A15" w:rsidRPr="006C44AA" w:rsidRDefault="00782A15" w:rsidP="00782A15">
            <w:pPr>
              <w:jc w:val="center"/>
              <w:rPr>
                <w:rFonts w:ascii="Times New Roman" w:hAnsi="Times New Roman" w:cs="Times New Roman"/>
                <w:b/>
              </w:rPr>
            </w:pPr>
            <w:r w:rsidRPr="002F71C7">
              <w:rPr>
                <w:rFonts w:ascii="Times New Roman" w:hAnsi="Times New Roman" w:cs="Times New Roman"/>
                <w:b/>
              </w:rPr>
              <w:t>CL &lt;25 mm</w:t>
            </w:r>
          </w:p>
        </w:tc>
        <w:tc>
          <w:tcPr>
            <w:tcW w:w="1530" w:type="dxa"/>
          </w:tcPr>
          <w:p w14:paraId="7EFF1CB3" w14:textId="77777777" w:rsidR="00782A15" w:rsidRPr="006C44AA" w:rsidRDefault="00782A15" w:rsidP="00782A15">
            <w:pPr>
              <w:jc w:val="center"/>
              <w:rPr>
                <w:rFonts w:ascii="Times New Roman" w:hAnsi="Times New Roman" w:cs="Times New Roman"/>
                <w:b/>
              </w:rPr>
            </w:pPr>
            <w:r w:rsidRPr="002F71C7">
              <w:rPr>
                <w:rFonts w:ascii="Times New Roman" w:hAnsi="Times New Roman" w:cs="Times New Roman"/>
                <w:b/>
              </w:rPr>
              <w:t>CL ≥25 mm</w:t>
            </w:r>
          </w:p>
        </w:tc>
      </w:tr>
      <w:tr w:rsidR="00486D05" w:rsidRPr="002F71C7" w14:paraId="1695596F" w14:textId="77777777" w:rsidTr="002F71C7">
        <w:tc>
          <w:tcPr>
            <w:tcW w:w="1818" w:type="dxa"/>
          </w:tcPr>
          <w:p w14:paraId="534E5263" w14:textId="77777777" w:rsidR="00486D05" w:rsidRPr="00486D05" w:rsidRDefault="00486D05" w:rsidP="00B61704">
            <w:pPr>
              <w:rPr>
                <w:rFonts w:ascii="Times New Roman" w:hAnsi="Times New Roman" w:cs="Times New Roman"/>
              </w:rPr>
            </w:pPr>
            <w:r w:rsidRPr="00486D05">
              <w:rPr>
                <w:rFonts w:ascii="Times New Roman" w:hAnsi="Times New Roman" w:cs="Times New Roman"/>
              </w:rPr>
              <w:t>32 weeks</w:t>
            </w:r>
          </w:p>
        </w:tc>
        <w:tc>
          <w:tcPr>
            <w:tcW w:w="1530" w:type="dxa"/>
          </w:tcPr>
          <w:p w14:paraId="7EBB8650" w14:textId="77777777" w:rsidR="00486D05" w:rsidRPr="00486D05" w:rsidRDefault="00486D05" w:rsidP="00782A15">
            <w:pPr>
              <w:jc w:val="center"/>
              <w:rPr>
                <w:rFonts w:ascii="Times New Roman" w:hAnsi="Times New Roman" w:cs="Times New Roman"/>
              </w:rPr>
            </w:pPr>
            <w:r>
              <w:rPr>
                <w:rFonts w:ascii="Times New Roman" w:hAnsi="Times New Roman" w:cs="Times New Roman"/>
              </w:rPr>
              <w:t>16 (26%)</w:t>
            </w:r>
          </w:p>
        </w:tc>
        <w:tc>
          <w:tcPr>
            <w:tcW w:w="1530" w:type="dxa"/>
          </w:tcPr>
          <w:p w14:paraId="7B1CAFE8" w14:textId="77777777" w:rsidR="00486D05" w:rsidRPr="00486D05" w:rsidRDefault="00486D05" w:rsidP="00782A15">
            <w:pPr>
              <w:jc w:val="center"/>
              <w:rPr>
                <w:rFonts w:ascii="Times New Roman" w:hAnsi="Times New Roman" w:cs="Times New Roman"/>
              </w:rPr>
            </w:pPr>
            <w:r>
              <w:rPr>
                <w:rFonts w:ascii="Times New Roman" w:hAnsi="Times New Roman" w:cs="Times New Roman"/>
              </w:rPr>
              <w:t>52 (76%)</w:t>
            </w:r>
          </w:p>
        </w:tc>
      </w:tr>
      <w:tr w:rsidR="00486D05" w:rsidRPr="002F71C7" w14:paraId="2395CEBB" w14:textId="77777777" w:rsidTr="002F71C7">
        <w:tc>
          <w:tcPr>
            <w:tcW w:w="1818" w:type="dxa"/>
          </w:tcPr>
          <w:p w14:paraId="7A94BE6E" w14:textId="77777777" w:rsidR="00486D05" w:rsidRPr="00486D05" w:rsidRDefault="00486D05" w:rsidP="00B61704">
            <w:pPr>
              <w:rPr>
                <w:rFonts w:ascii="Times New Roman" w:hAnsi="Times New Roman" w:cs="Times New Roman"/>
              </w:rPr>
            </w:pPr>
            <w:r w:rsidRPr="00486D05">
              <w:rPr>
                <w:rFonts w:ascii="Times New Roman" w:hAnsi="Times New Roman" w:cs="Times New Roman"/>
              </w:rPr>
              <w:t>33 weeks</w:t>
            </w:r>
          </w:p>
        </w:tc>
        <w:tc>
          <w:tcPr>
            <w:tcW w:w="1530" w:type="dxa"/>
          </w:tcPr>
          <w:p w14:paraId="375A6A43" w14:textId="77777777" w:rsidR="00486D05" w:rsidRPr="00486D05" w:rsidRDefault="00486D05" w:rsidP="00782A15">
            <w:pPr>
              <w:jc w:val="center"/>
              <w:rPr>
                <w:rFonts w:ascii="Times New Roman" w:hAnsi="Times New Roman" w:cs="Times New Roman"/>
              </w:rPr>
            </w:pPr>
            <w:r>
              <w:rPr>
                <w:rFonts w:ascii="Times New Roman" w:hAnsi="Times New Roman" w:cs="Times New Roman"/>
              </w:rPr>
              <w:t>10 (22%)</w:t>
            </w:r>
          </w:p>
        </w:tc>
        <w:tc>
          <w:tcPr>
            <w:tcW w:w="1530" w:type="dxa"/>
          </w:tcPr>
          <w:p w14:paraId="22AB6030" w14:textId="77777777" w:rsidR="00486D05" w:rsidRPr="00486D05" w:rsidRDefault="00486D05" w:rsidP="00782A15">
            <w:pPr>
              <w:jc w:val="center"/>
              <w:rPr>
                <w:rFonts w:ascii="Times New Roman" w:hAnsi="Times New Roman" w:cs="Times New Roman"/>
              </w:rPr>
            </w:pPr>
            <w:r>
              <w:rPr>
                <w:rFonts w:ascii="Times New Roman" w:hAnsi="Times New Roman" w:cs="Times New Roman"/>
              </w:rPr>
              <w:t>36 (78%)</w:t>
            </w:r>
          </w:p>
        </w:tc>
      </w:tr>
      <w:tr w:rsidR="00782A15" w:rsidRPr="00782A15" w14:paraId="56626D13" w14:textId="77777777" w:rsidTr="002F71C7">
        <w:tc>
          <w:tcPr>
            <w:tcW w:w="1818" w:type="dxa"/>
          </w:tcPr>
          <w:p w14:paraId="4528A5BD" w14:textId="77777777" w:rsidR="00782A15" w:rsidRPr="00486D05" w:rsidRDefault="00782A15" w:rsidP="00B61704">
            <w:pPr>
              <w:rPr>
                <w:rFonts w:ascii="Times New Roman" w:hAnsi="Times New Roman" w:cs="Times New Roman"/>
              </w:rPr>
            </w:pPr>
            <w:r w:rsidRPr="00486D05">
              <w:rPr>
                <w:rFonts w:ascii="Times New Roman" w:hAnsi="Times New Roman" w:cs="Times New Roman"/>
              </w:rPr>
              <w:t>34 weeks</w:t>
            </w:r>
          </w:p>
        </w:tc>
        <w:tc>
          <w:tcPr>
            <w:tcW w:w="1530" w:type="dxa"/>
          </w:tcPr>
          <w:p w14:paraId="436B1A47" w14:textId="77777777" w:rsidR="00782A15" w:rsidRPr="006C44AA" w:rsidRDefault="00DA4B4F" w:rsidP="00B61704">
            <w:pPr>
              <w:jc w:val="center"/>
              <w:rPr>
                <w:rFonts w:ascii="Times New Roman" w:hAnsi="Times New Roman" w:cs="Times New Roman"/>
              </w:rPr>
            </w:pPr>
            <w:r w:rsidRPr="00486D05">
              <w:rPr>
                <w:rFonts w:ascii="Times New Roman" w:hAnsi="Times New Roman" w:cs="Times New Roman"/>
              </w:rPr>
              <w:t>20 (21%)</w:t>
            </w:r>
          </w:p>
        </w:tc>
        <w:tc>
          <w:tcPr>
            <w:tcW w:w="1530" w:type="dxa"/>
          </w:tcPr>
          <w:p w14:paraId="7EDBEEBB" w14:textId="77777777" w:rsidR="00782A15" w:rsidRPr="006C44AA" w:rsidRDefault="00DA4B4F" w:rsidP="00B61704">
            <w:pPr>
              <w:jc w:val="center"/>
              <w:rPr>
                <w:rFonts w:ascii="Times New Roman" w:hAnsi="Times New Roman" w:cs="Times New Roman"/>
              </w:rPr>
            </w:pPr>
            <w:r w:rsidRPr="00486D05">
              <w:rPr>
                <w:rFonts w:ascii="Times New Roman" w:hAnsi="Times New Roman" w:cs="Times New Roman"/>
              </w:rPr>
              <w:t>77 (79%)</w:t>
            </w:r>
          </w:p>
        </w:tc>
      </w:tr>
      <w:tr w:rsidR="00782A15" w:rsidRPr="00782A15" w14:paraId="76DD4382" w14:textId="77777777" w:rsidTr="002F71C7">
        <w:tc>
          <w:tcPr>
            <w:tcW w:w="1818" w:type="dxa"/>
          </w:tcPr>
          <w:p w14:paraId="18FF5689" w14:textId="77777777" w:rsidR="00782A15" w:rsidRPr="0059574B" w:rsidRDefault="00782A15" w:rsidP="00B61704">
            <w:pPr>
              <w:rPr>
                <w:rFonts w:ascii="Times New Roman" w:hAnsi="Times New Roman" w:cs="Times New Roman"/>
              </w:rPr>
            </w:pPr>
            <w:r w:rsidRPr="0059574B">
              <w:rPr>
                <w:rFonts w:ascii="Times New Roman" w:hAnsi="Times New Roman" w:cs="Times New Roman"/>
              </w:rPr>
              <w:t>35 weeks</w:t>
            </w:r>
          </w:p>
        </w:tc>
        <w:tc>
          <w:tcPr>
            <w:tcW w:w="1530" w:type="dxa"/>
          </w:tcPr>
          <w:p w14:paraId="16A77713" w14:textId="77777777" w:rsidR="00782A15" w:rsidRPr="006C44AA" w:rsidRDefault="00DA4B4F" w:rsidP="00B61704">
            <w:pPr>
              <w:jc w:val="center"/>
              <w:rPr>
                <w:rFonts w:ascii="Times New Roman" w:hAnsi="Times New Roman" w:cs="Times New Roman"/>
              </w:rPr>
            </w:pPr>
            <w:r w:rsidRPr="0059574B">
              <w:rPr>
                <w:rFonts w:ascii="Times New Roman" w:hAnsi="Times New Roman" w:cs="Times New Roman"/>
              </w:rPr>
              <w:t>10 (12%)</w:t>
            </w:r>
          </w:p>
        </w:tc>
        <w:tc>
          <w:tcPr>
            <w:tcW w:w="1530" w:type="dxa"/>
          </w:tcPr>
          <w:p w14:paraId="318FDB4F" w14:textId="77777777" w:rsidR="00782A15" w:rsidRPr="006C44AA" w:rsidRDefault="00DA4B4F" w:rsidP="00B61704">
            <w:pPr>
              <w:jc w:val="center"/>
              <w:rPr>
                <w:rFonts w:ascii="Times New Roman" w:hAnsi="Times New Roman" w:cs="Times New Roman"/>
              </w:rPr>
            </w:pPr>
            <w:r w:rsidRPr="0059574B">
              <w:rPr>
                <w:rFonts w:ascii="Times New Roman" w:hAnsi="Times New Roman" w:cs="Times New Roman"/>
              </w:rPr>
              <w:t>74 (88%)</w:t>
            </w:r>
          </w:p>
        </w:tc>
      </w:tr>
      <w:tr w:rsidR="00782A15" w:rsidRPr="00782A15" w14:paraId="2358B4F6" w14:textId="77777777" w:rsidTr="002F71C7">
        <w:tc>
          <w:tcPr>
            <w:tcW w:w="1818" w:type="dxa"/>
          </w:tcPr>
          <w:p w14:paraId="2173BBF4" w14:textId="77777777" w:rsidR="00782A15" w:rsidRPr="0059574B" w:rsidRDefault="00782A15" w:rsidP="00B61704">
            <w:pPr>
              <w:rPr>
                <w:rFonts w:ascii="Times New Roman" w:hAnsi="Times New Roman" w:cs="Times New Roman"/>
              </w:rPr>
            </w:pPr>
            <w:r w:rsidRPr="0059574B">
              <w:rPr>
                <w:rFonts w:ascii="Times New Roman" w:hAnsi="Times New Roman" w:cs="Times New Roman"/>
              </w:rPr>
              <w:t>36 weeks</w:t>
            </w:r>
          </w:p>
        </w:tc>
        <w:tc>
          <w:tcPr>
            <w:tcW w:w="1530" w:type="dxa"/>
          </w:tcPr>
          <w:p w14:paraId="6FFE3E81" w14:textId="77777777" w:rsidR="00782A15" w:rsidRPr="0059574B" w:rsidRDefault="00DA4B4F" w:rsidP="00B61704">
            <w:pPr>
              <w:jc w:val="center"/>
              <w:rPr>
                <w:rFonts w:ascii="Times New Roman" w:hAnsi="Times New Roman" w:cs="Times New Roman"/>
              </w:rPr>
            </w:pPr>
            <w:r w:rsidRPr="0059574B">
              <w:rPr>
                <w:rFonts w:ascii="Times New Roman" w:hAnsi="Times New Roman" w:cs="Times New Roman"/>
              </w:rPr>
              <w:t>22 (31%)</w:t>
            </w:r>
          </w:p>
        </w:tc>
        <w:tc>
          <w:tcPr>
            <w:tcW w:w="1530" w:type="dxa"/>
          </w:tcPr>
          <w:p w14:paraId="07B0C3EB" w14:textId="77777777" w:rsidR="00782A15" w:rsidRPr="0059574B" w:rsidRDefault="00DA4B4F" w:rsidP="00B61704">
            <w:pPr>
              <w:jc w:val="center"/>
              <w:rPr>
                <w:rFonts w:ascii="Times New Roman" w:hAnsi="Times New Roman" w:cs="Times New Roman"/>
              </w:rPr>
            </w:pPr>
            <w:r w:rsidRPr="0059574B">
              <w:rPr>
                <w:rFonts w:ascii="Times New Roman" w:hAnsi="Times New Roman" w:cs="Times New Roman"/>
              </w:rPr>
              <w:t>49 (69%)</w:t>
            </w:r>
          </w:p>
        </w:tc>
      </w:tr>
      <w:tr w:rsidR="0059574B" w:rsidRPr="00782A15" w14:paraId="3D582C64" w14:textId="77777777" w:rsidTr="002F71C7">
        <w:tc>
          <w:tcPr>
            <w:tcW w:w="1818" w:type="dxa"/>
          </w:tcPr>
          <w:p w14:paraId="1D2309C0" w14:textId="77777777" w:rsidR="0059574B" w:rsidRPr="0059574B" w:rsidRDefault="0059574B" w:rsidP="00B61704">
            <w:pPr>
              <w:rPr>
                <w:rFonts w:ascii="Times New Roman" w:hAnsi="Times New Roman" w:cs="Times New Roman"/>
              </w:rPr>
            </w:pPr>
            <w:r>
              <w:rPr>
                <w:rFonts w:ascii="Times New Roman" w:hAnsi="Times New Roman" w:cs="Times New Roman"/>
              </w:rPr>
              <w:t xml:space="preserve">    </w:t>
            </w:r>
            <w:r w:rsidRPr="0059574B">
              <w:rPr>
                <w:rFonts w:ascii="Times New Roman" w:hAnsi="Times New Roman" w:cs="Times New Roman"/>
              </w:rPr>
              <w:t>3</w:t>
            </w:r>
            <w:r>
              <w:rPr>
                <w:rFonts w:ascii="Times New Roman" w:hAnsi="Times New Roman" w:cs="Times New Roman"/>
              </w:rPr>
              <w:t>4-36 weeks</w:t>
            </w:r>
          </w:p>
        </w:tc>
        <w:tc>
          <w:tcPr>
            <w:tcW w:w="1530" w:type="dxa"/>
          </w:tcPr>
          <w:p w14:paraId="6439D00F" w14:textId="77777777" w:rsidR="0059574B" w:rsidRPr="00EE1759" w:rsidRDefault="0059574B" w:rsidP="00B61704">
            <w:pPr>
              <w:jc w:val="center"/>
              <w:rPr>
                <w:rFonts w:ascii="Times New Roman" w:hAnsi="Times New Roman" w:cs="Times New Roman"/>
              </w:rPr>
            </w:pPr>
            <w:r>
              <w:rPr>
                <w:rFonts w:ascii="Times New Roman" w:hAnsi="Times New Roman" w:cs="Times New Roman"/>
              </w:rPr>
              <w:t>52 (21%)</w:t>
            </w:r>
          </w:p>
        </w:tc>
        <w:tc>
          <w:tcPr>
            <w:tcW w:w="1530" w:type="dxa"/>
          </w:tcPr>
          <w:p w14:paraId="18EFA9F7" w14:textId="77777777" w:rsidR="0059574B" w:rsidRPr="00EE1759" w:rsidRDefault="0059574B" w:rsidP="00B61704">
            <w:pPr>
              <w:jc w:val="center"/>
              <w:rPr>
                <w:rFonts w:ascii="Times New Roman" w:hAnsi="Times New Roman" w:cs="Times New Roman"/>
              </w:rPr>
            </w:pPr>
            <w:r>
              <w:rPr>
                <w:rFonts w:ascii="Times New Roman" w:hAnsi="Times New Roman" w:cs="Times New Roman"/>
              </w:rPr>
              <w:t>200 (79%)</w:t>
            </w:r>
          </w:p>
        </w:tc>
      </w:tr>
      <w:tr w:rsidR="00DA4B4F" w:rsidRPr="00782A15" w14:paraId="5975408A" w14:textId="77777777" w:rsidTr="002F71C7">
        <w:tc>
          <w:tcPr>
            <w:tcW w:w="1818" w:type="dxa"/>
          </w:tcPr>
          <w:p w14:paraId="7AABD2FD" w14:textId="77777777" w:rsidR="00DA4B4F" w:rsidRPr="0073465E" w:rsidRDefault="0073465E" w:rsidP="00B61704">
            <w:pPr>
              <w:rPr>
                <w:rFonts w:ascii="Times New Roman" w:hAnsi="Times New Roman" w:cs="Times New Roman"/>
              </w:rPr>
            </w:pPr>
            <w:r w:rsidRPr="0073465E">
              <w:rPr>
                <w:rFonts w:ascii="Times New Roman" w:hAnsi="Times New Roman" w:cs="Times New Roman"/>
              </w:rPr>
              <w:t xml:space="preserve">    32-36 weeks</w:t>
            </w:r>
          </w:p>
        </w:tc>
        <w:tc>
          <w:tcPr>
            <w:tcW w:w="1530" w:type="dxa"/>
          </w:tcPr>
          <w:p w14:paraId="2CCA2BDF" w14:textId="77777777" w:rsidR="00DA4B4F" w:rsidRPr="0073465E" w:rsidRDefault="00486D05" w:rsidP="00B61704">
            <w:pPr>
              <w:jc w:val="center"/>
              <w:rPr>
                <w:rFonts w:ascii="Times New Roman" w:hAnsi="Times New Roman" w:cs="Times New Roman"/>
              </w:rPr>
            </w:pPr>
            <w:r w:rsidRPr="0073465E">
              <w:rPr>
                <w:rFonts w:ascii="Times New Roman" w:hAnsi="Times New Roman" w:cs="Times New Roman"/>
              </w:rPr>
              <w:t>78</w:t>
            </w:r>
            <w:r w:rsidR="00DA4B4F" w:rsidRPr="0073465E">
              <w:rPr>
                <w:rFonts w:ascii="Times New Roman" w:hAnsi="Times New Roman" w:cs="Times New Roman"/>
              </w:rPr>
              <w:t xml:space="preserve"> (21%)</w:t>
            </w:r>
          </w:p>
        </w:tc>
        <w:tc>
          <w:tcPr>
            <w:tcW w:w="1530" w:type="dxa"/>
          </w:tcPr>
          <w:p w14:paraId="6301DC82" w14:textId="77777777" w:rsidR="00DA4B4F" w:rsidRPr="0073465E" w:rsidRDefault="00486D05" w:rsidP="00B61704">
            <w:pPr>
              <w:jc w:val="center"/>
              <w:rPr>
                <w:rFonts w:ascii="Times New Roman" w:hAnsi="Times New Roman" w:cs="Times New Roman"/>
              </w:rPr>
            </w:pPr>
            <w:r w:rsidRPr="0073465E">
              <w:rPr>
                <w:rFonts w:ascii="Times New Roman" w:hAnsi="Times New Roman" w:cs="Times New Roman"/>
              </w:rPr>
              <w:t>288</w:t>
            </w:r>
            <w:r w:rsidR="00DA4B4F" w:rsidRPr="0073465E">
              <w:rPr>
                <w:rFonts w:ascii="Times New Roman" w:hAnsi="Times New Roman" w:cs="Times New Roman"/>
              </w:rPr>
              <w:t xml:space="preserve"> (79%)</w:t>
            </w:r>
          </w:p>
        </w:tc>
      </w:tr>
      <w:tr w:rsidR="0073465E" w:rsidRPr="00782A15" w14:paraId="6A7677FD" w14:textId="77777777" w:rsidTr="002F71C7">
        <w:tc>
          <w:tcPr>
            <w:tcW w:w="1818" w:type="dxa"/>
          </w:tcPr>
          <w:p w14:paraId="0239DBC2" w14:textId="77777777" w:rsidR="0073465E" w:rsidRPr="0073465E" w:rsidRDefault="0073465E" w:rsidP="00B61704">
            <w:pPr>
              <w:rPr>
                <w:rFonts w:ascii="Times New Roman" w:hAnsi="Times New Roman" w:cs="Times New Roman"/>
              </w:rPr>
            </w:pPr>
            <w:r w:rsidRPr="0073465E">
              <w:rPr>
                <w:rFonts w:ascii="Times New Roman" w:hAnsi="Times New Roman" w:cs="Times New Roman"/>
              </w:rPr>
              <w:t xml:space="preserve">    </w:t>
            </w:r>
            <w:r>
              <w:rPr>
                <w:rFonts w:ascii="Times New Roman" w:hAnsi="Times New Roman" w:cs="Times New Roman"/>
              </w:rPr>
              <w:t>16-36 weeks</w:t>
            </w:r>
            <w:r w:rsidRPr="0073465E">
              <w:rPr>
                <w:rFonts w:ascii="Times New Roman" w:hAnsi="Times New Roman" w:cs="Times New Roman"/>
              </w:rPr>
              <w:t xml:space="preserve"> </w:t>
            </w:r>
          </w:p>
        </w:tc>
        <w:tc>
          <w:tcPr>
            <w:tcW w:w="1530" w:type="dxa"/>
          </w:tcPr>
          <w:p w14:paraId="00B04AFE" w14:textId="77777777" w:rsidR="0073465E" w:rsidRPr="0073465E" w:rsidRDefault="0073465E" w:rsidP="0073465E">
            <w:pPr>
              <w:jc w:val="center"/>
              <w:rPr>
                <w:rFonts w:ascii="Times New Roman" w:hAnsi="Times New Roman" w:cs="Times New Roman"/>
              </w:rPr>
            </w:pPr>
            <w:r>
              <w:rPr>
                <w:rFonts w:ascii="Times New Roman" w:hAnsi="Times New Roman" w:cs="Times New Roman"/>
              </w:rPr>
              <w:t>223 (29%)</w:t>
            </w:r>
          </w:p>
        </w:tc>
        <w:tc>
          <w:tcPr>
            <w:tcW w:w="1530" w:type="dxa"/>
          </w:tcPr>
          <w:p w14:paraId="06399785" w14:textId="77777777" w:rsidR="0073465E" w:rsidRPr="0073465E" w:rsidRDefault="0073465E" w:rsidP="0073465E">
            <w:pPr>
              <w:jc w:val="center"/>
              <w:rPr>
                <w:rFonts w:ascii="Times New Roman" w:hAnsi="Times New Roman" w:cs="Times New Roman"/>
              </w:rPr>
            </w:pPr>
            <w:r>
              <w:rPr>
                <w:rFonts w:ascii="Times New Roman" w:hAnsi="Times New Roman" w:cs="Times New Roman"/>
              </w:rPr>
              <w:t>551 (71%)</w:t>
            </w:r>
          </w:p>
        </w:tc>
      </w:tr>
    </w:tbl>
    <w:p w14:paraId="5DE61834" w14:textId="77777777" w:rsidR="00FC0156" w:rsidRDefault="00FC0156">
      <w:r>
        <w:lastRenderedPageBreak/>
        <w:t xml:space="preserve">A subset of </w:t>
      </w:r>
      <w:r w:rsidR="00A54BA4">
        <w:t>25</w:t>
      </w:r>
      <w:r>
        <w:t xml:space="preserve"> pregnancies were excluded due to having </w:t>
      </w:r>
      <w:r w:rsidR="00A54BA4">
        <w:t>their last scan before</w:t>
      </w:r>
      <w:r>
        <w:t xml:space="preserve"> 20 weeks gestation </w:t>
      </w:r>
      <w:r w:rsidR="00A64447">
        <w:t xml:space="preserve">and did not have short cervix </w:t>
      </w:r>
      <w:r w:rsidR="00A54BA4">
        <w:t>at any of those scans</w:t>
      </w:r>
      <w:r>
        <w:t>.</w:t>
      </w:r>
      <w:r w:rsidR="00A64447">
        <w:t xml:space="preserve"> </w:t>
      </w:r>
      <w:r>
        <w:t xml:space="preserve">Of these, </w:t>
      </w:r>
      <w:r w:rsidR="00A54BA4">
        <w:t>14</w:t>
      </w:r>
      <w:r>
        <w:t xml:space="preserve"> pregnancies had only 1 </w:t>
      </w:r>
      <w:r w:rsidR="00A54BA4">
        <w:t xml:space="preserve">cervical length </w:t>
      </w:r>
      <w:r>
        <w:t xml:space="preserve">scan before 20 weeks gestation, </w:t>
      </w:r>
      <w:r w:rsidR="00A54BA4">
        <w:t>5</w:t>
      </w:r>
      <w:r>
        <w:t xml:space="preserve"> pregnancies had exactly 2 scans, and </w:t>
      </w:r>
      <w:r w:rsidR="00A54BA4">
        <w:t>3</w:t>
      </w:r>
      <w:r>
        <w:t xml:space="preserve"> pregnancies had 3 scans. The average gestational age at delivery for this group was 36</w:t>
      </w:r>
      <w:r w:rsidR="00A64447">
        <w:t>.</w:t>
      </w:r>
      <w:r w:rsidR="00A54BA4">
        <w:t>4</w:t>
      </w:r>
      <w:r>
        <w:t xml:space="preserve"> weeks, ranging from </w:t>
      </w:r>
      <w:r w:rsidR="00A54BA4">
        <w:t>21.6</w:t>
      </w:r>
      <w:r>
        <w:t xml:space="preserve"> weeks to 40.6 weeks. </w:t>
      </w:r>
      <w:r w:rsidR="00A64447">
        <w:t xml:space="preserve">The </w:t>
      </w:r>
      <w:r w:rsidR="00A54BA4">
        <w:t>two</w:t>
      </w:r>
      <w:r w:rsidR="00A64447">
        <w:t xml:space="preserve"> earliest deliveries were at gestational ages </w:t>
      </w:r>
      <w:r w:rsidR="00A54BA4">
        <w:t xml:space="preserve">21w4d </w:t>
      </w:r>
      <w:r w:rsidR="00A64447">
        <w:t>and 22</w:t>
      </w:r>
      <w:r w:rsidR="00A54BA4">
        <w:t>w</w:t>
      </w:r>
      <w:r w:rsidR="00A64447">
        <w:t>1</w:t>
      </w:r>
      <w:r w:rsidR="00A54BA4">
        <w:t>d</w:t>
      </w:r>
      <w:r w:rsidR="00A64447">
        <w:t>. The next earliest delivery was at gestational age 33</w:t>
      </w:r>
      <w:r w:rsidR="00A54BA4">
        <w:t>w</w:t>
      </w:r>
      <w:r w:rsidR="00A64447">
        <w:t>2</w:t>
      </w:r>
      <w:r w:rsidR="00A54BA4">
        <w:t>d</w:t>
      </w:r>
      <w:r w:rsidR="00A64447">
        <w:t xml:space="preserve">. The average cervical length measurement was </w:t>
      </w:r>
      <w:r w:rsidR="00D776E8">
        <w:t>35</w:t>
      </w:r>
      <w:r w:rsidR="00A64447">
        <w:t>.</w:t>
      </w:r>
      <w:r w:rsidR="00D776E8">
        <w:t>6</w:t>
      </w:r>
      <w:r w:rsidR="00A64447">
        <w:t xml:space="preserve"> mm, ranging from 25 mm to 50 mm.</w:t>
      </w:r>
      <w:r w:rsidR="00E51E5B">
        <w:t xml:space="preserve"> For the </w:t>
      </w:r>
      <w:r w:rsidR="00D776E8">
        <w:t>two</w:t>
      </w:r>
      <w:r w:rsidR="00E51E5B">
        <w:t xml:space="preserve"> pregnancies with the earliest deliveries, </w:t>
      </w:r>
      <w:r w:rsidR="00D776E8">
        <w:t>both</w:t>
      </w:r>
      <w:r w:rsidR="00E51E5B">
        <w:t xml:space="preserve"> had at least 2 measures, with the latest </w:t>
      </w:r>
      <w:r w:rsidR="00D776E8">
        <w:t>cervical length</w:t>
      </w:r>
      <w:r w:rsidR="00E51E5B">
        <w:t xml:space="preserve"> within about 3 weeks of their delivery</w:t>
      </w:r>
      <w:r w:rsidR="00D776E8">
        <w:t>.</w:t>
      </w:r>
    </w:p>
    <w:p w14:paraId="5F3B7980" w14:textId="77777777" w:rsidR="004B543E" w:rsidRDefault="004B543E"/>
    <w:p w14:paraId="07B111F3" w14:textId="77777777" w:rsidR="005B66ED" w:rsidRPr="005B66ED" w:rsidRDefault="005B66ED">
      <w:pPr>
        <w:rPr>
          <w:b/>
        </w:rPr>
      </w:pPr>
      <w:r w:rsidRPr="005B66ED">
        <w:rPr>
          <w:b/>
        </w:rPr>
        <w:t>Updates June 12, 2019</w:t>
      </w:r>
    </w:p>
    <w:p w14:paraId="2F0A40B7" w14:textId="77777777" w:rsidR="00392186" w:rsidRDefault="00392186" w:rsidP="00FC3CD2">
      <w:pPr>
        <w:rPr>
          <w:b/>
        </w:rPr>
      </w:pPr>
    </w:p>
    <w:p w14:paraId="3761711E" w14:textId="77777777" w:rsidR="00392186" w:rsidRPr="00EA1A20" w:rsidRDefault="00392186" w:rsidP="00392186">
      <w:pPr>
        <w:rPr>
          <w:b/>
        </w:rPr>
      </w:pPr>
      <w:r w:rsidRPr="00EA1A20">
        <w:rPr>
          <w:b/>
        </w:rPr>
        <w:t>Primary exposures in excluded women</w:t>
      </w:r>
    </w:p>
    <w:p w14:paraId="303D4E10" w14:textId="77777777" w:rsidR="00392186" w:rsidRDefault="00392186" w:rsidP="00392186"/>
    <w:p w14:paraId="3AE87E33" w14:textId="77777777" w:rsidR="00392186" w:rsidRDefault="00392186" w:rsidP="00392186">
      <w:r>
        <w:t>In the group of 25 women whose last cervical length screening was at &lt;20 weeks gestation without having short cervix, 18 (72%) had 1 prior preterm birth and 7 (28%) had 2 or more prior preterm births. The highest number of prior preterm deliveries among these women was five. There were 2 (8%) women whose earliest prior preterm birth was at 16-23 weeks gestation, none at 24-27 weeks gestation, 9 (36%) at 28-33 weeks gestation, and 14 (56%) at 34-36 weeks gestation. There were 12 (48%) women with no prior term births, 8 (32%) with one prior term births, and 5 (20%) with two or more term births. The highest number of prior term deliveries among these women was seven.</w:t>
      </w:r>
    </w:p>
    <w:p w14:paraId="043E41D3" w14:textId="77777777" w:rsidR="00392186" w:rsidRDefault="00392186" w:rsidP="00392186"/>
    <w:p w14:paraId="636FE037" w14:textId="77777777" w:rsidR="00392186" w:rsidRPr="00090DF2" w:rsidRDefault="00392186" w:rsidP="00392186">
      <w:pPr>
        <w:rPr>
          <w:b/>
        </w:rPr>
      </w:pPr>
      <w:r w:rsidRPr="00090DF2">
        <w:rPr>
          <w:b/>
        </w:rPr>
        <w:t>Sensitivity analysis</w:t>
      </w:r>
    </w:p>
    <w:p w14:paraId="55F99065" w14:textId="77777777" w:rsidR="00090DF2" w:rsidRDefault="00090DF2" w:rsidP="00FC3CD2"/>
    <w:p w14:paraId="62255A8A" w14:textId="77777777" w:rsidR="00B61704" w:rsidRPr="00EE1759" w:rsidRDefault="00B61704" w:rsidP="00B61704">
      <w:pPr>
        <w:rPr>
          <w:rFonts w:eastAsia="MS Mincho" w:cs="Times New Roman"/>
          <w:b/>
          <w:szCs w:val="24"/>
        </w:rPr>
      </w:pPr>
      <w:r w:rsidRPr="00EE1759">
        <w:rPr>
          <w:rFonts w:eastAsia="MS Mincho" w:cs="Times New Roman"/>
          <w:b/>
          <w:szCs w:val="24"/>
        </w:rPr>
        <w:t xml:space="preserve">Table </w:t>
      </w:r>
      <w:r>
        <w:rPr>
          <w:rFonts w:eastAsia="MS Mincho" w:cs="Times New Roman"/>
          <w:b/>
          <w:szCs w:val="24"/>
        </w:rPr>
        <w:t>5</w:t>
      </w:r>
      <w:r w:rsidRPr="00EE1759">
        <w:rPr>
          <w:rFonts w:eastAsia="MS Mincho" w:cs="Times New Roman"/>
          <w:b/>
          <w:szCs w:val="24"/>
        </w:rPr>
        <w:t>: Obstetrical history and risk of short cervix</w:t>
      </w:r>
      <w:r w:rsidR="00392186">
        <w:rPr>
          <w:rFonts w:eastAsia="MS Mincho" w:cs="Times New Roman"/>
          <w:b/>
          <w:szCs w:val="24"/>
        </w:rPr>
        <w:t xml:space="preserve"> including women without screening at 20 weeks gestation and later.</w:t>
      </w:r>
    </w:p>
    <w:p w14:paraId="4E0F56E5" w14:textId="77777777" w:rsidR="00B61704" w:rsidRPr="00EE1759" w:rsidRDefault="00B61704" w:rsidP="00B61704">
      <w:pPr>
        <w:rPr>
          <w:rFonts w:eastAsia="MS Mincho" w:cs="Times New Roman"/>
          <w:szCs w:val="24"/>
        </w:rPr>
      </w:pPr>
    </w:p>
    <w:tbl>
      <w:tblPr>
        <w:tblStyle w:val="TableGrid"/>
        <w:tblW w:w="0" w:type="auto"/>
        <w:tblLook w:val="04A0" w:firstRow="1" w:lastRow="0" w:firstColumn="1" w:lastColumn="0" w:noHBand="0" w:noVBand="1"/>
      </w:tblPr>
      <w:tblGrid>
        <w:gridCol w:w="1998"/>
        <w:gridCol w:w="1350"/>
        <w:gridCol w:w="1350"/>
        <w:gridCol w:w="1800"/>
        <w:gridCol w:w="1800"/>
        <w:gridCol w:w="990"/>
      </w:tblGrid>
      <w:tr w:rsidR="00B61704" w:rsidRPr="00EE1759" w14:paraId="2EB67688" w14:textId="77777777" w:rsidTr="00B61704">
        <w:tc>
          <w:tcPr>
            <w:tcW w:w="1998" w:type="dxa"/>
          </w:tcPr>
          <w:p w14:paraId="3D856536" w14:textId="77777777" w:rsidR="00B61704" w:rsidRPr="00EE1759" w:rsidRDefault="00B61704" w:rsidP="00B61704">
            <w:pPr>
              <w:rPr>
                <w:rFonts w:ascii="Times New Roman" w:hAnsi="Times New Roman" w:cs="Times New Roman"/>
              </w:rPr>
            </w:pPr>
          </w:p>
        </w:tc>
        <w:tc>
          <w:tcPr>
            <w:tcW w:w="1350" w:type="dxa"/>
          </w:tcPr>
          <w:p w14:paraId="4188902D"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 xml:space="preserve">Cervical length </w:t>
            </w:r>
          </w:p>
          <w:p w14:paraId="2F0FD3BC"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&lt;25 mm</w:t>
            </w:r>
          </w:p>
          <w:p w14:paraId="0D3A8E6B"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N=</w:t>
            </w:r>
            <w:r>
              <w:rPr>
                <w:rFonts w:ascii="Times New Roman" w:hAnsi="Times New Roman" w:cs="Times New Roman"/>
              </w:rPr>
              <w:t>223</w:t>
            </w:r>
          </w:p>
        </w:tc>
        <w:tc>
          <w:tcPr>
            <w:tcW w:w="1350" w:type="dxa"/>
          </w:tcPr>
          <w:p w14:paraId="1A765E6A"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Cervical length ≥25 mm</w:t>
            </w:r>
          </w:p>
          <w:p w14:paraId="4A10BD2F"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N=</w:t>
            </w:r>
            <w:r>
              <w:rPr>
                <w:rFonts w:ascii="Times New Roman" w:hAnsi="Times New Roman" w:cs="Times New Roman"/>
              </w:rPr>
              <w:t>576</w:t>
            </w:r>
          </w:p>
        </w:tc>
        <w:tc>
          <w:tcPr>
            <w:tcW w:w="1800" w:type="dxa"/>
          </w:tcPr>
          <w:p w14:paraId="7F368225" w14:textId="77777777" w:rsidR="00B61704" w:rsidRPr="00EE1759" w:rsidRDefault="00E731CC" w:rsidP="00B61704">
            <w:pPr>
              <w:jc w:val="center"/>
              <w:rPr>
                <w:rFonts w:ascii="Times New Roman" w:hAnsi="Times New Roman" w:cs="Times New Roman"/>
              </w:rPr>
            </w:pPr>
            <w:r>
              <w:rPr>
                <w:rFonts w:ascii="Times New Roman" w:hAnsi="Times New Roman" w:cs="Times New Roman"/>
              </w:rPr>
              <w:t>R</w:t>
            </w:r>
            <w:r w:rsidR="00B61704" w:rsidRPr="00EE1759">
              <w:rPr>
                <w:rFonts w:ascii="Times New Roman" w:hAnsi="Times New Roman" w:cs="Times New Roman"/>
              </w:rPr>
              <w:t xml:space="preserve">R </w:t>
            </w:r>
          </w:p>
          <w:p w14:paraId="692BCFFB"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(95% CI)</w:t>
            </w:r>
          </w:p>
        </w:tc>
        <w:tc>
          <w:tcPr>
            <w:tcW w:w="1800" w:type="dxa"/>
          </w:tcPr>
          <w:p w14:paraId="50D6CAD7" w14:textId="77777777" w:rsidR="00B61704" w:rsidRPr="00EE1759" w:rsidRDefault="00B61704" w:rsidP="00B61704">
            <w:pPr>
              <w:jc w:val="center"/>
              <w:rPr>
                <w:rFonts w:ascii="Times New Roman" w:hAnsi="Times New Roman" w:cs="Times New Roman"/>
              </w:rPr>
            </w:pPr>
            <w:proofErr w:type="spellStart"/>
            <w:r w:rsidRPr="00EE1759">
              <w:rPr>
                <w:rFonts w:ascii="Times New Roman" w:hAnsi="Times New Roman" w:cs="Times New Roman"/>
              </w:rPr>
              <w:t>a</w:t>
            </w:r>
            <w:r w:rsidR="00E731CC">
              <w:rPr>
                <w:rFonts w:ascii="Times New Roman" w:hAnsi="Times New Roman" w:cs="Times New Roman"/>
              </w:rPr>
              <w:t>R</w:t>
            </w:r>
            <w:r w:rsidRPr="00EE1759">
              <w:rPr>
                <w:rFonts w:ascii="Times New Roman" w:hAnsi="Times New Roman" w:cs="Times New Roman"/>
              </w:rPr>
              <w:t>R</w:t>
            </w:r>
            <w:proofErr w:type="spellEnd"/>
          </w:p>
          <w:p w14:paraId="5B308135"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(95% CI)</w:t>
            </w:r>
          </w:p>
        </w:tc>
        <w:tc>
          <w:tcPr>
            <w:tcW w:w="990" w:type="dxa"/>
          </w:tcPr>
          <w:p w14:paraId="6ED9A5B1"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P-value</w:t>
            </w:r>
          </w:p>
        </w:tc>
      </w:tr>
      <w:tr w:rsidR="00B61704" w:rsidRPr="00EE1759" w14:paraId="0A1A1A45" w14:textId="77777777" w:rsidTr="00B61704">
        <w:tc>
          <w:tcPr>
            <w:tcW w:w="8298" w:type="dxa"/>
            <w:gridSpan w:val="5"/>
          </w:tcPr>
          <w:p w14:paraId="28EE035E" w14:textId="77777777" w:rsidR="00B61704" w:rsidRPr="00EE1759" w:rsidRDefault="00B61704" w:rsidP="00B61704">
            <w:pPr>
              <w:rPr>
                <w:rFonts w:ascii="Times New Roman" w:hAnsi="Times New Roman" w:cs="Times New Roman"/>
              </w:rPr>
            </w:pPr>
            <w:r w:rsidRPr="00EE1759">
              <w:rPr>
                <w:rFonts w:ascii="Times New Roman" w:hAnsi="Times New Roman" w:cs="Times New Roman"/>
                <w:b/>
              </w:rPr>
              <w:t>Number of prior preterm births</w:t>
            </w:r>
          </w:p>
        </w:tc>
        <w:tc>
          <w:tcPr>
            <w:tcW w:w="990" w:type="dxa"/>
            <w:vMerge w:val="restart"/>
          </w:tcPr>
          <w:p w14:paraId="4E03FD52" w14:textId="77777777" w:rsidR="00B61704" w:rsidRPr="00EE1759" w:rsidRDefault="00B61704" w:rsidP="00835FD6">
            <w:pPr>
              <w:jc w:val="center"/>
              <w:rPr>
                <w:rFonts w:ascii="Times New Roman" w:hAnsi="Times New Roman" w:cs="Times New Roman"/>
              </w:rPr>
            </w:pPr>
            <w:r>
              <w:rPr>
                <w:rFonts w:ascii="Times New Roman" w:hAnsi="Times New Roman" w:cs="Times New Roman"/>
              </w:rPr>
              <w:t>0.</w:t>
            </w:r>
            <w:r w:rsidR="00835FD6">
              <w:rPr>
                <w:rFonts w:ascii="Times New Roman" w:hAnsi="Times New Roman" w:cs="Times New Roman"/>
              </w:rPr>
              <w:t>20</w:t>
            </w:r>
          </w:p>
        </w:tc>
      </w:tr>
      <w:tr w:rsidR="00B61704" w:rsidRPr="00EE1759" w14:paraId="35367606" w14:textId="77777777" w:rsidTr="00B61704">
        <w:tc>
          <w:tcPr>
            <w:tcW w:w="1998" w:type="dxa"/>
          </w:tcPr>
          <w:p w14:paraId="266E76A0" w14:textId="77777777" w:rsidR="00B61704" w:rsidRPr="00EE1759" w:rsidRDefault="00B61704" w:rsidP="00B61704">
            <w:pPr>
              <w:rPr>
                <w:rFonts w:ascii="Times New Roman" w:hAnsi="Times New Roman" w:cs="Times New Roman"/>
              </w:rPr>
            </w:pPr>
            <w:r w:rsidRPr="00EE1759">
              <w:rPr>
                <w:rFonts w:ascii="Times New Roman" w:hAnsi="Times New Roman" w:cs="Times New Roman"/>
              </w:rPr>
              <w:t xml:space="preserve">     One</w:t>
            </w:r>
          </w:p>
        </w:tc>
        <w:tc>
          <w:tcPr>
            <w:tcW w:w="1350" w:type="dxa"/>
          </w:tcPr>
          <w:p w14:paraId="76C99C62"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135 (26%)</w:t>
            </w:r>
          </w:p>
        </w:tc>
        <w:tc>
          <w:tcPr>
            <w:tcW w:w="1350" w:type="dxa"/>
          </w:tcPr>
          <w:p w14:paraId="2F8147A6"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380 (74%)</w:t>
            </w:r>
          </w:p>
        </w:tc>
        <w:tc>
          <w:tcPr>
            <w:tcW w:w="1800" w:type="dxa"/>
          </w:tcPr>
          <w:p w14:paraId="0DA68273"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ref</w:t>
            </w:r>
          </w:p>
        </w:tc>
        <w:tc>
          <w:tcPr>
            <w:tcW w:w="1800" w:type="dxa"/>
          </w:tcPr>
          <w:p w14:paraId="47E732C5"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ref</w:t>
            </w:r>
          </w:p>
        </w:tc>
        <w:tc>
          <w:tcPr>
            <w:tcW w:w="990" w:type="dxa"/>
            <w:vMerge/>
          </w:tcPr>
          <w:p w14:paraId="0B9383DD" w14:textId="77777777" w:rsidR="00B61704" w:rsidRPr="00EE1759" w:rsidRDefault="00B61704" w:rsidP="00B61704">
            <w:pPr>
              <w:jc w:val="center"/>
              <w:rPr>
                <w:rFonts w:ascii="Times New Roman" w:hAnsi="Times New Roman" w:cs="Times New Roman"/>
              </w:rPr>
            </w:pPr>
          </w:p>
        </w:tc>
      </w:tr>
      <w:tr w:rsidR="00B61704" w:rsidRPr="00EE1759" w14:paraId="6A20C9E4" w14:textId="77777777" w:rsidTr="00B61704">
        <w:tc>
          <w:tcPr>
            <w:tcW w:w="1998" w:type="dxa"/>
          </w:tcPr>
          <w:p w14:paraId="055A9BA0" w14:textId="77777777" w:rsidR="00B61704" w:rsidRPr="00EE1759" w:rsidRDefault="00B61704" w:rsidP="00B61704">
            <w:pPr>
              <w:rPr>
                <w:rFonts w:ascii="Times New Roman" w:hAnsi="Times New Roman" w:cs="Times New Roman"/>
              </w:rPr>
            </w:pPr>
            <w:r w:rsidRPr="00EE1759">
              <w:rPr>
                <w:rFonts w:ascii="Times New Roman" w:hAnsi="Times New Roman" w:cs="Times New Roman"/>
              </w:rPr>
              <w:t xml:space="preserve">     Two or more</w:t>
            </w:r>
          </w:p>
        </w:tc>
        <w:tc>
          <w:tcPr>
            <w:tcW w:w="1350" w:type="dxa"/>
          </w:tcPr>
          <w:p w14:paraId="0010FBA2"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88 (31%)</w:t>
            </w:r>
          </w:p>
        </w:tc>
        <w:tc>
          <w:tcPr>
            <w:tcW w:w="1350" w:type="dxa"/>
          </w:tcPr>
          <w:p w14:paraId="2692134D"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196 (69%)</w:t>
            </w:r>
          </w:p>
        </w:tc>
        <w:tc>
          <w:tcPr>
            <w:tcW w:w="1800" w:type="dxa"/>
          </w:tcPr>
          <w:p w14:paraId="4CFB3336" w14:textId="77777777" w:rsidR="00B61704" w:rsidRPr="00EE1759" w:rsidRDefault="00835FD6" w:rsidP="00914D44">
            <w:pPr>
              <w:jc w:val="center"/>
              <w:rPr>
                <w:rFonts w:ascii="Times New Roman" w:hAnsi="Times New Roman" w:cs="Times New Roman"/>
              </w:rPr>
            </w:pPr>
            <w:r>
              <w:rPr>
                <w:rFonts w:ascii="Times New Roman" w:hAnsi="Times New Roman" w:cs="Times New Roman"/>
              </w:rPr>
              <w:t>1.22 (0.97-1.53)</w:t>
            </w:r>
          </w:p>
        </w:tc>
        <w:tc>
          <w:tcPr>
            <w:tcW w:w="1800" w:type="dxa"/>
          </w:tcPr>
          <w:p w14:paraId="5BE8759C" w14:textId="77777777" w:rsidR="00B61704" w:rsidRPr="00EE1759" w:rsidRDefault="00835FD6" w:rsidP="00914D44">
            <w:pPr>
              <w:jc w:val="center"/>
              <w:rPr>
                <w:rFonts w:ascii="Times New Roman" w:hAnsi="Times New Roman" w:cs="Times New Roman"/>
              </w:rPr>
            </w:pPr>
            <w:r>
              <w:rPr>
                <w:rFonts w:ascii="Times New Roman" w:hAnsi="Times New Roman" w:cs="Times New Roman"/>
              </w:rPr>
              <w:t>1.16 (0.92-1.47)</w:t>
            </w:r>
          </w:p>
        </w:tc>
        <w:tc>
          <w:tcPr>
            <w:tcW w:w="990" w:type="dxa"/>
            <w:vMerge/>
          </w:tcPr>
          <w:p w14:paraId="7FF4B716" w14:textId="77777777" w:rsidR="00B61704" w:rsidRPr="00EE1759" w:rsidRDefault="00B61704" w:rsidP="00B61704">
            <w:pPr>
              <w:jc w:val="center"/>
              <w:rPr>
                <w:rFonts w:ascii="Times New Roman" w:hAnsi="Times New Roman" w:cs="Times New Roman"/>
              </w:rPr>
            </w:pPr>
          </w:p>
        </w:tc>
      </w:tr>
      <w:tr w:rsidR="00B61704" w:rsidRPr="00EE1759" w14:paraId="6FA7E0C4" w14:textId="77777777" w:rsidTr="00B61704">
        <w:tc>
          <w:tcPr>
            <w:tcW w:w="8298" w:type="dxa"/>
            <w:gridSpan w:val="5"/>
          </w:tcPr>
          <w:p w14:paraId="06EE1642" w14:textId="77777777" w:rsidR="00B61704" w:rsidRPr="00EE1759" w:rsidRDefault="00B61704" w:rsidP="00B61704">
            <w:pPr>
              <w:rPr>
                <w:rFonts w:ascii="Times New Roman" w:hAnsi="Times New Roman" w:cs="Times New Roman"/>
              </w:rPr>
            </w:pPr>
            <w:r w:rsidRPr="00EE1759">
              <w:rPr>
                <w:rFonts w:ascii="Times New Roman" w:hAnsi="Times New Roman" w:cs="Times New Roman"/>
                <w:b/>
              </w:rPr>
              <w:t>Prior term birth</w:t>
            </w:r>
          </w:p>
        </w:tc>
        <w:tc>
          <w:tcPr>
            <w:tcW w:w="990" w:type="dxa"/>
            <w:vMerge w:val="restart"/>
          </w:tcPr>
          <w:p w14:paraId="76D8A110" w14:textId="77777777" w:rsidR="00B61704" w:rsidRPr="00EE1759" w:rsidRDefault="00B61704" w:rsidP="00835FD6">
            <w:pPr>
              <w:jc w:val="center"/>
              <w:rPr>
                <w:rFonts w:ascii="Times New Roman" w:hAnsi="Times New Roman" w:cs="Times New Roman"/>
              </w:rPr>
            </w:pPr>
            <w:r>
              <w:rPr>
                <w:rFonts w:ascii="Times New Roman" w:hAnsi="Times New Roman" w:cs="Times New Roman"/>
              </w:rPr>
              <w:t>0.0</w:t>
            </w:r>
            <w:r w:rsidR="00835FD6">
              <w:rPr>
                <w:rFonts w:ascii="Times New Roman" w:hAnsi="Times New Roman" w:cs="Times New Roman"/>
              </w:rPr>
              <w:t>27</w:t>
            </w:r>
          </w:p>
        </w:tc>
      </w:tr>
      <w:tr w:rsidR="00B61704" w:rsidRPr="00EE1759" w14:paraId="6F68C819" w14:textId="77777777" w:rsidTr="00B61704">
        <w:tc>
          <w:tcPr>
            <w:tcW w:w="1998" w:type="dxa"/>
          </w:tcPr>
          <w:p w14:paraId="1666A615" w14:textId="77777777" w:rsidR="00B61704" w:rsidRPr="00EE1759" w:rsidRDefault="00B61704" w:rsidP="00B61704">
            <w:pPr>
              <w:rPr>
                <w:rFonts w:ascii="Times New Roman" w:hAnsi="Times New Roman" w:cs="Times New Roman"/>
              </w:rPr>
            </w:pPr>
            <w:r w:rsidRPr="00EE1759">
              <w:rPr>
                <w:rFonts w:ascii="Times New Roman" w:hAnsi="Times New Roman" w:cs="Times New Roman"/>
              </w:rPr>
              <w:t xml:space="preserve">     No</w:t>
            </w:r>
          </w:p>
        </w:tc>
        <w:tc>
          <w:tcPr>
            <w:tcW w:w="1350" w:type="dxa"/>
          </w:tcPr>
          <w:p w14:paraId="7AFE363D"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125 (30%)</w:t>
            </w:r>
          </w:p>
        </w:tc>
        <w:tc>
          <w:tcPr>
            <w:tcW w:w="1350" w:type="dxa"/>
          </w:tcPr>
          <w:p w14:paraId="0573AE5C"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286 (70%)</w:t>
            </w:r>
          </w:p>
        </w:tc>
        <w:tc>
          <w:tcPr>
            <w:tcW w:w="1800" w:type="dxa"/>
          </w:tcPr>
          <w:p w14:paraId="41F4BDFD"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ref</w:t>
            </w:r>
          </w:p>
        </w:tc>
        <w:tc>
          <w:tcPr>
            <w:tcW w:w="1800" w:type="dxa"/>
          </w:tcPr>
          <w:p w14:paraId="65296016"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ref</w:t>
            </w:r>
          </w:p>
        </w:tc>
        <w:tc>
          <w:tcPr>
            <w:tcW w:w="990" w:type="dxa"/>
            <w:vMerge/>
          </w:tcPr>
          <w:p w14:paraId="7F580946" w14:textId="77777777" w:rsidR="00B61704" w:rsidRPr="00EE1759" w:rsidRDefault="00B61704" w:rsidP="00B61704">
            <w:pPr>
              <w:jc w:val="center"/>
              <w:rPr>
                <w:rFonts w:ascii="Times New Roman" w:hAnsi="Times New Roman" w:cs="Times New Roman"/>
              </w:rPr>
            </w:pPr>
          </w:p>
        </w:tc>
      </w:tr>
      <w:tr w:rsidR="00B61704" w:rsidRPr="00EE1759" w14:paraId="4B0F5565" w14:textId="77777777" w:rsidTr="00B61704">
        <w:tc>
          <w:tcPr>
            <w:tcW w:w="1998" w:type="dxa"/>
          </w:tcPr>
          <w:p w14:paraId="21D16916" w14:textId="77777777" w:rsidR="00B61704" w:rsidRPr="00EE1759" w:rsidRDefault="00B61704" w:rsidP="00B61704">
            <w:pPr>
              <w:rPr>
                <w:rFonts w:ascii="Times New Roman" w:hAnsi="Times New Roman" w:cs="Times New Roman"/>
              </w:rPr>
            </w:pPr>
            <w:r w:rsidRPr="00EE1759">
              <w:rPr>
                <w:rFonts w:ascii="Times New Roman" w:hAnsi="Times New Roman" w:cs="Times New Roman"/>
              </w:rPr>
              <w:t xml:space="preserve">     Yes</w:t>
            </w:r>
          </w:p>
        </w:tc>
        <w:tc>
          <w:tcPr>
            <w:tcW w:w="1350" w:type="dxa"/>
          </w:tcPr>
          <w:p w14:paraId="79B92A29"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98 (25%)</w:t>
            </w:r>
          </w:p>
        </w:tc>
        <w:tc>
          <w:tcPr>
            <w:tcW w:w="1350" w:type="dxa"/>
          </w:tcPr>
          <w:p w14:paraId="4F935770"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290 (75%)</w:t>
            </w:r>
          </w:p>
        </w:tc>
        <w:tc>
          <w:tcPr>
            <w:tcW w:w="1800" w:type="dxa"/>
          </w:tcPr>
          <w:p w14:paraId="628E36EE" w14:textId="77777777" w:rsidR="00B61704" w:rsidRPr="00EE1759" w:rsidRDefault="00835FD6" w:rsidP="00914D44">
            <w:pPr>
              <w:jc w:val="center"/>
              <w:rPr>
                <w:rFonts w:ascii="Times New Roman" w:hAnsi="Times New Roman" w:cs="Times New Roman"/>
              </w:rPr>
            </w:pPr>
            <w:r>
              <w:rPr>
                <w:rFonts w:ascii="Times New Roman" w:hAnsi="Times New Roman" w:cs="Times New Roman"/>
              </w:rPr>
              <w:t>0.78 (0.62-0.99)</w:t>
            </w:r>
          </w:p>
        </w:tc>
        <w:tc>
          <w:tcPr>
            <w:tcW w:w="1800" w:type="dxa"/>
          </w:tcPr>
          <w:p w14:paraId="04DE4119" w14:textId="77777777" w:rsidR="00B61704" w:rsidRPr="00EE1759" w:rsidRDefault="00835FD6" w:rsidP="00914D44">
            <w:pPr>
              <w:jc w:val="center"/>
              <w:rPr>
                <w:rFonts w:ascii="Times New Roman" w:hAnsi="Times New Roman" w:cs="Times New Roman"/>
              </w:rPr>
            </w:pPr>
            <w:r>
              <w:rPr>
                <w:rFonts w:ascii="Times New Roman" w:hAnsi="Times New Roman" w:cs="Times New Roman"/>
              </w:rPr>
              <w:t>0.77 (0.61-0.97)</w:t>
            </w:r>
          </w:p>
        </w:tc>
        <w:tc>
          <w:tcPr>
            <w:tcW w:w="990" w:type="dxa"/>
            <w:vMerge/>
          </w:tcPr>
          <w:p w14:paraId="5D74207D" w14:textId="77777777" w:rsidR="00B61704" w:rsidRPr="00EE1759" w:rsidRDefault="00B61704" w:rsidP="00B61704">
            <w:pPr>
              <w:jc w:val="center"/>
              <w:rPr>
                <w:rFonts w:ascii="Times New Roman" w:hAnsi="Times New Roman" w:cs="Times New Roman"/>
              </w:rPr>
            </w:pPr>
          </w:p>
        </w:tc>
      </w:tr>
      <w:tr w:rsidR="00B61704" w:rsidRPr="00EE1759" w14:paraId="19B5ACD7" w14:textId="77777777" w:rsidTr="00B61704">
        <w:tc>
          <w:tcPr>
            <w:tcW w:w="8298" w:type="dxa"/>
            <w:gridSpan w:val="5"/>
          </w:tcPr>
          <w:p w14:paraId="264BD271" w14:textId="77777777" w:rsidR="00B61704" w:rsidRPr="00EE1759" w:rsidRDefault="00B61704" w:rsidP="00B61704">
            <w:pPr>
              <w:rPr>
                <w:rFonts w:ascii="Times New Roman" w:hAnsi="Times New Roman" w:cs="Times New Roman"/>
              </w:rPr>
            </w:pPr>
            <w:r w:rsidRPr="00EE1759">
              <w:rPr>
                <w:rFonts w:ascii="Times New Roman" w:hAnsi="Times New Roman" w:cs="Times New Roman"/>
                <w:b/>
              </w:rPr>
              <w:t>Gestational age of earliest spontaneous preterm birth</w:t>
            </w:r>
          </w:p>
        </w:tc>
        <w:tc>
          <w:tcPr>
            <w:tcW w:w="990" w:type="dxa"/>
            <w:vMerge w:val="restart"/>
          </w:tcPr>
          <w:p w14:paraId="45D50F38" w14:textId="77777777" w:rsidR="00B61704" w:rsidRPr="00EE1759" w:rsidRDefault="00B61704" w:rsidP="00B61704">
            <w:pPr>
              <w:jc w:val="center"/>
              <w:rPr>
                <w:rFonts w:ascii="Times New Roman" w:hAnsi="Times New Roman" w:cs="Times New Roman"/>
              </w:rPr>
            </w:pPr>
            <w:r w:rsidRPr="002A3210">
              <w:rPr>
                <w:rFonts w:ascii="Times New Roman" w:hAnsi="Times New Roman" w:cs="Times New Roman"/>
              </w:rPr>
              <w:t>&lt;.0001</w:t>
            </w:r>
          </w:p>
        </w:tc>
      </w:tr>
      <w:tr w:rsidR="00B61704" w:rsidRPr="00EE1759" w14:paraId="247809B9" w14:textId="77777777" w:rsidTr="00B61704">
        <w:tc>
          <w:tcPr>
            <w:tcW w:w="1998" w:type="dxa"/>
          </w:tcPr>
          <w:p w14:paraId="69B4713F" w14:textId="77777777" w:rsidR="00B61704" w:rsidRPr="00EE1759" w:rsidRDefault="00B61704" w:rsidP="00B61704">
            <w:pPr>
              <w:rPr>
                <w:rFonts w:ascii="Times New Roman" w:hAnsi="Times New Roman" w:cs="Times New Roman"/>
              </w:rPr>
            </w:pPr>
            <w:r w:rsidRPr="00EE1759">
              <w:rPr>
                <w:rFonts w:ascii="Times New Roman" w:hAnsi="Times New Roman" w:cs="Times New Roman"/>
              </w:rPr>
              <w:t xml:space="preserve">     16w0d-23w6d</w:t>
            </w:r>
          </w:p>
        </w:tc>
        <w:tc>
          <w:tcPr>
            <w:tcW w:w="1350" w:type="dxa"/>
          </w:tcPr>
          <w:p w14:paraId="4A69601E"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89 (44%)</w:t>
            </w:r>
          </w:p>
        </w:tc>
        <w:tc>
          <w:tcPr>
            <w:tcW w:w="1350" w:type="dxa"/>
          </w:tcPr>
          <w:p w14:paraId="47993DC2"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114 (56%)</w:t>
            </w:r>
          </w:p>
        </w:tc>
        <w:tc>
          <w:tcPr>
            <w:tcW w:w="1800" w:type="dxa"/>
          </w:tcPr>
          <w:p w14:paraId="5CE313AA" w14:textId="77777777" w:rsidR="00B61704" w:rsidRPr="00EE1759" w:rsidRDefault="00835FD6" w:rsidP="00914D44">
            <w:pPr>
              <w:jc w:val="center"/>
              <w:rPr>
                <w:rFonts w:ascii="Times New Roman" w:hAnsi="Times New Roman" w:cs="Times New Roman"/>
              </w:rPr>
            </w:pPr>
            <w:r>
              <w:rPr>
                <w:rFonts w:ascii="Times New Roman" w:hAnsi="Times New Roman" w:cs="Times New Roman"/>
              </w:rPr>
              <w:t>2.36 (1.75-3.18)</w:t>
            </w:r>
          </w:p>
        </w:tc>
        <w:tc>
          <w:tcPr>
            <w:tcW w:w="1800" w:type="dxa"/>
          </w:tcPr>
          <w:p w14:paraId="0E7658F2" w14:textId="77777777" w:rsidR="00B61704" w:rsidRPr="00EE1759" w:rsidRDefault="00835FD6" w:rsidP="00914D44">
            <w:pPr>
              <w:jc w:val="center"/>
              <w:rPr>
                <w:rFonts w:ascii="Times New Roman" w:hAnsi="Times New Roman" w:cs="Times New Roman"/>
              </w:rPr>
            </w:pPr>
            <w:r>
              <w:rPr>
                <w:rFonts w:ascii="Times New Roman" w:hAnsi="Times New Roman" w:cs="Times New Roman"/>
              </w:rPr>
              <w:t>2.11 (1.56-2.87)</w:t>
            </w:r>
          </w:p>
        </w:tc>
        <w:tc>
          <w:tcPr>
            <w:tcW w:w="990" w:type="dxa"/>
            <w:vMerge/>
          </w:tcPr>
          <w:p w14:paraId="6D3EFCE0" w14:textId="77777777" w:rsidR="00B61704" w:rsidRPr="00EE1759" w:rsidRDefault="00B61704" w:rsidP="00B61704">
            <w:pPr>
              <w:jc w:val="center"/>
              <w:rPr>
                <w:rFonts w:ascii="Times New Roman" w:hAnsi="Times New Roman" w:cs="Times New Roman"/>
              </w:rPr>
            </w:pPr>
          </w:p>
        </w:tc>
      </w:tr>
      <w:tr w:rsidR="00B61704" w:rsidRPr="00EE1759" w14:paraId="2D271670" w14:textId="77777777" w:rsidTr="00B61704">
        <w:tc>
          <w:tcPr>
            <w:tcW w:w="1998" w:type="dxa"/>
          </w:tcPr>
          <w:p w14:paraId="2C19CADC" w14:textId="77777777" w:rsidR="00B61704" w:rsidRPr="00EE1759" w:rsidRDefault="00B61704" w:rsidP="00B61704">
            <w:pPr>
              <w:rPr>
                <w:rFonts w:ascii="Times New Roman" w:hAnsi="Times New Roman" w:cs="Times New Roman"/>
              </w:rPr>
            </w:pPr>
            <w:r w:rsidRPr="00EE1759">
              <w:rPr>
                <w:rFonts w:ascii="Times New Roman" w:hAnsi="Times New Roman" w:cs="Times New Roman"/>
              </w:rPr>
              <w:t xml:space="preserve">     24w0d-27w6d</w:t>
            </w:r>
          </w:p>
        </w:tc>
        <w:tc>
          <w:tcPr>
            <w:tcW w:w="1350" w:type="dxa"/>
          </w:tcPr>
          <w:p w14:paraId="74882CCA"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30 (29%)</w:t>
            </w:r>
          </w:p>
        </w:tc>
        <w:tc>
          <w:tcPr>
            <w:tcW w:w="1350" w:type="dxa"/>
          </w:tcPr>
          <w:p w14:paraId="272B3D8A"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75 (71%)</w:t>
            </w:r>
          </w:p>
        </w:tc>
        <w:tc>
          <w:tcPr>
            <w:tcW w:w="1800" w:type="dxa"/>
          </w:tcPr>
          <w:p w14:paraId="40E4B039" w14:textId="77777777" w:rsidR="00B61704" w:rsidRPr="00EE1759" w:rsidRDefault="00835FD6" w:rsidP="00914D44">
            <w:pPr>
              <w:jc w:val="center"/>
              <w:rPr>
                <w:rFonts w:ascii="Times New Roman" w:hAnsi="Times New Roman" w:cs="Times New Roman"/>
              </w:rPr>
            </w:pPr>
            <w:r>
              <w:rPr>
                <w:rFonts w:ascii="Times New Roman" w:hAnsi="Times New Roman" w:cs="Times New Roman"/>
              </w:rPr>
              <w:t>1.48 (0.98-2.22)</w:t>
            </w:r>
          </w:p>
        </w:tc>
        <w:tc>
          <w:tcPr>
            <w:tcW w:w="1800" w:type="dxa"/>
          </w:tcPr>
          <w:p w14:paraId="2049536D" w14:textId="77777777" w:rsidR="00B61704" w:rsidRPr="00EE1759" w:rsidRDefault="00835FD6" w:rsidP="00DF1247">
            <w:pPr>
              <w:jc w:val="center"/>
              <w:rPr>
                <w:rFonts w:ascii="Times New Roman" w:hAnsi="Times New Roman" w:cs="Times New Roman"/>
              </w:rPr>
            </w:pPr>
            <w:r>
              <w:rPr>
                <w:rFonts w:ascii="Times New Roman" w:hAnsi="Times New Roman" w:cs="Times New Roman"/>
              </w:rPr>
              <w:t>1.45 (0.97-2.16)</w:t>
            </w:r>
          </w:p>
        </w:tc>
        <w:tc>
          <w:tcPr>
            <w:tcW w:w="990" w:type="dxa"/>
            <w:vMerge/>
          </w:tcPr>
          <w:p w14:paraId="38123279" w14:textId="77777777" w:rsidR="00B61704" w:rsidRPr="00EE1759" w:rsidRDefault="00B61704" w:rsidP="00B61704">
            <w:pPr>
              <w:jc w:val="center"/>
              <w:rPr>
                <w:rFonts w:ascii="Times New Roman" w:hAnsi="Times New Roman" w:cs="Times New Roman"/>
              </w:rPr>
            </w:pPr>
          </w:p>
        </w:tc>
      </w:tr>
      <w:tr w:rsidR="00B61704" w:rsidRPr="00EE1759" w14:paraId="1942C1E8" w14:textId="77777777" w:rsidTr="00B61704">
        <w:tc>
          <w:tcPr>
            <w:tcW w:w="1998" w:type="dxa"/>
          </w:tcPr>
          <w:p w14:paraId="4F948F4B" w14:textId="77777777" w:rsidR="00B61704" w:rsidRPr="00EE1759" w:rsidRDefault="00B61704" w:rsidP="00B61704">
            <w:pPr>
              <w:rPr>
                <w:rFonts w:ascii="Times New Roman" w:hAnsi="Times New Roman" w:cs="Times New Roman"/>
              </w:rPr>
            </w:pPr>
            <w:r w:rsidRPr="00EE1759">
              <w:rPr>
                <w:rFonts w:ascii="Times New Roman" w:hAnsi="Times New Roman" w:cs="Times New Roman"/>
              </w:rPr>
              <w:t xml:space="preserve">     28w0d-33w6d</w:t>
            </w:r>
          </w:p>
        </w:tc>
        <w:tc>
          <w:tcPr>
            <w:tcW w:w="1350" w:type="dxa"/>
          </w:tcPr>
          <w:p w14:paraId="114A0A77"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52 (23%)</w:t>
            </w:r>
          </w:p>
        </w:tc>
        <w:tc>
          <w:tcPr>
            <w:tcW w:w="1350" w:type="dxa"/>
          </w:tcPr>
          <w:p w14:paraId="60801F04"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173 (77%)</w:t>
            </w:r>
          </w:p>
        </w:tc>
        <w:tc>
          <w:tcPr>
            <w:tcW w:w="1800" w:type="dxa"/>
          </w:tcPr>
          <w:p w14:paraId="2E32C79A" w14:textId="77777777" w:rsidR="00B61704" w:rsidRPr="00EE1759" w:rsidRDefault="00835FD6" w:rsidP="00914D44">
            <w:pPr>
              <w:jc w:val="center"/>
              <w:rPr>
                <w:rFonts w:ascii="Times New Roman" w:hAnsi="Times New Roman" w:cs="Times New Roman"/>
              </w:rPr>
            </w:pPr>
            <w:r>
              <w:rPr>
                <w:rFonts w:ascii="Times New Roman" w:hAnsi="Times New Roman" w:cs="Times New Roman"/>
              </w:rPr>
              <w:t>1.20 (0.85-1.71)</w:t>
            </w:r>
          </w:p>
        </w:tc>
        <w:tc>
          <w:tcPr>
            <w:tcW w:w="1800" w:type="dxa"/>
          </w:tcPr>
          <w:p w14:paraId="6D202F0B" w14:textId="77777777" w:rsidR="00B61704" w:rsidRPr="00EE1759" w:rsidRDefault="00835FD6" w:rsidP="00B61704">
            <w:pPr>
              <w:jc w:val="center"/>
              <w:rPr>
                <w:rFonts w:ascii="Times New Roman" w:hAnsi="Times New Roman" w:cs="Times New Roman"/>
              </w:rPr>
            </w:pPr>
            <w:r>
              <w:rPr>
                <w:rFonts w:ascii="Times New Roman" w:hAnsi="Times New Roman" w:cs="Times New Roman"/>
              </w:rPr>
              <w:t>1.15 (0.82-1.63)</w:t>
            </w:r>
          </w:p>
        </w:tc>
        <w:tc>
          <w:tcPr>
            <w:tcW w:w="990" w:type="dxa"/>
            <w:vMerge/>
          </w:tcPr>
          <w:p w14:paraId="06B99982" w14:textId="77777777" w:rsidR="00B61704" w:rsidRPr="00EE1759" w:rsidRDefault="00B61704" w:rsidP="00B61704">
            <w:pPr>
              <w:jc w:val="center"/>
              <w:rPr>
                <w:rFonts w:ascii="Times New Roman" w:hAnsi="Times New Roman" w:cs="Times New Roman"/>
              </w:rPr>
            </w:pPr>
          </w:p>
        </w:tc>
      </w:tr>
      <w:tr w:rsidR="00B61704" w:rsidRPr="00EE1759" w14:paraId="199CFAE9" w14:textId="77777777" w:rsidTr="00B61704">
        <w:tc>
          <w:tcPr>
            <w:tcW w:w="1998" w:type="dxa"/>
          </w:tcPr>
          <w:p w14:paraId="3115A52B" w14:textId="77777777" w:rsidR="00B61704" w:rsidRPr="00EE1759" w:rsidRDefault="00B61704" w:rsidP="00B61704">
            <w:pPr>
              <w:rPr>
                <w:rFonts w:ascii="Times New Roman" w:hAnsi="Times New Roman" w:cs="Times New Roman"/>
              </w:rPr>
            </w:pPr>
            <w:r w:rsidRPr="00EE1759">
              <w:rPr>
                <w:rFonts w:ascii="Times New Roman" w:hAnsi="Times New Roman" w:cs="Times New Roman"/>
              </w:rPr>
              <w:t xml:space="preserve">     34w0d-36w6d</w:t>
            </w:r>
          </w:p>
        </w:tc>
        <w:tc>
          <w:tcPr>
            <w:tcW w:w="1350" w:type="dxa"/>
          </w:tcPr>
          <w:p w14:paraId="266E2BD4"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52 (20%)</w:t>
            </w:r>
          </w:p>
        </w:tc>
        <w:tc>
          <w:tcPr>
            <w:tcW w:w="1350" w:type="dxa"/>
          </w:tcPr>
          <w:p w14:paraId="6B94293F" w14:textId="77777777" w:rsidR="00B61704" w:rsidRPr="00EE1759" w:rsidRDefault="00B61704" w:rsidP="00B61704">
            <w:pPr>
              <w:jc w:val="center"/>
              <w:rPr>
                <w:rFonts w:ascii="Times New Roman" w:hAnsi="Times New Roman" w:cs="Times New Roman"/>
              </w:rPr>
            </w:pPr>
            <w:r>
              <w:rPr>
                <w:rFonts w:ascii="Times New Roman" w:hAnsi="Times New Roman" w:cs="Times New Roman"/>
              </w:rPr>
              <w:t>214 (80%)</w:t>
            </w:r>
          </w:p>
        </w:tc>
        <w:tc>
          <w:tcPr>
            <w:tcW w:w="1800" w:type="dxa"/>
          </w:tcPr>
          <w:p w14:paraId="2DFF4FCC"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ref</w:t>
            </w:r>
          </w:p>
        </w:tc>
        <w:tc>
          <w:tcPr>
            <w:tcW w:w="1800" w:type="dxa"/>
          </w:tcPr>
          <w:p w14:paraId="36A50CF7"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ref</w:t>
            </w:r>
          </w:p>
        </w:tc>
        <w:tc>
          <w:tcPr>
            <w:tcW w:w="990" w:type="dxa"/>
            <w:vMerge/>
          </w:tcPr>
          <w:p w14:paraId="74EF40FC" w14:textId="77777777" w:rsidR="00B61704" w:rsidRPr="00EE1759" w:rsidRDefault="00B61704" w:rsidP="00B61704">
            <w:pPr>
              <w:jc w:val="center"/>
              <w:rPr>
                <w:rFonts w:ascii="Times New Roman" w:hAnsi="Times New Roman" w:cs="Times New Roman"/>
              </w:rPr>
            </w:pPr>
          </w:p>
        </w:tc>
      </w:tr>
    </w:tbl>
    <w:p w14:paraId="36527DC2" w14:textId="77777777" w:rsidR="00B61704" w:rsidRDefault="00B61704" w:rsidP="00B61704">
      <w:pPr>
        <w:rPr>
          <w:rFonts w:ascii="Cambria" w:eastAsia="MS Mincho" w:hAnsi="Cambria" w:cs="Times New Roman"/>
          <w:szCs w:val="24"/>
        </w:rPr>
      </w:pPr>
    </w:p>
    <w:p w14:paraId="15AF4F66" w14:textId="77777777" w:rsidR="00DF1247" w:rsidRDefault="00DF1247" w:rsidP="00B61704">
      <w:pPr>
        <w:rPr>
          <w:rFonts w:ascii="Cambria" w:eastAsia="MS Mincho" w:hAnsi="Cambria" w:cs="Times New Roman"/>
          <w:szCs w:val="24"/>
        </w:rPr>
      </w:pPr>
    </w:p>
    <w:p w14:paraId="0185C052" w14:textId="77777777" w:rsidR="00DF1247" w:rsidRDefault="00DF1247" w:rsidP="00B61704">
      <w:pPr>
        <w:rPr>
          <w:rFonts w:ascii="Cambria" w:eastAsia="MS Mincho" w:hAnsi="Cambria" w:cs="Times New Roman"/>
          <w:szCs w:val="24"/>
        </w:rPr>
      </w:pPr>
    </w:p>
    <w:p w14:paraId="032FA91D" w14:textId="77777777" w:rsidR="00B61704" w:rsidRPr="00CA474D" w:rsidRDefault="00B61704" w:rsidP="00B61704">
      <w:pPr>
        <w:rPr>
          <w:b/>
        </w:rPr>
      </w:pPr>
      <w:r w:rsidRPr="00CA474D">
        <w:rPr>
          <w:b/>
        </w:rPr>
        <w:t xml:space="preserve">Table </w:t>
      </w:r>
      <w:r>
        <w:rPr>
          <w:b/>
        </w:rPr>
        <w:t>6</w:t>
      </w:r>
      <w:r w:rsidRPr="00CA474D">
        <w:rPr>
          <w:b/>
        </w:rPr>
        <w:t>: Additive risk of short cervix based on obstetrical history</w:t>
      </w:r>
      <w:r w:rsidR="00392186">
        <w:rPr>
          <w:b/>
        </w:rPr>
        <w:t xml:space="preserve"> </w:t>
      </w:r>
      <w:r w:rsidR="00392186">
        <w:rPr>
          <w:rFonts w:eastAsia="MS Mincho" w:cs="Times New Roman"/>
          <w:b/>
          <w:szCs w:val="24"/>
        </w:rPr>
        <w:t>including women without screening at 20 weeks gestation and later.</w:t>
      </w:r>
    </w:p>
    <w:p w14:paraId="56776E2A" w14:textId="77777777" w:rsidR="00B61704" w:rsidRDefault="00B61704" w:rsidP="00B61704"/>
    <w:tbl>
      <w:tblPr>
        <w:tblStyle w:val="TableGrid1"/>
        <w:tblW w:w="0" w:type="auto"/>
        <w:tblLook w:val="04A0" w:firstRow="1" w:lastRow="0" w:firstColumn="1" w:lastColumn="0" w:noHBand="0" w:noVBand="1"/>
      </w:tblPr>
      <w:tblGrid>
        <w:gridCol w:w="1989"/>
        <w:gridCol w:w="1348"/>
        <w:gridCol w:w="1348"/>
        <w:gridCol w:w="1793"/>
        <w:gridCol w:w="1793"/>
        <w:gridCol w:w="1079"/>
      </w:tblGrid>
      <w:tr w:rsidR="00B61704" w:rsidRPr="006C44AA" w14:paraId="6F9102DC" w14:textId="77777777" w:rsidTr="009A4BF3">
        <w:tc>
          <w:tcPr>
            <w:tcW w:w="1989" w:type="dxa"/>
          </w:tcPr>
          <w:p w14:paraId="3ECA222D" w14:textId="77777777" w:rsidR="00B61704" w:rsidRPr="006C44AA" w:rsidRDefault="00B61704" w:rsidP="00B61704">
            <w:pPr>
              <w:rPr>
                <w:rFonts w:ascii="Times New Roman" w:hAnsi="Times New Roman" w:cs="Times New Roman"/>
              </w:rPr>
            </w:pPr>
          </w:p>
        </w:tc>
        <w:tc>
          <w:tcPr>
            <w:tcW w:w="1348" w:type="dxa"/>
          </w:tcPr>
          <w:p w14:paraId="6B8DEC91"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 xml:space="preserve">Cervical length </w:t>
            </w:r>
          </w:p>
          <w:p w14:paraId="3EB956CF"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&lt;25 mm</w:t>
            </w:r>
          </w:p>
          <w:p w14:paraId="67441ED6"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N=</w:t>
            </w:r>
            <w:r>
              <w:rPr>
                <w:rFonts w:ascii="Times New Roman" w:hAnsi="Times New Roman" w:cs="Times New Roman"/>
              </w:rPr>
              <w:t>223</w:t>
            </w:r>
          </w:p>
        </w:tc>
        <w:tc>
          <w:tcPr>
            <w:tcW w:w="1348" w:type="dxa"/>
          </w:tcPr>
          <w:p w14:paraId="3B5FD734" w14:textId="77777777" w:rsidR="00B61704" w:rsidRPr="00EE1759" w:rsidRDefault="00B61704" w:rsidP="00B61704">
            <w:pPr>
              <w:jc w:val="center"/>
              <w:rPr>
                <w:rFonts w:ascii="Times New Roman" w:hAnsi="Times New Roman" w:cs="Times New Roman"/>
              </w:rPr>
            </w:pPr>
            <w:r w:rsidRPr="00EE1759">
              <w:rPr>
                <w:rFonts w:ascii="Times New Roman" w:hAnsi="Times New Roman" w:cs="Times New Roman"/>
              </w:rPr>
              <w:t>Cervical length ≥25 mm</w:t>
            </w:r>
          </w:p>
          <w:p w14:paraId="66CFA919" w14:textId="77777777" w:rsidR="00B61704" w:rsidRPr="00EE1759" w:rsidRDefault="00B61704" w:rsidP="00914D44">
            <w:pPr>
              <w:jc w:val="center"/>
              <w:rPr>
                <w:rFonts w:ascii="Times New Roman" w:hAnsi="Times New Roman" w:cs="Times New Roman"/>
              </w:rPr>
            </w:pPr>
            <w:r w:rsidRPr="00EE1759">
              <w:rPr>
                <w:rFonts w:ascii="Times New Roman" w:hAnsi="Times New Roman" w:cs="Times New Roman"/>
              </w:rPr>
              <w:t>N=</w:t>
            </w:r>
            <w:r w:rsidR="00914D44">
              <w:rPr>
                <w:rFonts w:ascii="Times New Roman" w:hAnsi="Times New Roman" w:cs="Times New Roman"/>
              </w:rPr>
              <w:t>576</w:t>
            </w:r>
          </w:p>
        </w:tc>
        <w:tc>
          <w:tcPr>
            <w:tcW w:w="1793" w:type="dxa"/>
          </w:tcPr>
          <w:p w14:paraId="479721A9" w14:textId="77777777" w:rsidR="00B61704" w:rsidRPr="006C44AA" w:rsidRDefault="00E731CC" w:rsidP="00B61704">
            <w:pPr>
              <w:jc w:val="center"/>
              <w:rPr>
                <w:rFonts w:ascii="Times New Roman" w:hAnsi="Times New Roman" w:cs="Times New Roman"/>
              </w:rPr>
            </w:pPr>
            <w:r>
              <w:rPr>
                <w:rFonts w:ascii="Times New Roman" w:hAnsi="Times New Roman" w:cs="Times New Roman"/>
              </w:rPr>
              <w:t>R</w:t>
            </w:r>
            <w:r w:rsidR="00B61704" w:rsidRPr="006C44AA">
              <w:rPr>
                <w:rFonts w:ascii="Times New Roman" w:hAnsi="Times New Roman" w:cs="Times New Roman"/>
              </w:rPr>
              <w:t xml:space="preserve">R </w:t>
            </w:r>
          </w:p>
          <w:p w14:paraId="0BF33AB9" w14:textId="77777777" w:rsidR="00B61704" w:rsidRPr="006C44AA" w:rsidRDefault="00B61704" w:rsidP="00B61704">
            <w:pPr>
              <w:jc w:val="center"/>
              <w:rPr>
                <w:rFonts w:ascii="Times New Roman" w:hAnsi="Times New Roman" w:cs="Times New Roman"/>
              </w:rPr>
            </w:pPr>
            <w:r w:rsidRPr="006C44AA">
              <w:rPr>
                <w:rFonts w:ascii="Times New Roman" w:hAnsi="Times New Roman" w:cs="Times New Roman"/>
              </w:rPr>
              <w:t>(95% CI)</w:t>
            </w:r>
          </w:p>
        </w:tc>
        <w:tc>
          <w:tcPr>
            <w:tcW w:w="1793" w:type="dxa"/>
          </w:tcPr>
          <w:p w14:paraId="0D207505" w14:textId="77777777" w:rsidR="00B61704" w:rsidRPr="006C44AA" w:rsidRDefault="00B61704" w:rsidP="00B61704">
            <w:pPr>
              <w:jc w:val="center"/>
              <w:rPr>
                <w:rFonts w:ascii="Times New Roman" w:hAnsi="Times New Roman" w:cs="Times New Roman"/>
              </w:rPr>
            </w:pPr>
            <w:proofErr w:type="spellStart"/>
            <w:r w:rsidRPr="006C44AA">
              <w:rPr>
                <w:rFonts w:ascii="Times New Roman" w:hAnsi="Times New Roman" w:cs="Times New Roman"/>
              </w:rPr>
              <w:t>a</w:t>
            </w:r>
            <w:r w:rsidR="00E731CC">
              <w:rPr>
                <w:rFonts w:ascii="Times New Roman" w:hAnsi="Times New Roman" w:cs="Times New Roman"/>
              </w:rPr>
              <w:t>R</w:t>
            </w:r>
            <w:r w:rsidRPr="006C44AA">
              <w:rPr>
                <w:rFonts w:ascii="Times New Roman" w:hAnsi="Times New Roman" w:cs="Times New Roman"/>
              </w:rPr>
              <w:t>R</w:t>
            </w:r>
            <w:proofErr w:type="spellEnd"/>
          </w:p>
          <w:p w14:paraId="313601EE" w14:textId="77777777" w:rsidR="00B61704" w:rsidRPr="006C44AA" w:rsidRDefault="00B61704" w:rsidP="00B61704">
            <w:pPr>
              <w:jc w:val="center"/>
              <w:rPr>
                <w:rFonts w:ascii="Times New Roman" w:hAnsi="Times New Roman" w:cs="Times New Roman"/>
              </w:rPr>
            </w:pPr>
            <w:r w:rsidRPr="006C44AA">
              <w:rPr>
                <w:rFonts w:ascii="Times New Roman" w:hAnsi="Times New Roman" w:cs="Times New Roman"/>
              </w:rPr>
              <w:t>(95% CI)</w:t>
            </w:r>
          </w:p>
        </w:tc>
        <w:tc>
          <w:tcPr>
            <w:tcW w:w="1079" w:type="dxa"/>
          </w:tcPr>
          <w:p w14:paraId="7FF4DB61" w14:textId="77777777" w:rsidR="00B61704" w:rsidRPr="006C44AA" w:rsidRDefault="00B61704" w:rsidP="00B61704">
            <w:pPr>
              <w:jc w:val="center"/>
              <w:rPr>
                <w:rFonts w:ascii="Times New Roman" w:hAnsi="Times New Roman" w:cs="Times New Roman"/>
              </w:rPr>
            </w:pPr>
            <w:r>
              <w:rPr>
                <w:rFonts w:ascii="Times New Roman" w:hAnsi="Times New Roman" w:cs="Times New Roman"/>
              </w:rPr>
              <w:t>P-value</w:t>
            </w:r>
          </w:p>
        </w:tc>
      </w:tr>
      <w:tr w:rsidR="00B61704" w:rsidRPr="006C44AA" w14:paraId="08AD0D2D" w14:textId="77777777" w:rsidTr="009A4BF3">
        <w:tc>
          <w:tcPr>
            <w:tcW w:w="8271" w:type="dxa"/>
            <w:gridSpan w:val="5"/>
          </w:tcPr>
          <w:p w14:paraId="29279E0C" w14:textId="77777777" w:rsidR="00B61704" w:rsidRPr="006C44AA" w:rsidRDefault="00B61704" w:rsidP="00B61704">
            <w:pPr>
              <w:rPr>
                <w:rFonts w:cs="Times New Roman"/>
              </w:rPr>
            </w:pPr>
            <w:r w:rsidRPr="006C44AA">
              <w:rPr>
                <w:rFonts w:ascii="Times New Roman" w:hAnsi="Times New Roman" w:cs="Times New Roman"/>
                <w:b/>
              </w:rPr>
              <w:t>1 Prior PTB</w:t>
            </w:r>
          </w:p>
        </w:tc>
        <w:tc>
          <w:tcPr>
            <w:tcW w:w="1079" w:type="dxa"/>
          </w:tcPr>
          <w:p w14:paraId="6FE6EA07" w14:textId="77777777" w:rsidR="00B61704" w:rsidRPr="006C44AA" w:rsidRDefault="00B61704" w:rsidP="00B61704">
            <w:pPr>
              <w:rPr>
                <w:rFonts w:ascii="Times New Roman" w:hAnsi="Times New Roman" w:cs="Times New Roman"/>
              </w:rPr>
            </w:pPr>
          </w:p>
        </w:tc>
      </w:tr>
      <w:tr w:rsidR="00B61704" w:rsidRPr="006C44AA" w14:paraId="495433AE" w14:textId="77777777" w:rsidTr="009A4BF3">
        <w:tc>
          <w:tcPr>
            <w:tcW w:w="1989" w:type="dxa"/>
          </w:tcPr>
          <w:p w14:paraId="71DF29EC" w14:textId="77777777" w:rsidR="00B61704" w:rsidRPr="00EE1759" w:rsidRDefault="00B61704" w:rsidP="00B61704">
            <w:pPr>
              <w:rPr>
                <w:rFonts w:ascii="Times New Roman" w:hAnsi="Times New Roman" w:cs="Times New Roman"/>
              </w:rPr>
            </w:pPr>
            <w:r w:rsidRPr="00EE1759">
              <w:rPr>
                <w:rFonts w:ascii="Times New Roman" w:hAnsi="Times New Roman" w:cs="Times New Roman"/>
              </w:rPr>
              <w:t xml:space="preserve">     16w0d-23w6d</w:t>
            </w:r>
          </w:p>
        </w:tc>
        <w:tc>
          <w:tcPr>
            <w:tcW w:w="1348" w:type="dxa"/>
          </w:tcPr>
          <w:p w14:paraId="195833E1" w14:textId="77777777" w:rsidR="00B61704" w:rsidRPr="006C44AA" w:rsidRDefault="00B61704" w:rsidP="00B61704">
            <w:pPr>
              <w:jc w:val="center"/>
              <w:rPr>
                <w:rFonts w:ascii="Times New Roman" w:hAnsi="Times New Roman" w:cs="Times New Roman"/>
              </w:rPr>
            </w:pPr>
            <w:r>
              <w:rPr>
                <w:rFonts w:ascii="Times New Roman" w:hAnsi="Times New Roman" w:cs="Times New Roman"/>
              </w:rPr>
              <w:t>47 (47%)</w:t>
            </w:r>
          </w:p>
        </w:tc>
        <w:tc>
          <w:tcPr>
            <w:tcW w:w="1348" w:type="dxa"/>
          </w:tcPr>
          <w:p w14:paraId="67CAFD00" w14:textId="77777777" w:rsidR="00B61704" w:rsidRPr="006C44AA" w:rsidRDefault="00B61704" w:rsidP="00B61704">
            <w:pPr>
              <w:jc w:val="center"/>
              <w:rPr>
                <w:rFonts w:ascii="Times New Roman" w:hAnsi="Times New Roman" w:cs="Times New Roman"/>
              </w:rPr>
            </w:pPr>
            <w:r>
              <w:rPr>
                <w:rFonts w:ascii="Times New Roman" w:hAnsi="Times New Roman" w:cs="Times New Roman"/>
              </w:rPr>
              <w:t>53 (53%)</w:t>
            </w:r>
          </w:p>
        </w:tc>
        <w:tc>
          <w:tcPr>
            <w:tcW w:w="1793" w:type="dxa"/>
          </w:tcPr>
          <w:p w14:paraId="7158E707" w14:textId="77777777" w:rsidR="00B61704" w:rsidRPr="006C44AA" w:rsidRDefault="0032044C" w:rsidP="00DA46A4">
            <w:pPr>
              <w:jc w:val="center"/>
              <w:rPr>
                <w:rFonts w:ascii="Times New Roman" w:hAnsi="Times New Roman" w:cs="Times New Roman"/>
              </w:rPr>
            </w:pPr>
            <w:r>
              <w:rPr>
                <w:rFonts w:ascii="Times New Roman" w:hAnsi="Times New Roman" w:cs="Times New Roman"/>
              </w:rPr>
              <w:t>2.75 (1.92-3.94)</w:t>
            </w:r>
          </w:p>
        </w:tc>
        <w:tc>
          <w:tcPr>
            <w:tcW w:w="1793" w:type="dxa"/>
          </w:tcPr>
          <w:p w14:paraId="7AA3E54F" w14:textId="77777777" w:rsidR="00B61704" w:rsidRPr="006C44AA" w:rsidRDefault="0032044C" w:rsidP="00B15289">
            <w:pPr>
              <w:jc w:val="center"/>
              <w:rPr>
                <w:rFonts w:ascii="Times New Roman" w:hAnsi="Times New Roman" w:cs="Times New Roman"/>
              </w:rPr>
            </w:pPr>
            <w:r>
              <w:rPr>
                <w:rFonts w:ascii="Times New Roman" w:hAnsi="Times New Roman" w:cs="Times New Roman"/>
              </w:rPr>
              <w:t>2.40 (1.66-3.47)</w:t>
            </w:r>
          </w:p>
        </w:tc>
        <w:tc>
          <w:tcPr>
            <w:tcW w:w="1079" w:type="dxa"/>
          </w:tcPr>
          <w:p w14:paraId="7CA10BF2" w14:textId="77777777" w:rsidR="00B61704" w:rsidRPr="006C44AA" w:rsidRDefault="00B61704" w:rsidP="00B61704">
            <w:pPr>
              <w:jc w:val="center"/>
              <w:rPr>
                <w:rFonts w:ascii="Times New Roman" w:hAnsi="Times New Roman" w:cs="Times New Roman"/>
              </w:rPr>
            </w:pPr>
            <w:r>
              <w:rPr>
                <w:rFonts w:ascii="Times New Roman" w:hAnsi="Times New Roman" w:cs="Times New Roman"/>
              </w:rPr>
              <w:t>&lt;.0001</w:t>
            </w:r>
          </w:p>
        </w:tc>
      </w:tr>
      <w:tr w:rsidR="009A4BF3" w:rsidRPr="006C44AA" w14:paraId="50078ADC" w14:textId="77777777" w:rsidTr="009A4BF3">
        <w:tc>
          <w:tcPr>
            <w:tcW w:w="1989" w:type="dxa"/>
          </w:tcPr>
          <w:p w14:paraId="3E4F8249" w14:textId="77777777" w:rsidR="009A4BF3" w:rsidRPr="00EE1759" w:rsidRDefault="009A4BF3" w:rsidP="009A4BF3">
            <w:pPr>
              <w:rPr>
                <w:rFonts w:ascii="Times New Roman" w:hAnsi="Times New Roman" w:cs="Times New Roman"/>
              </w:rPr>
            </w:pPr>
            <w:r w:rsidRPr="00EE1759">
              <w:rPr>
                <w:rFonts w:ascii="Times New Roman" w:hAnsi="Times New Roman" w:cs="Times New Roman"/>
              </w:rPr>
              <w:t xml:space="preserve">     24w0d-27w6d</w:t>
            </w:r>
          </w:p>
        </w:tc>
        <w:tc>
          <w:tcPr>
            <w:tcW w:w="1348" w:type="dxa"/>
          </w:tcPr>
          <w:p w14:paraId="0B460FD3" w14:textId="77777777" w:rsidR="009A4BF3" w:rsidRPr="006C44AA" w:rsidRDefault="009A4BF3" w:rsidP="009A4BF3">
            <w:pPr>
              <w:jc w:val="center"/>
              <w:rPr>
                <w:rFonts w:ascii="Times New Roman" w:hAnsi="Times New Roman" w:cs="Times New Roman"/>
              </w:rPr>
            </w:pPr>
            <w:r>
              <w:rPr>
                <w:rFonts w:ascii="Times New Roman" w:hAnsi="Times New Roman" w:cs="Times New Roman"/>
              </w:rPr>
              <w:t>18 (28%)</w:t>
            </w:r>
          </w:p>
        </w:tc>
        <w:tc>
          <w:tcPr>
            <w:tcW w:w="1348" w:type="dxa"/>
          </w:tcPr>
          <w:p w14:paraId="19D9DB4F" w14:textId="77777777" w:rsidR="009A4BF3" w:rsidRPr="006C44AA" w:rsidRDefault="009A4BF3" w:rsidP="009A4BF3">
            <w:pPr>
              <w:jc w:val="center"/>
              <w:rPr>
                <w:rFonts w:ascii="Times New Roman" w:hAnsi="Times New Roman" w:cs="Times New Roman"/>
              </w:rPr>
            </w:pPr>
            <w:r>
              <w:rPr>
                <w:rFonts w:ascii="Times New Roman" w:hAnsi="Times New Roman" w:cs="Times New Roman"/>
              </w:rPr>
              <w:t>46 (72%)</w:t>
            </w:r>
          </w:p>
        </w:tc>
        <w:tc>
          <w:tcPr>
            <w:tcW w:w="1793" w:type="dxa"/>
          </w:tcPr>
          <w:p w14:paraId="55BF2E61" w14:textId="77777777" w:rsidR="009A4BF3" w:rsidRPr="006C44AA" w:rsidRDefault="0032044C" w:rsidP="009A4BF3">
            <w:pPr>
              <w:jc w:val="center"/>
              <w:rPr>
                <w:rFonts w:ascii="Times New Roman" w:hAnsi="Times New Roman" w:cs="Times New Roman"/>
              </w:rPr>
            </w:pPr>
            <w:r>
              <w:rPr>
                <w:rFonts w:ascii="Times New Roman" w:hAnsi="Times New Roman" w:cs="Times New Roman"/>
              </w:rPr>
              <w:t>1.54 (0.90-2.63)</w:t>
            </w:r>
          </w:p>
        </w:tc>
        <w:tc>
          <w:tcPr>
            <w:tcW w:w="1793" w:type="dxa"/>
          </w:tcPr>
          <w:p w14:paraId="2263206C" w14:textId="77777777" w:rsidR="009A4BF3" w:rsidRPr="006C44AA" w:rsidRDefault="0032044C" w:rsidP="009A4BF3">
            <w:pPr>
              <w:jc w:val="center"/>
              <w:rPr>
                <w:rFonts w:ascii="Times New Roman" w:hAnsi="Times New Roman" w:cs="Times New Roman"/>
              </w:rPr>
            </w:pPr>
            <w:r>
              <w:rPr>
                <w:rFonts w:ascii="Times New Roman" w:hAnsi="Times New Roman" w:cs="Times New Roman"/>
              </w:rPr>
              <w:t>1.52 (0.91-2.56)</w:t>
            </w:r>
          </w:p>
        </w:tc>
        <w:tc>
          <w:tcPr>
            <w:tcW w:w="1079" w:type="dxa"/>
          </w:tcPr>
          <w:p w14:paraId="4FDF9943" w14:textId="77777777" w:rsidR="009A4BF3" w:rsidRPr="006C44AA" w:rsidRDefault="009A4BF3" w:rsidP="00B15289">
            <w:pPr>
              <w:jc w:val="center"/>
              <w:rPr>
                <w:rFonts w:ascii="Times New Roman" w:hAnsi="Times New Roman" w:cs="Times New Roman"/>
              </w:rPr>
            </w:pPr>
            <w:r>
              <w:rPr>
                <w:rFonts w:ascii="Times New Roman" w:hAnsi="Times New Roman" w:cs="Times New Roman"/>
              </w:rPr>
              <w:t>0.1</w:t>
            </w:r>
            <w:r w:rsidR="00B15289">
              <w:rPr>
                <w:rFonts w:ascii="Times New Roman" w:hAnsi="Times New Roman" w:cs="Times New Roman"/>
              </w:rPr>
              <w:t>1</w:t>
            </w:r>
          </w:p>
        </w:tc>
      </w:tr>
      <w:tr w:rsidR="009A4BF3" w:rsidRPr="006C44AA" w14:paraId="6065BA08" w14:textId="77777777" w:rsidTr="009A4BF3">
        <w:tc>
          <w:tcPr>
            <w:tcW w:w="1989" w:type="dxa"/>
          </w:tcPr>
          <w:p w14:paraId="4C670CDD" w14:textId="77777777" w:rsidR="009A4BF3" w:rsidRPr="00EE1759" w:rsidRDefault="009A4BF3" w:rsidP="009A4BF3">
            <w:pPr>
              <w:rPr>
                <w:rFonts w:ascii="Times New Roman" w:hAnsi="Times New Roman" w:cs="Times New Roman"/>
              </w:rPr>
            </w:pPr>
            <w:r w:rsidRPr="00EE1759">
              <w:rPr>
                <w:rFonts w:ascii="Times New Roman" w:hAnsi="Times New Roman" w:cs="Times New Roman"/>
              </w:rPr>
              <w:t xml:space="preserve">     28w0d-33w6d</w:t>
            </w:r>
          </w:p>
        </w:tc>
        <w:tc>
          <w:tcPr>
            <w:tcW w:w="1348" w:type="dxa"/>
          </w:tcPr>
          <w:p w14:paraId="28654630" w14:textId="77777777" w:rsidR="009A4BF3" w:rsidRPr="006C44AA" w:rsidRDefault="009A4BF3" w:rsidP="009A4BF3">
            <w:pPr>
              <w:jc w:val="center"/>
              <w:rPr>
                <w:rFonts w:ascii="Times New Roman" w:hAnsi="Times New Roman" w:cs="Times New Roman"/>
              </w:rPr>
            </w:pPr>
            <w:r>
              <w:rPr>
                <w:rFonts w:ascii="Times New Roman" w:hAnsi="Times New Roman" w:cs="Times New Roman"/>
              </w:rPr>
              <w:t>31 (22%)</w:t>
            </w:r>
          </w:p>
        </w:tc>
        <w:tc>
          <w:tcPr>
            <w:tcW w:w="1348" w:type="dxa"/>
          </w:tcPr>
          <w:p w14:paraId="5042795A" w14:textId="77777777" w:rsidR="009A4BF3" w:rsidRPr="006C44AA" w:rsidRDefault="009A4BF3" w:rsidP="009A4BF3">
            <w:pPr>
              <w:jc w:val="center"/>
              <w:rPr>
                <w:rFonts w:ascii="Times New Roman" w:hAnsi="Times New Roman" w:cs="Times New Roman"/>
              </w:rPr>
            </w:pPr>
            <w:r>
              <w:rPr>
                <w:rFonts w:ascii="Times New Roman" w:hAnsi="Times New Roman" w:cs="Times New Roman"/>
              </w:rPr>
              <w:t>110 (78%)</w:t>
            </w:r>
          </w:p>
        </w:tc>
        <w:tc>
          <w:tcPr>
            <w:tcW w:w="1793" w:type="dxa"/>
          </w:tcPr>
          <w:p w14:paraId="21364A56" w14:textId="77777777" w:rsidR="009A4BF3" w:rsidRPr="006C44AA" w:rsidRDefault="0032044C" w:rsidP="009A4BF3">
            <w:pPr>
              <w:jc w:val="center"/>
              <w:rPr>
                <w:rFonts w:ascii="Times New Roman" w:hAnsi="Times New Roman" w:cs="Times New Roman"/>
              </w:rPr>
            </w:pPr>
            <w:r>
              <w:rPr>
                <w:rFonts w:ascii="Times New Roman" w:hAnsi="Times New Roman" w:cs="Times New Roman"/>
              </w:rPr>
              <w:t>1.20 (0.77-1.87)</w:t>
            </w:r>
          </w:p>
        </w:tc>
        <w:tc>
          <w:tcPr>
            <w:tcW w:w="1793" w:type="dxa"/>
          </w:tcPr>
          <w:p w14:paraId="3ACE9A83" w14:textId="77777777" w:rsidR="009A4BF3" w:rsidRPr="006C44AA" w:rsidRDefault="0032044C" w:rsidP="009A4BF3">
            <w:pPr>
              <w:jc w:val="center"/>
              <w:rPr>
                <w:rFonts w:ascii="Times New Roman" w:hAnsi="Times New Roman" w:cs="Times New Roman"/>
              </w:rPr>
            </w:pPr>
            <w:r>
              <w:rPr>
                <w:rFonts w:ascii="Times New Roman" w:hAnsi="Times New Roman" w:cs="Times New Roman"/>
              </w:rPr>
              <w:t>1.19 (0.77-1.82)</w:t>
            </w:r>
          </w:p>
        </w:tc>
        <w:tc>
          <w:tcPr>
            <w:tcW w:w="1079" w:type="dxa"/>
          </w:tcPr>
          <w:p w14:paraId="230A6231" w14:textId="77777777" w:rsidR="009A4BF3" w:rsidRPr="006C44AA" w:rsidRDefault="009A4BF3" w:rsidP="0032044C">
            <w:pPr>
              <w:jc w:val="center"/>
              <w:rPr>
                <w:rFonts w:ascii="Times New Roman" w:hAnsi="Times New Roman" w:cs="Times New Roman"/>
              </w:rPr>
            </w:pPr>
            <w:r>
              <w:rPr>
                <w:rFonts w:ascii="Times New Roman" w:hAnsi="Times New Roman" w:cs="Times New Roman"/>
              </w:rPr>
              <w:t>0.</w:t>
            </w:r>
            <w:r w:rsidR="0032044C">
              <w:rPr>
                <w:rFonts w:ascii="Times New Roman" w:hAnsi="Times New Roman" w:cs="Times New Roman"/>
              </w:rPr>
              <w:t>44</w:t>
            </w:r>
          </w:p>
        </w:tc>
      </w:tr>
      <w:tr w:rsidR="009A4BF3" w:rsidRPr="006C44AA" w14:paraId="5ABDC114" w14:textId="77777777" w:rsidTr="009A4BF3">
        <w:tc>
          <w:tcPr>
            <w:tcW w:w="1989" w:type="dxa"/>
          </w:tcPr>
          <w:p w14:paraId="399EA2A4" w14:textId="77777777" w:rsidR="009A4BF3" w:rsidRPr="00EE1759" w:rsidRDefault="009A4BF3" w:rsidP="009A4BF3">
            <w:pPr>
              <w:rPr>
                <w:rFonts w:ascii="Times New Roman" w:hAnsi="Times New Roman" w:cs="Times New Roman"/>
              </w:rPr>
            </w:pPr>
            <w:r w:rsidRPr="00EE1759">
              <w:rPr>
                <w:rFonts w:ascii="Times New Roman" w:hAnsi="Times New Roman" w:cs="Times New Roman"/>
              </w:rPr>
              <w:t xml:space="preserve">     34w0d-36w6d</w:t>
            </w:r>
          </w:p>
        </w:tc>
        <w:tc>
          <w:tcPr>
            <w:tcW w:w="1348" w:type="dxa"/>
          </w:tcPr>
          <w:p w14:paraId="15D25056" w14:textId="77777777" w:rsidR="009A4BF3" w:rsidRPr="006C44AA" w:rsidRDefault="009A4BF3" w:rsidP="009A4BF3">
            <w:pPr>
              <w:jc w:val="center"/>
              <w:rPr>
                <w:rFonts w:ascii="Times New Roman" w:hAnsi="Times New Roman" w:cs="Times New Roman"/>
              </w:rPr>
            </w:pPr>
            <w:r>
              <w:rPr>
                <w:rFonts w:ascii="Times New Roman" w:hAnsi="Times New Roman" w:cs="Times New Roman"/>
              </w:rPr>
              <w:t>39 (19%)</w:t>
            </w:r>
          </w:p>
        </w:tc>
        <w:tc>
          <w:tcPr>
            <w:tcW w:w="1348" w:type="dxa"/>
          </w:tcPr>
          <w:p w14:paraId="4060B627" w14:textId="77777777" w:rsidR="009A4BF3" w:rsidRPr="006C44AA" w:rsidRDefault="009A4BF3" w:rsidP="009A4BF3">
            <w:pPr>
              <w:jc w:val="center"/>
              <w:rPr>
                <w:rFonts w:ascii="Times New Roman" w:hAnsi="Times New Roman" w:cs="Times New Roman"/>
              </w:rPr>
            </w:pPr>
            <w:r>
              <w:rPr>
                <w:rFonts w:ascii="Times New Roman" w:hAnsi="Times New Roman" w:cs="Times New Roman"/>
              </w:rPr>
              <w:t>171 (81%)</w:t>
            </w:r>
          </w:p>
        </w:tc>
        <w:tc>
          <w:tcPr>
            <w:tcW w:w="1793" w:type="dxa"/>
          </w:tcPr>
          <w:p w14:paraId="5938D7E0" w14:textId="77777777" w:rsidR="009A4BF3" w:rsidRPr="006C44AA" w:rsidRDefault="0032044C" w:rsidP="009A4BF3">
            <w:pPr>
              <w:jc w:val="center"/>
              <w:rPr>
                <w:rFonts w:ascii="Times New Roman" w:hAnsi="Times New Roman" w:cs="Times New Roman"/>
              </w:rPr>
            </w:pPr>
            <w:r>
              <w:rPr>
                <w:rFonts w:ascii="Times New Roman" w:hAnsi="Times New Roman" w:cs="Times New Roman"/>
              </w:rPr>
              <w:t>r</w:t>
            </w:r>
            <w:r w:rsidR="009A4BF3">
              <w:rPr>
                <w:rFonts w:ascii="Times New Roman" w:hAnsi="Times New Roman" w:cs="Times New Roman"/>
              </w:rPr>
              <w:t>ef</w:t>
            </w:r>
          </w:p>
        </w:tc>
        <w:tc>
          <w:tcPr>
            <w:tcW w:w="1793" w:type="dxa"/>
          </w:tcPr>
          <w:p w14:paraId="74BE80D1" w14:textId="77777777" w:rsidR="009A4BF3" w:rsidRPr="006C44AA" w:rsidRDefault="009A4BF3" w:rsidP="009A4BF3">
            <w:pPr>
              <w:jc w:val="center"/>
              <w:rPr>
                <w:rFonts w:ascii="Times New Roman" w:hAnsi="Times New Roman" w:cs="Times New Roman"/>
              </w:rPr>
            </w:pPr>
            <w:r>
              <w:rPr>
                <w:rFonts w:ascii="Times New Roman" w:hAnsi="Times New Roman" w:cs="Times New Roman"/>
              </w:rPr>
              <w:t>ref</w:t>
            </w:r>
          </w:p>
        </w:tc>
        <w:tc>
          <w:tcPr>
            <w:tcW w:w="1079" w:type="dxa"/>
          </w:tcPr>
          <w:p w14:paraId="4B60C6F7" w14:textId="77777777" w:rsidR="009A4BF3" w:rsidRPr="006C44AA" w:rsidRDefault="009A4BF3" w:rsidP="009A4BF3">
            <w:pPr>
              <w:jc w:val="center"/>
              <w:rPr>
                <w:rFonts w:ascii="Times New Roman" w:hAnsi="Times New Roman" w:cs="Times New Roman"/>
              </w:rPr>
            </w:pPr>
          </w:p>
        </w:tc>
      </w:tr>
      <w:tr w:rsidR="009A4BF3" w:rsidRPr="006C44AA" w14:paraId="36866911" w14:textId="77777777" w:rsidTr="009A4BF3">
        <w:tc>
          <w:tcPr>
            <w:tcW w:w="8271" w:type="dxa"/>
            <w:gridSpan w:val="5"/>
          </w:tcPr>
          <w:p w14:paraId="3CA503D1" w14:textId="77777777" w:rsidR="009A4BF3" w:rsidRPr="006C44AA" w:rsidRDefault="009A4BF3" w:rsidP="009A4BF3">
            <w:pPr>
              <w:rPr>
                <w:rFonts w:cs="Times New Roman"/>
                <w:b/>
              </w:rPr>
            </w:pPr>
            <w:r>
              <w:rPr>
                <w:rFonts w:ascii="Times New Roman" w:hAnsi="Times New Roman" w:cs="Times New Roman"/>
                <w:b/>
              </w:rPr>
              <w:t xml:space="preserve">2+ Prior </w:t>
            </w:r>
            <w:r w:rsidRPr="006C44AA">
              <w:rPr>
                <w:rFonts w:ascii="Times New Roman" w:hAnsi="Times New Roman" w:cs="Times New Roman"/>
                <w:b/>
              </w:rPr>
              <w:t>PTB</w:t>
            </w:r>
          </w:p>
        </w:tc>
        <w:tc>
          <w:tcPr>
            <w:tcW w:w="1079" w:type="dxa"/>
          </w:tcPr>
          <w:p w14:paraId="219043D1" w14:textId="77777777" w:rsidR="009A4BF3" w:rsidRPr="006C44AA" w:rsidRDefault="009A4BF3" w:rsidP="009A4BF3">
            <w:pPr>
              <w:rPr>
                <w:rFonts w:ascii="Times New Roman" w:hAnsi="Times New Roman" w:cs="Times New Roman"/>
                <w:b/>
              </w:rPr>
            </w:pPr>
          </w:p>
        </w:tc>
      </w:tr>
      <w:tr w:rsidR="009A4BF3" w:rsidRPr="006C44AA" w14:paraId="095592BC" w14:textId="77777777" w:rsidTr="009A4BF3">
        <w:tc>
          <w:tcPr>
            <w:tcW w:w="1989" w:type="dxa"/>
          </w:tcPr>
          <w:p w14:paraId="5D79773B" w14:textId="77777777" w:rsidR="009A4BF3" w:rsidRPr="00EE1759" w:rsidRDefault="009A4BF3" w:rsidP="009A4BF3">
            <w:pPr>
              <w:rPr>
                <w:rFonts w:ascii="Times New Roman" w:hAnsi="Times New Roman" w:cs="Times New Roman"/>
              </w:rPr>
            </w:pPr>
            <w:r w:rsidRPr="00EE1759">
              <w:rPr>
                <w:rFonts w:ascii="Times New Roman" w:hAnsi="Times New Roman" w:cs="Times New Roman"/>
              </w:rPr>
              <w:t xml:space="preserve">     16w0d-23w6d</w:t>
            </w:r>
          </w:p>
        </w:tc>
        <w:tc>
          <w:tcPr>
            <w:tcW w:w="1348" w:type="dxa"/>
          </w:tcPr>
          <w:p w14:paraId="17E00C45" w14:textId="77777777" w:rsidR="009A4BF3" w:rsidRPr="006C44AA" w:rsidRDefault="009A4BF3" w:rsidP="009A4BF3">
            <w:pPr>
              <w:jc w:val="center"/>
              <w:rPr>
                <w:rFonts w:ascii="Times New Roman" w:hAnsi="Times New Roman" w:cs="Times New Roman"/>
              </w:rPr>
            </w:pPr>
            <w:r>
              <w:rPr>
                <w:rFonts w:ascii="Times New Roman" w:hAnsi="Times New Roman" w:cs="Times New Roman"/>
              </w:rPr>
              <w:t>42 (41%)</w:t>
            </w:r>
          </w:p>
        </w:tc>
        <w:tc>
          <w:tcPr>
            <w:tcW w:w="1348" w:type="dxa"/>
          </w:tcPr>
          <w:p w14:paraId="094373E2" w14:textId="77777777" w:rsidR="009A4BF3" w:rsidRPr="006C44AA" w:rsidRDefault="009A4BF3" w:rsidP="009A4BF3">
            <w:pPr>
              <w:jc w:val="center"/>
              <w:rPr>
                <w:rFonts w:ascii="Times New Roman" w:hAnsi="Times New Roman" w:cs="Times New Roman"/>
              </w:rPr>
            </w:pPr>
            <w:r>
              <w:rPr>
                <w:rFonts w:ascii="Times New Roman" w:hAnsi="Times New Roman" w:cs="Times New Roman"/>
              </w:rPr>
              <w:t>61 (59%)</w:t>
            </w:r>
          </w:p>
        </w:tc>
        <w:tc>
          <w:tcPr>
            <w:tcW w:w="1793" w:type="dxa"/>
          </w:tcPr>
          <w:p w14:paraId="7BC15D25" w14:textId="77777777" w:rsidR="009A4BF3" w:rsidRPr="006C44AA" w:rsidRDefault="0032044C" w:rsidP="009A4BF3">
            <w:pPr>
              <w:jc w:val="center"/>
              <w:rPr>
                <w:rFonts w:ascii="Times New Roman" w:hAnsi="Times New Roman" w:cs="Times New Roman"/>
              </w:rPr>
            </w:pPr>
            <w:r>
              <w:rPr>
                <w:rFonts w:ascii="Times New Roman" w:hAnsi="Times New Roman" w:cs="Times New Roman"/>
              </w:rPr>
              <w:t>1.64 (1.00-2.71)</w:t>
            </w:r>
          </w:p>
        </w:tc>
        <w:tc>
          <w:tcPr>
            <w:tcW w:w="1793" w:type="dxa"/>
          </w:tcPr>
          <w:p w14:paraId="441F4F8C" w14:textId="77777777" w:rsidR="009A4BF3" w:rsidRPr="006C44AA" w:rsidRDefault="0032044C" w:rsidP="00B15289">
            <w:pPr>
              <w:jc w:val="center"/>
              <w:rPr>
                <w:rFonts w:ascii="Times New Roman" w:hAnsi="Times New Roman" w:cs="Times New Roman"/>
              </w:rPr>
            </w:pPr>
            <w:r>
              <w:rPr>
                <w:rFonts w:ascii="Times New Roman" w:hAnsi="Times New Roman" w:cs="Times New Roman"/>
              </w:rPr>
              <w:t>1.52 (0.92-2.52)</w:t>
            </w:r>
          </w:p>
        </w:tc>
        <w:tc>
          <w:tcPr>
            <w:tcW w:w="1079" w:type="dxa"/>
          </w:tcPr>
          <w:p w14:paraId="003B987D" w14:textId="77777777" w:rsidR="009A4BF3" w:rsidRPr="006C44AA" w:rsidRDefault="009A4BF3" w:rsidP="0032044C">
            <w:pPr>
              <w:jc w:val="center"/>
              <w:rPr>
                <w:rFonts w:ascii="Times New Roman" w:hAnsi="Times New Roman" w:cs="Times New Roman"/>
              </w:rPr>
            </w:pPr>
            <w:r>
              <w:rPr>
                <w:rFonts w:ascii="Times New Roman" w:hAnsi="Times New Roman" w:cs="Times New Roman"/>
              </w:rPr>
              <w:t>0.0</w:t>
            </w:r>
            <w:r w:rsidR="00B15289">
              <w:rPr>
                <w:rFonts w:ascii="Times New Roman" w:hAnsi="Times New Roman" w:cs="Times New Roman"/>
              </w:rPr>
              <w:t>9</w:t>
            </w:r>
            <w:r w:rsidR="0032044C">
              <w:rPr>
                <w:rFonts w:ascii="Times New Roman" w:hAnsi="Times New Roman" w:cs="Times New Roman"/>
              </w:rPr>
              <w:t>9</w:t>
            </w:r>
          </w:p>
        </w:tc>
      </w:tr>
      <w:tr w:rsidR="00B15289" w:rsidRPr="006C44AA" w14:paraId="3F9DDF69" w14:textId="77777777" w:rsidTr="009A4BF3">
        <w:tc>
          <w:tcPr>
            <w:tcW w:w="1989" w:type="dxa"/>
          </w:tcPr>
          <w:p w14:paraId="32EAE6EE" w14:textId="77777777" w:rsidR="00B15289" w:rsidRPr="00EE1759" w:rsidRDefault="00B15289" w:rsidP="00B15289">
            <w:pPr>
              <w:rPr>
                <w:rFonts w:ascii="Times New Roman" w:hAnsi="Times New Roman" w:cs="Times New Roman"/>
              </w:rPr>
            </w:pPr>
            <w:r w:rsidRPr="00EE1759">
              <w:rPr>
                <w:rFonts w:ascii="Times New Roman" w:hAnsi="Times New Roman" w:cs="Times New Roman"/>
              </w:rPr>
              <w:t xml:space="preserve">     24w0d-27w6d</w:t>
            </w:r>
          </w:p>
        </w:tc>
        <w:tc>
          <w:tcPr>
            <w:tcW w:w="1348" w:type="dxa"/>
          </w:tcPr>
          <w:p w14:paraId="78A9F5E4" w14:textId="77777777" w:rsidR="00B15289" w:rsidRPr="006C44AA" w:rsidRDefault="00B15289" w:rsidP="00B15289">
            <w:pPr>
              <w:jc w:val="center"/>
              <w:rPr>
                <w:rFonts w:ascii="Times New Roman" w:hAnsi="Times New Roman" w:cs="Times New Roman"/>
              </w:rPr>
            </w:pPr>
            <w:r>
              <w:rPr>
                <w:rFonts w:ascii="Times New Roman" w:hAnsi="Times New Roman" w:cs="Times New Roman"/>
              </w:rPr>
              <w:t>12 (29%)</w:t>
            </w:r>
          </w:p>
        </w:tc>
        <w:tc>
          <w:tcPr>
            <w:tcW w:w="1348" w:type="dxa"/>
          </w:tcPr>
          <w:p w14:paraId="2B4B1AB0" w14:textId="77777777" w:rsidR="00B15289" w:rsidRPr="006C44AA" w:rsidRDefault="00B15289" w:rsidP="00B15289">
            <w:pPr>
              <w:jc w:val="center"/>
              <w:rPr>
                <w:rFonts w:ascii="Times New Roman" w:hAnsi="Times New Roman" w:cs="Times New Roman"/>
              </w:rPr>
            </w:pPr>
            <w:r>
              <w:rPr>
                <w:rFonts w:ascii="Times New Roman" w:hAnsi="Times New Roman" w:cs="Times New Roman"/>
              </w:rPr>
              <w:t>29 (71%)</w:t>
            </w:r>
          </w:p>
        </w:tc>
        <w:tc>
          <w:tcPr>
            <w:tcW w:w="1793" w:type="dxa"/>
          </w:tcPr>
          <w:p w14:paraId="7B4B8E8D" w14:textId="77777777" w:rsidR="00B15289" w:rsidRPr="006C44AA" w:rsidRDefault="0032044C" w:rsidP="00B15289">
            <w:pPr>
              <w:jc w:val="center"/>
              <w:rPr>
                <w:rFonts w:ascii="Times New Roman" w:hAnsi="Times New Roman" w:cs="Times New Roman"/>
              </w:rPr>
            </w:pPr>
            <w:r>
              <w:rPr>
                <w:rFonts w:ascii="Times New Roman" w:hAnsi="Times New Roman" w:cs="Times New Roman"/>
              </w:rPr>
              <w:t>1.11 (0.55-2.23)</w:t>
            </w:r>
          </w:p>
        </w:tc>
        <w:tc>
          <w:tcPr>
            <w:tcW w:w="1793" w:type="dxa"/>
          </w:tcPr>
          <w:p w14:paraId="1CA8B568" w14:textId="77777777" w:rsidR="00B15289" w:rsidRPr="006C44AA" w:rsidRDefault="0032044C" w:rsidP="00B15289">
            <w:pPr>
              <w:jc w:val="center"/>
              <w:rPr>
                <w:rFonts w:ascii="Times New Roman" w:hAnsi="Times New Roman" w:cs="Times New Roman"/>
              </w:rPr>
            </w:pPr>
            <w:r>
              <w:rPr>
                <w:rFonts w:ascii="Times New Roman" w:hAnsi="Times New Roman" w:cs="Times New Roman"/>
              </w:rPr>
              <w:t>1.10 (0.57-2.11)</w:t>
            </w:r>
          </w:p>
        </w:tc>
        <w:tc>
          <w:tcPr>
            <w:tcW w:w="1079" w:type="dxa"/>
          </w:tcPr>
          <w:p w14:paraId="0F4405C4" w14:textId="77777777" w:rsidR="00B15289" w:rsidRPr="006C44AA" w:rsidRDefault="00B15289" w:rsidP="0032044C">
            <w:pPr>
              <w:jc w:val="center"/>
              <w:rPr>
                <w:rFonts w:ascii="Times New Roman" w:hAnsi="Times New Roman" w:cs="Times New Roman"/>
              </w:rPr>
            </w:pPr>
            <w:r>
              <w:rPr>
                <w:rFonts w:ascii="Times New Roman" w:hAnsi="Times New Roman" w:cs="Times New Roman"/>
              </w:rPr>
              <w:t>0.7</w:t>
            </w:r>
            <w:r w:rsidR="0032044C">
              <w:rPr>
                <w:rFonts w:ascii="Times New Roman" w:hAnsi="Times New Roman" w:cs="Times New Roman"/>
              </w:rPr>
              <w:t>8</w:t>
            </w:r>
          </w:p>
        </w:tc>
      </w:tr>
      <w:tr w:rsidR="00B15289" w:rsidRPr="006C44AA" w14:paraId="4D1B845C" w14:textId="77777777" w:rsidTr="009A4BF3">
        <w:tc>
          <w:tcPr>
            <w:tcW w:w="1989" w:type="dxa"/>
          </w:tcPr>
          <w:p w14:paraId="26908342" w14:textId="77777777" w:rsidR="00B15289" w:rsidRPr="00EE1759" w:rsidRDefault="00B15289" w:rsidP="00B15289">
            <w:pPr>
              <w:rPr>
                <w:rFonts w:ascii="Times New Roman" w:hAnsi="Times New Roman" w:cs="Times New Roman"/>
              </w:rPr>
            </w:pPr>
            <w:r w:rsidRPr="00EE1759">
              <w:rPr>
                <w:rFonts w:ascii="Times New Roman" w:hAnsi="Times New Roman" w:cs="Times New Roman"/>
              </w:rPr>
              <w:t xml:space="preserve">     28w0d-33w6d</w:t>
            </w:r>
          </w:p>
        </w:tc>
        <w:tc>
          <w:tcPr>
            <w:tcW w:w="1348" w:type="dxa"/>
          </w:tcPr>
          <w:p w14:paraId="110832BA" w14:textId="77777777" w:rsidR="00B15289" w:rsidRPr="006C44AA" w:rsidRDefault="00B15289" w:rsidP="00B15289">
            <w:pPr>
              <w:jc w:val="center"/>
              <w:rPr>
                <w:rFonts w:ascii="Times New Roman" w:hAnsi="Times New Roman" w:cs="Times New Roman"/>
              </w:rPr>
            </w:pPr>
            <w:r>
              <w:rPr>
                <w:rFonts w:ascii="Times New Roman" w:hAnsi="Times New Roman" w:cs="Times New Roman"/>
              </w:rPr>
              <w:t>21 (25%)</w:t>
            </w:r>
          </w:p>
        </w:tc>
        <w:tc>
          <w:tcPr>
            <w:tcW w:w="1348" w:type="dxa"/>
          </w:tcPr>
          <w:p w14:paraId="028EC272" w14:textId="77777777" w:rsidR="00B15289" w:rsidRPr="006C44AA" w:rsidRDefault="00B15289" w:rsidP="00B15289">
            <w:pPr>
              <w:jc w:val="center"/>
              <w:rPr>
                <w:rFonts w:ascii="Times New Roman" w:hAnsi="Times New Roman" w:cs="Times New Roman"/>
              </w:rPr>
            </w:pPr>
            <w:r>
              <w:rPr>
                <w:rFonts w:ascii="Times New Roman" w:hAnsi="Times New Roman" w:cs="Times New Roman"/>
              </w:rPr>
              <w:t>63 (75%)</w:t>
            </w:r>
          </w:p>
        </w:tc>
        <w:tc>
          <w:tcPr>
            <w:tcW w:w="1793" w:type="dxa"/>
          </w:tcPr>
          <w:p w14:paraId="39C63DB8" w14:textId="77777777" w:rsidR="00B15289" w:rsidRPr="006C44AA" w:rsidRDefault="0032044C" w:rsidP="00B15289">
            <w:pPr>
              <w:jc w:val="center"/>
              <w:rPr>
                <w:rFonts w:ascii="Times New Roman" w:hAnsi="Times New Roman" w:cs="Times New Roman"/>
              </w:rPr>
            </w:pPr>
            <w:r>
              <w:rPr>
                <w:rFonts w:ascii="Times New Roman" w:hAnsi="Times New Roman" w:cs="Times New Roman"/>
              </w:rPr>
              <w:t>1.02 (0.59-1.76)</w:t>
            </w:r>
          </w:p>
        </w:tc>
        <w:tc>
          <w:tcPr>
            <w:tcW w:w="1793" w:type="dxa"/>
          </w:tcPr>
          <w:p w14:paraId="053A9F6E" w14:textId="77777777" w:rsidR="00B15289" w:rsidRPr="006C44AA" w:rsidRDefault="0032044C" w:rsidP="00B15289">
            <w:pPr>
              <w:jc w:val="center"/>
              <w:rPr>
                <w:rFonts w:ascii="Times New Roman" w:hAnsi="Times New Roman" w:cs="Times New Roman"/>
              </w:rPr>
            </w:pPr>
            <w:r>
              <w:rPr>
                <w:rFonts w:ascii="Times New Roman" w:hAnsi="Times New Roman" w:cs="Times New Roman"/>
              </w:rPr>
              <w:t>0.94 (0.55-1.63)</w:t>
            </w:r>
          </w:p>
        </w:tc>
        <w:tc>
          <w:tcPr>
            <w:tcW w:w="1079" w:type="dxa"/>
          </w:tcPr>
          <w:p w14:paraId="3502F270" w14:textId="77777777" w:rsidR="00B15289" w:rsidRPr="006C44AA" w:rsidRDefault="00B15289" w:rsidP="0032044C">
            <w:pPr>
              <w:jc w:val="center"/>
              <w:rPr>
                <w:rFonts w:ascii="Times New Roman" w:hAnsi="Times New Roman" w:cs="Times New Roman"/>
              </w:rPr>
            </w:pPr>
            <w:r>
              <w:rPr>
                <w:rFonts w:ascii="Times New Roman" w:hAnsi="Times New Roman" w:cs="Times New Roman"/>
              </w:rPr>
              <w:t>0.</w:t>
            </w:r>
            <w:r w:rsidR="0032044C">
              <w:rPr>
                <w:rFonts w:ascii="Times New Roman" w:hAnsi="Times New Roman" w:cs="Times New Roman"/>
              </w:rPr>
              <w:t>8</w:t>
            </w:r>
            <w:r>
              <w:rPr>
                <w:rFonts w:ascii="Times New Roman" w:hAnsi="Times New Roman" w:cs="Times New Roman"/>
              </w:rPr>
              <w:t>4</w:t>
            </w:r>
          </w:p>
        </w:tc>
      </w:tr>
      <w:tr w:rsidR="009A4BF3" w:rsidRPr="006C44AA" w14:paraId="1A63BCDD" w14:textId="77777777" w:rsidTr="009A4BF3">
        <w:tc>
          <w:tcPr>
            <w:tcW w:w="1989" w:type="dxa"/>
          </w:tcPr>
          <w:p w14:paraId="33B196D0" w14:textId="77777777" w:rsidR="009A4BF3" w:rsidRPr="00EE1759" w:rsidRDefault="009A4BF3" w:rsidP="009A4BF3">
            <w:pPr>
              <w:rPr>
                <w:rFonts w:ascii="Times New Roman" w:hAnsi="Times New Roman" w:cs="Times New Roman"/>
              </w:rPr>
            </w:pPr>
            <w:r w:rsidRPr="00EE1759">
              <w:rPr>
                <w:rFonts w:ascii="Times New Roman" w:hAnsi="Times New Roman" w:cs="Times New Roman"/>
              </w:rPr>
              <w:t xml:space="preserve">     34w0d-36w6d</w:t>
            </w:r>
          </w:p>
        </w:tc>
        <w:tc>
          <w:tcPr>
            <w:tcW w:w="1348" w:type="dxa"/>
          </w:tcPr>
          <w:p w14:paraId="3EF377CA" w14:textId="77777777" w:rsidR="009A4BF3" w:rsidRPr="006C44AA" w:rsidRDefault="009A4BF3" w:rsidP="009A4BF3">
            <w:pPr>
              <w:jc w:val="center"/>
              <w:rPr>
                <w:rFonts w:ascii="Times New Roman" w:hAnsi="Times New Roman" w:cs="Times New Roman"/>
              </w:rPr>
            </w:pPr>
            <w:r>
              <w:rPr>
                <w:rFonts w:ascii="Times New Roman" w:hAnsi="Times New Roman" w:cs="Times New Roman"/>
              </w:rPr>
              <w:t>13 (23%)</w:t>
            </w:r>
          </w:p>
        </w:tc>
        <w:tc>
          <w:tcPr>
            <w:tcW w:w="1348" w:type="dxa"/>
          </w:tcPr>
          <w:p w14:paraId="1D474C23" w14:textId="77777777" w:rsidR="009A4BF3" w:rsidRPr="006C44AA" w:rsidRDefault="009A4BF3" w:rsidP="009A4BF3">
            <w:pPr>
              <w:jc w:val="center"/>
              <w:rPr>
                <w:rFonts w:ascii="Times New Roman" w:hAnsi="Times New Roman" w:cs="Times New Roman"/>
              </w:rPr>
            </w:pPr>
            <w:r>
              <w:rPr>
                <w:rFonts w:ascii="Times New Roman" w:hAnsi="Times New Roman" w:cs="Times New Roman"/>
              </w:rPr>
              <w:t>43 (77%)</w:t>
            </w:r>
          </w:p>
        </w:tc>
        <w:tc>
          <w:tcPr>
            <w:tcW w:w="1793" w:type="dxa"/>
          </w:tcPr>
          <w:p w14:paraId="5340A6B1" w14:textId="77777777" w:rsidR="009A4BF3" w:rsidRPr="006C44AA" w:rsidRDefault="009A4BF3" w:rsidP="009A4BF3">
            <w:pPr>
              <w:jc w:val="center"/>
              <w:rPr>
                <w:rFonts w:ascii="Times New Roman" w:hAnsi="Times New Roman" w:cs="Times New Roman"/>
              </w:rPr>
            </w:pPr>
            <w:r>
              <w:rPr>
                <w:rFonts w:ascii="Times New Roman" w:hAnsi="Times New Roman" w:cs="Times New Roman"/>
              </w:rPr>
              <w:t>ref</w:t>
            </w:r>
          </w:p>
        </w:tc>
        <w:tc>
          <w:tcPr>
            <w:tcW w:w="1793" w:type="dxa"/>
          </w:tcPr>
          <w:p w14:paraId="7247B52E" w14:textId="77777777" w:rsidR="009A4BF3" w:rsidRPr="006C44AA" w:rsidRDefault="009A4BF3" w:rsidP="009A4BF3">
            <w:pPr>
              <w:jc w:val="center"/>
              <w:rPr>
                <w:rFonts w:ascii="Times New Roman" w:hAnsi="Times New Roman" w:cs="Times New Roman"/>
              </w:rPr>
            </w:pPr>
            <w:r>
              <w:rPr>
                <w:rFonts w:ascii="Times New Roman" w:hAnsi="Times New Roman" w:cs="Times New Roman"/>
              </w:rPr>
              <w:t>ref</w:t>
            </w:r>
          </w:p>
        </w:tc>
        <w:tc>
          <w:tcPr>
            <w:tcW w:w="1079" w:type="dxa"/>
          </w:tcPr>
          <w:p w14:paraId="43FEA098" w14:textId="77777777" w:rsidR="009A4BF3" w:rsidRPr="006C44AA" w:rsidRDefault="009A4BF3" w:rsidP="009A4BF3">
            <w:pPr>
              <w:jc w:val="center"/>
              <w:rPr>
                <w:rFonts w:ascii="Times New Roman" w:hAnsi="Times New Roman" w:cs="Times New Roman"/>
              </w:rPr>
            </w:pPr>
          </w:p>
        </w:tc>
      </w:tr>
    </w:tbl>
    <w:p w14:paraId="7F51355C" w14:textId="77777777" w:rsidR="00B61704" w:rsidRDefault="00B61704" w:rsidP="00B61704"/>
    <w:p w14:paraId="69790AC6" w14:textId="77777777" w:rsidR="00090DF2" w:rsidRDefault="00914D44" w:rsidP="00FC3CD2">
      <w:r>
        <w:t xml:space="preserve">Overall, the </w:t>
      </w:r>
      <w:r w:rsidR="0032044C">
        <w:t>relative risk</w:t>
      </w:r>
      <w:r>
        <w:t xml:space="preserve"> estimates changed little when including women who did not have cervical length screening at 20 weeks gestation or later and treating them as not having short cervix. </w:t>
      </w:r>
      <w:r w:rsidR="00392186">
        <w:t xml:space="preserve">These initially excluded women generally fell in the lower risk groups. For example, 18/25 had only 1 prior PTB, 13/25 had a prior term birth, and </w:t>
      </w:r>
      <w:r>
        <w:t>14</w:t>
      </w:r>
      <w:r w:rsidR="00392186">
        <w:t>/</w:t>
      </w:r>
      <w:r>
        <w:t xml:space="preserve">25 </w:t>
      </w:r>
      <w:r w:rsidR="00392186">
        <w:t>had their earliest prior PTB at 34-36 weeks gestation with 9/25 having it at 28-33 weeks</w:t>
      </w:r>
      <w:r>
        <w:t xml:space="preserve">. </w:t>
      </w:r>
      <w:r w:rsidR="00392186">
        <w:t>For the most part, any changes in the odds ratios were slight increases when including this subset of women. Regardless, the same major trend is seen in both methods, with risk of short cervix increasing</w:t>
      </w:r>
      <w:r w:rsidR="00835F84">
        <w:t xml:space="preserve"> with earlier prior PTBs.</w:t>
      </w:r>
      <w:r w:rsidR="00392186">
        <w:t xml:space="preserve"> </w:t>
      </w:r>
    </w:p>
    <w:p w14:paraId="050E9D4B" w14:textId="77777777" w:rsidR="00392186" w:rsidRDefault="00392186" w:rsidP="00FC3CD2"/>
    <w:p w14:paraId="1CB4E7BE" w14:textId="77777777" w:rsidR="00392186" w:rsidRDefault="00392186" w:rsidP="00FC3CD2"/>
    <w:p w14:paraId="632B1EEA" w14:textId="77777777" w:rsidR="004622C2" w:rsidRDefault="004622C2" w:rsidP="00FC3CD2">
      <w:pPr>
        <w:rPr>
          <w:b/>
        </w:rPr>
      </w:pPr>
      <w:r w:rsidRPr="004622C2">
        <w:rPr>
          <w:b/>
        </w:rPr>
        <w:t>Exploratory results of women whose earliest PTB was at 34-</w:t>
      </w:r>
      <w:r>
        <w:rPr>
          <w:b/>
        </w:rPr>
        <w:t>36</w:t>
      </w:r>
      <w:r w:rsidRPr="004622C2">
        <w:rPr>
          <w:b/>
        </w:rPr>
        <w:t xml:space="preserve"> weeks and had short cervix</w:t>
      </w:r>
    </w:p>
    <w:p w14:paraId="084DEE5F" w14:textId="77777777" w:rsidR="004622C2" w:rsidRDefault="004622C2" w:rsidP="004622C2"/>
    <w:p w14:paraId="30BE738D" w14:textId="77777777" w:rsidR="006E462D" w:rsidRDefault="004622C2" w:rsidP="004622C2">
      <w:r w:rsidRPr="004622C2">
        <w:t>The</w:t>
      </w:r>
      <w:r>
        <w:t>re were</w:t>
      </w:r>
      <w:r w:rsidRPr="004622C2">
        <w:t xml:space="preserve"> 52 women whose earliest prior PTB was between 34-36 weeks and had a short cervical length</w:t>
      </w:r>
      <w:r>
        <w:t xml:space="preserve">. Of these women, 11 (21%) received a cerclage while 41 (79%) did not receive a cerclage. </w:t>
      </w:r>
      <w:r w:rsidR="00C42F5C">
        <w:t>In the women with cerclages, their median gestational age at delivery was 36w2d, ranging from 26w3d to 39w1d. For the women without cerclages (2 were excluded due to unknown GA at delivery), the median GA at delivery was 37w4d, ranging from 33w0d to 40w4d. These differences were statistically significant (p=0.034, Wilcoxon rank-sum test).</w:t>
      </w:r>
    </w:p>
    <w:p w14:paraId="1563B52D" w14:textId="77777777" w:rsidR="006E462D" w:rsidRPr="006E462D" w:rsidRDefault="006E462D" w:rsidP="006E462D"/>
    <w:p w14:paraId="2D2A47BB" w14:textId="77777777" w:rsidR="006E462D" w:rsidRPr="00780C91" w:rsidRDefault="009F4C82" w:rsidP="006E462D">
      <w:pPr>
        <w:rPr>
          <w:b/>
        </w:rPr>
      </w:pPr>
      <w:r w:rsidRPr="00780C91">
        <w:rPr>
          <w:b/>
        </w:rPr>
        <w:t xml:space="preserve">Table </w:t>
      </w:r>
      <w:r w:rsidR="00392186">
        <w:rPr>
          <w:b/>
        </w:rPr>
        <w:t>7</w:t>
      </w:r>
      <w:r w:rsidRPr="00780C91">
        <w:rPr>
          <w:b/>
        </w:rPr>
        <w:t>. Comparison of gestational age at short cervix across the primary exposure groups.</w:t>
      </w:r>
    </w:p>
    <w:tbl>
      <w:tblPr>
        <w:tblStyle w:val="TableGrid"/>
        <w:tblW w:w="0" w:type="auto"/>
        <w:tblLook w:val="04A0" w:firstRow="1" w:lastRow="0" w:firstColumn="1" w:lastColumn="0" w:noHBand="0" w:noVBand="1"/>
      </w:tblPr>
      <w:tblGrid>
        <w:gridCol w:w="1968"/>
        <w:gridCol w:w="817"/>
        <w:gridCol w:w="2700"/>
        <w:gridCol w:w="1170"/>
      </w:tblGrid>
      <w:tr w:rsidR="006E462D" w:rsidRPr="006E462D" w14:paraId="309CE13E" w14:textId="77777777" w:rsidTr="00D472EA">
        <w:tc>
          <w:tcPr>
            <w:tcW w:w="1968" w:type="dxa"/>
          </w:tcPr>
          <w:p w14:paraId="4A0E963E" w14:textId="77777777" w:rsidR="006E462D" w:rsidRPr="006E462D" w:rsidRDefault="006E462D" w:rsidP="00B61704">
            <w:pPr>
              <w:rPr>
                <w:rFonts w:ascii="Times New Roman" w:hAnsi="Times New Roman" w:cs="Times New Roman"/>
              </w:rPr>
            </w:pPr>
          </w:p>
        </w:tc>
        <w:tc>
          <w:tcPr>
            <w:tcW w:w="817" w:type="dxa"/>
          </w:tcPr>
          <w:p w14:paraId="2CA6A30A" w14:textId="77777777" w:rsidR="006E462D" w:rsidRPr="006E462D" w:rsidRDefault="006E462D" w:rsidP="006E462D">
            <w:pPr>
              <w:jc w:val="center"/>
              <w:rPr>
                <w:rFonts w:ascii="Times New Roman" w:hAnsi="Times New Roman" w:cs="Times New Roman"/>
              </w:rPr>
            </w:pPr>
            <w:r w:rsidRPr="006E462D">
              <w:rPr>
                <w:rFonts w:ascii="Times New Roman" w:hAnsi="Times New Roman" w:cs="Times New Roman"/>
              </w:rPr>
              <w:t>N</w:t>
            </w:r>
          </w:p>
        </w:tc>
        <w:tc>
          <w:tcPr>
            <w:tcW w:w="2700" w:type="dxa"/>
          </w:tcPr>
          <w:p w14:paraId="0FC97A4C" w14:textId="77777777" w:rsidR="006E462D" w:rsidRPr="006E462D" w:rsidRDefault="006E462D" w:rsidP="006E462D">
            <w:pPr>
              <w:jc w:val="center"/>
              <w:rPr>
                <w:rFonts w:ascii="Times New Roman" w:hAnsi="Times New Roman" w:cs="Times New Roman"/>
              </w:rPr>
            </w:pPr>
            <w:r w:rsidRPr="006E462D">
              <w:rPr>
                <w:rFonts w:ascii="Times New Roman" w:hAnsi="Times New Roman" w:cs="Times New Roman"/>
              </w:rPr>
              <w:t>Median gestational age at short cervix (range)</w:t>
            </w:r>
          </w:p>
        </w:tc>
        <w:tc>
          <w:tcPr>
            <w:tcW w:w="1170" w:type="dxa"/>
          </w:tcPr>
          <w:p w14:paraId="3F6569E9" w14:textId="77777777" w:rsidR="006E462D" w:rsidRPr="006E462D" w:rsidRDefault="006E462D" w:rsidP="00B61704">
            <w:pPr>
              <w:jc w:val="center"/>
              <w:rPr>
                <w:rFonts w:ascii="Times New Roman" w:hAnsi="Times New Roman" w:cs="Times New Roman"/>
              </w:rPr>
            </w:pPr>
            <w:r w:rsidRPr="006E462D">
              <w:rPr>
                <w:rFonts w:ascii="Times New Roman" w:hAnsi="Times New Roman" w:cs="Times New Roman"/>
              </w:rPr>
              <w:t>P-value</w:t>
            </w:r>
          </w:p>
        </w:tc>
      </w:tr>
      <w:tr w:rsidR="00AF67CE" w:rsidRPr="006E462D" w14:paraId="2C6E6D18" w14:textId="77777777" w:rsidTr="00D472EA">
        <w:tc>
          <w:tcPr>
            <w:tcW w:w="1968" w:type="dxa"/>
          </w:tcPr>
          <w:p w14:paraId="0D79D9F3" w14:textId="77777777" w:rsidR="00AF67CE" w:rsidRPr="006E462D" w:rsidRDefault="00AF67CE" w:rsidP="00B61704">
            <w:pPr>
              <w:rPr>
                <w:rFonts w:cs="Times New Roman"/>
              </w:rPr>
            </w:pPr>
            <w:r w:rsidRPr="00AF67CE">
              <w:rPr>
                <w:rFonts w:ascii="Times New Roman" w:hAnsi="Times New Roman" w:cs="Times New Roman"/>
                <w:b/>
              </w:rPr>
              <w:t>Overall</w:t>
            </w:r>
          </w:p>
        </w:tc>
        <w:tc>
          <w:tcPr>
            <w:tcW w:w="817" w:type="dxa"/>
          </w:tcPr>
          <w:p w14:paraId="16AAEB43" w14:textId="77777777" w:rsidR="00AF67CE" w:rsidRPr="00AF67CE" w:rsidRDefault="00AF67CE" w:rsidP="00B61704">
            <w:pPr>
              <w:jc w:val="center"/>
              <w:rPr>
                <w:rFonts w:ascii="Times New Roman" w:hAnsi="Times New Roman" w:cs="Times New Roman"/>
              </w:rPr>
            </w:pPr>
            <w:r w:rsidRPr="00AF67CE">
              <w:rPr>
                <w:rFonts w:ascii="Times New Roman" w:hAnsi="Times New Roman" w:cs="Times New Roman"/>
              </w:rPr>
              <w:t>223</w:t>
            </w:r>
          </w:p>
        </w:tc>
        <w:tc>
          <w:tcPr>
            <w:tcW w:w="2700" w:type="dxa"/>
          </w:tcPr>
          <w:p w14:paraId="361034B8" w14:textId="77777777" w:rsidR="00AF67CE" w:rsidRPr="00AF67CE" w:rsidRDefault="00AF67CE" w:rsidP="00B61704">
            <w:pPr>
              <w:jc w:val="center"/>
              <w:rPr>
                <w:rFonts w:ascii="Times New Roman" w:hAnsi="Times New Roman" w:cs="Times New Roman"/>
              </w:rPr>
            </w:pPr>
            <w:r>
              <w:rPr>
                <w:rFonts w:ascii="Times New Roman" w:hAnsi="Times New Roman" w:cs="Times New Roman"/>
              </w:rPr>
              <w:t>20 weeks (13-23)</w:t>
            </w:r>
          </w:p>
        </w:tc>
        <w:tc>
          <w:tcPr>
            <w:tcW w:w="1170" w:type="dxa"/>
          </w:tcPr>
          <w:p w14:paraId="26C34658" w14:textId="77777777" w:rsidR="00AF67CE" w:rsidRPr="00AF67CE" w:rsidRDefault="00AF67CE" w:rsidP="00B61704">
            <w:pPr>
              <w:jc w:val="center"/>
              <w:rPr>
                <w:rFonts w:ascii="Times New Roman" w:hAnsi="Times New Roman" w:cs="Times New Roman"/>
              </w:rPr>
            </w:pPr>
            <w:r>
              <w:rPr>
                <w:rFonts w:ascii="Times New Roman" w:hAnsi="Times New Roman" w:cs="Times New Roman"/>
              </w:rPr>
              <w:t>n/a</w:t>
            </w:r>
          </w:p>
        </w:tc>
      </w:tr>
      <w:tr w:rsidR="00AF67CE" w:rsidRPr="006E462D" w14:paraId="1C204B0A" w14:textId="77777777" w:rsidTr="00140F0B">
        <w:tc>
          <w:tcPr>
            <w:tcW w:w="6655" w:type="dxa"/>
            <w:gridSpan w:val="4"/>
          </w:tcPr>
          <w:p w14:paraId="235C045E" w14:textId="77777777" w:rsidR="00AF67CE" w:rsidRPr="006E462D" w:rsidRDefault="00AF67CE" w:rsidP="00AF67CE">
            <w:pPr>
              <w:rPr>
                <w:rFonts w:ascii="Times New Roman" w:hAnsi="Times New Roman" w:cs="Times New Roman"/>
              </w:rPr>
            </w:pPr>
            <w:r w:rsidRPr="006E462D">
              <w:rPr>
                <w:rFonts w:ascii="Times New Roman" w:hAnsi="Times New Roman" w:cs="Times New Roman"/>
                <w:b/>
              </w:rPr>
              <w:t>Number of prior preterm births</w:t>
            </w:r>
          </w:p>
        </w:tc>
      </w:tr>
      <w:tr w:rsidR="00AF67CE" w:rsidRPr="006E462D" w14:paraId="36BA2A41" w14:textId="77777777" w:rsidTr="00D472EA">
        <w:tc>
          <w:tcPr>
            <w:tcW w:w="1968" w:type="dxa"/>
          </w:tcPr>
          <w:p w14:paraId="1DEB7DA6" w14:textId="77777777" w:rsidR="00AF67CE" w:rsidRPr="006E462D" w:rsidRDefault="00AF67CE" w:rsidP="00AF67CE">
            <w:pPr>
              <w:rPr>
                <w:rFonts w:ascii="Times New Roman" w:hAnsi="Times New Roman" w:cs="Times New Roman"/>
              </w:rPr>
            </w:pPr>
            <w:r w:rsidRPr="006E462D">
              <w:rPr>
                <w:rFonts w:ascii="Times New Roman" w:hAnsi="Times New Roman" w:cs="Times New Roman"/>
              </w:rPr>
              <w:t xml:space="preserve">     One</w:t>
            </w:r>
          </w:p>
        </w:tc>
        <w:tc>
          <w:tcPr>
            <w:tcW w:w="817" w:type="dxa"/>
          </w:tcPr>
          <w:p w14:paraId="6E4019ED"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135</w:t>
            </w:r>
          </w:p>
        </w:tc>
        <w:tc>
          <w:tcPr>
            <w:tcW w:w="2700" w:type="dxa"/>
          </w:tcPr>
          <w:p w14:paraId="2C2F8406"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20 weeks (13-23)</w:t>
            </w:r>
          </w:p>
        </w:tc>
        <w:tc>
          <w:tcPr>
            <w:tcW w:w="1170" w:type="dxa"/>
            <w:vMerge w:val="restart"/>
          </w:tcPr>
          <w:p w14:paraId="35E89573"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0.31</w:t>
            </w:r>
          </w:p>
        </w:tc>
      </w:tr>
      <w:tr w:rsidR="00AF67CE" w:rsidRPr="006E462D" w14:paraId="5B576DB7" w14:textId="77777777" w:rsidTr="00D472EA">
        <w:tc>
          <w:tcPr>
            <w:tcW w:w="1968" w:type="dxa"/>
          </w:tcPr>
          <w:p w14:paraId="1EF3D269" w14:textId="77777777" w:rsidR="00AF67CE" w:rsidRPr="006E462D" w:rsidRDefault="00AF67CE" w:rsidP="00AF67CE">
            <w:pPr>
              <w:rPr>
                <w:rFonts w:ascii="Times New Roman" w:hAnsi="Times New Roman" w:cs="Times New Roman"/>
              </w:rPr>
            </w:pPr>
            <w:r w:rsidRPr="006E462D">
              <w:rPr>
                <w:rFonts w:ascii="Times New Roman" w:hAnsi="Times New Roman" w:cs="Times New Roman"/>
              </w:rPr>
              <w:t xml:space="preserve">     Two or more</w:t>
            </w:r>
          </w:p>
        </w:tc>
        <w:tc>
          <w:tcPr>
            <w:tcW w:w="817" w:type="dxa"/>
          </w:tcPr>
          <w:p w14:paraId="0ADBD4F9"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88</w:t>
            </w:r>
          </w:p>
        </w:tc>
        <w:tc>
          <w:tcPr>
            <w:tcW w:w="2700" w:type="dxa"/>
          </w:tcPr>
          <w:p w14:paraId="2E860B3B"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19.5 weeks (14-23)</w:t>
            </w:r>
          </w:p>
        </w:tc>
        <w:tc>
          <w:tcPr>
            <w:tcW w:w="1170" w:type="dxa"/>
            <w:vMerge/>
          </w:tcPr>
          <w:p w14:paraId="6769A7CE" w14:textId="77777777" w:rsidR="00AF67CE" w:rsidRPr="006E462D" w:rsidRDefault="00AF67CE" w:rsidP="00AF67CE">
            <w:pPr>
              <w:jc w:val="center"/>
              <w:rPr>
                <w:rFonts w:ascii="Times New Roman" w:hAnsi="Times New Roman" w:cs="Times New Roman"/>
              </w:rPr>
            </w:pPr>
          </w:p>
        </w:tc>
      </w:tr>
      <w:tr w:rsidR="00AF67CE" w:rsidRPr="006E462D" w14:paraId="09F6F60F" w14:textId="77777777" w:rsidTr="00D472EA">
        <w:tc>
          <w:tcPr>
            <w:tcW w:w="6655" w:type="dxa"/>
            <w:gridSpan w:val="4"/>
          </w:tcPr>
          <w:p w14:paraId="4418E431" w14:textId="77777777" w:rsidR="00AF67CE" w:rsidRPr="006E462D" w:rsidRDefault="00AF67CE" w:rsidP="00AF67CE">
            <w:pPr>
              <w:rPr>
                <w:rFonts w:ascii="Times New Roman" w:hAnsi="Times New Roman" w:cs="Times New Roman"/>
              </w:rPr>
            </w:pPr>
            <w:r w:rsidRPr="006E462D">
              <w:rPr>
                <w:rFonts w:ascii="Times New Roman" w:hAnsi="Times New Roman" w:cs="Times New Roman"/>
                <w:b/>
              </w:rPr>
              <w:t>Prior term birth</w:t>
            </w:r>
          </w:p>
        </w:tc>
      </w:tr>
      <w:tr w:rsidR="00AF67CE" w:rsidRPr="006E462D" w14:paraId="2592414C" w14:textId="77777777" w:rsidTr="00D472EA">
        <w:tc>
          <w:tcPr>
            <w:tcW w:w="1968" w:type="dxa"/>
          </w:tcPr>
          <w:p w14:paraId="624A5126" w14:textId="77777777" w:rsidR="00AF67CE" w:rsidRPr="006E462D" w:rsidRDefault="00AF67CE" w:rsidP="00AF67CE">
            <w:pPr>
              <w:rPr>
                <w:rFonts w:ascii="Times New Roman" w:hAnsi="Times New Roman" w:cs="Times New Roman"/>
              </w:rPr>
            </w:pPr>
            <w:r w:rsidRPr="006E462D">
              <w:rPr>
                <w:rFonts w:ascii="Times New Roman" w:hAnsi="Times New Roman" w:cs="Times New Roman"/>
              </w:rPr>
              <w:t xml:space="preserve">     No</w:t>
            </w:r>
          </w:p>
        </w:tc>
        <w:tc>
          <w:tcPr>
            <w:tcW w:w="817" w:type="dxa"/>
          </w:tcPr>
          <w:p w14:paraId="58180561"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125</w:t>
            </w:r>
          </w:p>
        </w:tc>
        <w:tc>
          <w:tcPr>
            <w:tcW w:w="2700" w:type="dxa"/>
          </w:tcPr>
          <w:p w14:paraId="2C934DA1"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20 weeks (14-23)</w:t>
            </w:r>
          </w:p>
        </w:tc>
        <w:tc>
          <w:tcPr>
            <w:tcW w:w="1170" w:type="dxa"/>
            <w:vMerge w:val="restart"/>
          </w:tcPr>
          <w:p w14:paraId="2A15E8D7"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0.51</w:t>
            </w:r>
          </w:p>
        </w:tc>
      </w:tr>
      <w:tr w:rsidR="00AF67CE" w:rsidRPr="006E462D" w14:paraId="28F9D5B2" w14:textId="77777777" w:rsidTr="00D472EA">
        <w:tc>
          <w:tcPr>
            <w:tcW w:w="1968" w:type="dxa"/>
          </w:tcPr>
          <w:p w14:paraId="76DFB522" w14:textId="77777777" w:rsidR="00AF67CE" w:rsidRPr="006E462D" w:rsidRDefault="00AF67CE" w:rsidP="00AF67CE">
            <w:pPr>
              <w:rPr>
                <w:rFonts w:ascii="Times New Roman" w:hAnsi="Times New Roman" w:cs="Times New Roman"/>
              </w:rPr>
            </w:pPr>
            <w:r w:rsidRPr="006E462D">
              <w:rPr>
                <w:rFonts w:ascii="Times New Roman" w:hAnsi="Times New Roman" w:cs="Times New Roman"/>
              </w:rPr>
              <w:t xml:space="preserve">     Yes</w:t>
            </w:r>
          </w:p>
        </w:tc>
        <w:tc>
          <w:tcPr>
            <w:tcW w:w="817" w:type="dxa"/>
          </w:tcPr>
          <w:p w14:paraId="7F34BFDA"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98</w:t>
            </w:r>
          </w:p>
        </w:tc>
        <w:tc>
          <w:tcPr>
            <w:tcW w:w="2700" w:type="dxa"/>
          </w:tcPr>
          <w:p w14:paraId="25B0FA9E"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20 weeks (13-23)</w:t>
            </w:r>
          </w:p>
        </w:tc>
        <w:tc>
          <w:tcPr>
            <w:tcW w:w="1170" w:type="dxa"/>
            <w:vMerge/>
          </w:tcPr>
          <w:p w14:paraId="118B52F2" w14:textId="77777777" w:rsidR="00AF67CE" w:rsidRPr="006E462D" w:rsidRDefault="00AF67CE" w:rsidP="00AF67CE">
            <w:pPr>
              <w:jc w:val="center"/>
              <w:rPr>
                <w:rFonts w:ascii="Times New Roman" w:hAnsi="Times New Roman" w:cs="Times New Roman"/>
              </w:rPr>
            </w:pPr>
          </w:p>
        </w:tc>
      </w:tr>
      <w:tr w:rsidR="00AF67CE" w:rsidRPr="006E462D" w14:paraId="5FDA50C2" w14:textId="77777777" w:rsidTr="00D472EA">
        <w:tc>
          <w:tcPr>
            <w:tcW w:w="6655" w:type="dxa"/>
            <w:gridSpan w:val="4"/>
          </w:tcPr>
          <w:p w14:paraId="1387E7F5" w14:textId="77777777" w:rsidR="00AF67CE" w:rsidRPr="006E462D" w:rsidRDefault="00AF67CE" w:rsidP="00AF67CE">
            <w:pPr>
              <w:rPr>
                <w:rFonts w:ascii="Times New Roman" w:hAnsi="Times New Roman" w:cs="Times New Roman"/>
              </w:rPr>
            </w:pPr>
            <w:r w:rsidRPr="006E462D">
              <w:rPr>
                <w:rFonts w:ascii="Times New Roman" w:hAnsi="Times New Roman" w:cs="Times New Roman"/>
                <w:b/>
              </w:rPr>
              <w:t>Gestational age of earliest spontaneous preterm birth</w:t>
            </w:r>
          </w:p>
        </w:tc>
      </w:tr>
      <w:tr w:rsidR="00AF67CE" w:rsidRPr="006E462D" w14:paraId="74B2F4C4" w14:textId="77777777" w:rsidTr="00D472EA">
        <w:tc>
          <w:tcPr>
            <w:tcW w:w="1968" w:type="dxa"/>
          </w:tcPr>
          <w:p w14:paraId="55590981" w14:textId="77777777" w:rsidR="00AF67CE" w:rsidRPr="006E462D" w:rsidRDefault="00AF67CE" w:rsidP="00AF67CE">
            <w:pPr>
              <w:rPr>
                <w:rFonts w:ascii="Times New Roman" w:hAnsi="Times New Roman" w:cs="Times New Roman"/>
              </w:rPr>
            </w:pPr>
            <w:r w:rsidRPr="006E462D">
              <w:rPr>
                <w:rFonts w:ascii="Times New Roman" w:hAnsi="Times New Roman" w:cs="Times New Roman"/>
              </w:rPr>
              <w:t xml:space="preserve">     16w0d-23w6d</w:t>
            </w:r>
          </w:p>
        </w:tc>
        <w:tc>
          <w:tcPr>
            <w:tcW w:w="817" w:type="dxa"/>
          </w:tcPr>
          <w:p w14:paraId="53CE6A56"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89</w:t>
            </w:r>
          </w:p>
        </w:tc>
        <w:tc>
          <w:tcPr>
            <w:tcW w:w="2700" w:type="dxa"/>
          </w:tcPr>
          <w:p w14:paraId="30D2423B"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18 weeks (13-23)</w:t>
            </w:r>
          </w:p>
        </w:tc>
        <w:tc>
          <w:tcPr>
            <w:tcW w:w="1170" w:type="dxa"/>
            <w:vMerge w:val="restart"/>
          </w:tcPr>
          <w:p w14:paraId="0D4394DF" w14:textId="77777777" w:rsidR="00AF67CE" w:rsidRPr="006E462D" w:rsidRDefault="00AF67CE" w:rsidP="00AF67CE">
            <w:pPr>
              <w:jc w:val="center"/>
              <w:rPr>
                <w:rFonts w:ascii="Times New Roman" w:hAnsi="Times New Roman" w:cs="Times New Roman"/>
              </w:rPr>
            </w:pPr>
            <w:r w:rsidRPr="00D472EA">
              <w:rPr>
                <w:rFonts w:ascii="Times New Roman" w:hAnsi="Times New Roman" w:cs="Times New Roman"/>
              </w:rPr>
              <w:t>0.0003</w:t>
            </w:r>
          </w:p>
        </w:tc>
      </w:tr>
      <w:tr w:rsidR="00AF67CE" w:rsidRPr="006E462D" w14:paraId="7B51D44D" w14:textId="77777777" w:rsidTr="00D472EA">
        <w:tc>
          <w:tcPr>
            <w:tcW w:w="1968" w:type="dxa"/>
          </w:tcPr>
          <w:p w14:paraId="10650788" w14:textId="77777777" w:rsidR="00AF67CE" w:rsidRPr="006E462D" w:rsidRDefault="00AF67CE" w:rsidP="00AF67CE">
            <w:pPr>
              <w:rPr>
                <w:rFonts w:ascii="Times New Roman" w:hAnsi="Times New Roman" w:cs="Times New Roman"/>
              </w:rPr>
            </w:pPr>
            <w:r w:rsidRPr="006E462D">
              <w:rPr>
                <w:rFonts w:ascii="Times New Roman" w:hAnsi="Times New Roman" w:cs="Times New Roman"/>
              </w:rPr>
              <w:t xml:space="preserve">     24w0d-27w6d</w:t>
            </w:r>
          </w:p>
        </w:tc>
        <w:tc>
          <w:tcPr>
            <w:tcW w:w="817" w:type="dxa"/>
          </w:tcPr>
          <w:p w14:paraId="0EDE977E"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30</w:t>
            </w:r>
          </w:p>
        </w:tc>
        <w:tc>
          <w:tcPr>
            <w:tcW w:w="2700" w:type="dxa"/>
          </w:tcPr>
          <w:p w14:paraId="0C668143"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19 weeks (15-23)</w:t>
            </w:r>
          </w:p>
        </w:tc>
        <w:tc>
          <w:tcPr>
            <w:tcW w:w="1170" w:type="dxa"/>
            <w:vMerge/>
          </w:tcPr>
          <w:p w14:paraId="53799B90" w14:textId="77777777" w:rsidR="00AF67CE" w:rsidRPr="006E462D" w:rsidRDefault="00AF67CE" w:rsidP="00AF67CE">
            <w:pPr>
              <w:jc w:val="center"/>
              <w:rPr>
                <w:rFonts w:ascii="Times New Roman" w:hAnsi="Times New Roman" w:cs="Times New Roman"/>
              </w:rPr>
            </w:pPr>
          </w:p>
        </w:tc>
      </w:tr>
      <w:tr w:rsidR="00AF67CE" w:rsidRPr="006E462D" w14:paraId="6D338824" w14:textId="77777777" w:rsidTr="00D472EA">
        <w:tc>
          <w:tcPr>
            <w:tcW w:w="1968" w:type="dxa"/>
          </w:tcPr>
          <w:p w14:paraId="0D4A8AE2" w14:textId="77777777" w:rsidR="00AF67CE" w:rsidRPr="006E462D" w:rsidRDefault="00AF67CE" w:rsidP="00AF67CE">
            <w:pPr>
              <w:rPr>
                <w:rFonts w:ascii="Times New Roman" w:hAnsi="Times New Roman" w:cs="Times New Roman"/>
              </w:rPr>
            </w:pPr>
            <w:r w:rsidRPr="006E462D">
              <w:rPr>
                <w:rFonts w:ascii="Times New Roman" w:hAnsi="Times New Roman" w:cs="Times New Roman"/>
              </w:rPr>
              <w:t xml:space="preserve">     28w0d-33w6d</w:t>
            </w:r>
          </w:p>
        </w:tc>
        <w:tc>
          <w:tcPr>
            <w:tcW w:w="817" w:type="dxa"/>
          </w:tcPr>
          <w:p w14:paraId="7FBEABC8"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52</w:t>
            </w:r>
          </w:p>
        </w:tc>
        <w:tc>
          <w:tcPr>
            <w:tcW w:w="2700" w:type="dxa"/>
          </w:tcPr>
          <w:p w14:paraId="50D113E3"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21 weeks (16-23)</w:t>
            </w:r>
          </w:p>
        </w:tc>
        <w:tc>
          <w:tcPr>
            <w:tcW w:w="1170" w:type="dxa"/>
            <w:vMerge/>
          </w:tcPr>
          <w:p w14:paraId="7FF4CB98" w14:textId="77777777" w:rsidR="00AF67CE" w:rsidRPr="006E462D" w:rsidRDefault="00AF67CE" w:rsidP="00AF67CE">
            <w:pPr>
              <w:jc w:val="center"/>
              <w:rPr>
                <w:rFonts w:ascii="Times New Roman" w:hAnsi="Times New Roman" w:cs="Times New Roman"/>
              </w:rPr>
            </w:pPr>
          </w:p>
        </w:tc>
      </w:tr>
      <w:tr w:rsidR="00AF67CE" w:rsidRPr="006E462D" w14:paraId="1636028B" w14:textId="77777777" w:rsidTr="00D472EA">
        <w:tc>
          <w:tcPr>
            <w:tcW w:w="1968" w:type="dxa"/>
          </w:tcPr>
          <w:p w14:paraId="6CFACC14" w14:textId="77777777" w:rsidR="00AF67CE" w:rsidRPr="006E462D" w:rsidRDefault="00AF67CE" w:rsidP="00AF67CE">
            <w:pPr>
              <w:rPr>
                <w:rFonts w:ascii="Times New Roman" w:hAnsi="Times New Roman" w:cs="Times New Roman"/>
              </w:rPr>
            </w:pPr>
            <w:r w:rsidRPr="006E462D">
              <w:rPr>
                <w:rFonts w:ascii="Times New Roman" w:hAnsi="Times New Roman" w:cs="Times New Roman"/>
              </w:rPr>
              <w:t xml:space="preserve">     34w0d-36w6d</w:t>
            </w:r>
          </w:p>
        </w:tc>
        <w:tc>
          <w:tcPr>
            <w:tcW w:w="817" w:type="dxa"/>
          </w:tcPr>
          <w:p w14:paraId="6C7416F8"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52</w:t>
            </w:r>
          </w:p>
        </w:tc>
        <w:tc>
          <w:tcPr>
            <w:tcW w:w="2700" w:type="dxa"/>
          </w:tcPr>
          <w:p w14:paraId="3CA2241A" w14:textId="77777777" w:rsidR="00AF67CE" w:rsidRPr="006E462D" w:rsidRDefault="00AF67CE" w:rsidP="00AF67CE">
            <w:pPr>
              <w:jc w:val="center"/>
              <w:rPr>
                <w:rFonts w:ascii="Times New Roman" w:hAnsi="Times New Roman" w:cs="Times New Roman"/>
              </w:rPr>
            </w:pPr>
            <w:r>
              <w:rPr>
                <w:rFonts w:ascii="Times New Roman" w:hAnsi="Times New Roman" w:cs="Times New Roman"/>
              </w:rPr>
              <w:t>20 weeks (15-23)</w:t>
            </w:r>
          </w:p>
        </w:tc>
        <w:tc>
          <w:tcPr>
            <w:tcW w:w="1170" w:type="dxa"/>
            <w:vMerge/>
          </w:tcPr>
          <w:p w14:paraId="334FC499" w14:textId="77777777" w:rsidR="00AF67CE" w:rsidRPr="006E462D" w:rsidRDefault="00AF67CE" w:rsidP="00AF67CE">
            <w:pPr>
              <w:jc w:val="center"/>
              <w:rPr>
                <w:rFonts w:ascii="Times New Roman" w:hAnsi="Times New Roman" w:cs="Times New Roman"/>
              </w:rPr>
            </w:pPr>
          </w:p>
        </w:tc>
      </w:tr>
    </w:tbl>
    <w:p w14:paraId="310C439F" w14:textId="77777777" w:rsidR="004622C2" w:rsidRDefault="004622C2" w:rsidP="006E462D">
      <w:pPr>
        <w:rPr>
          <w:rFonts w:cs="Times New Roman"/>
        </w:rPr>
      </w:pPr>
    </w:p>
    <w:p w14:paraId="3E8AFC49" w14:textId="77777777" w:rsidR="00B32337" w:rsidRPr="006E462D" w:rsidRDefault="00780C91" w:rsidP="00B32337">
      <w:pPr>
        <w:rPr>
          <w:rFonts w:cs="Times New Roman"/>
        </w:rPr>
      </w:pPr>
      <w:r>
        <w:rPr>
          <w:rFonts w:cs="Times New Roman"/>
        </w:rPr>
        <w:t>Overall, the week that short cervix occurred in these women was similar when comparing between the number of prior preterm births and whether or not they had a prior term birth. There were significant differences based upon the gestational age of their earliest pret</w:t>
      </w:r>
      <w:r w:rsidR="00B32337">
        <w:rPr>
          <w:rFonts w:cs="Times New Roman"/>
        </w:rPr>
        <w:t>erm birth, driven mostly by short cervix occurring earlier in women with earlier prior preterm birth</w:t>
      </w:r>
      <w:r w:rsidR="00C55603">
        <w:rPr>
          <w:rFonts w:cs="Times New Roman"/>
        </w:rPr>
        <w:t>s</w:t>
      </w:r>
      <w:r w:rsidR="00B32337">
        <w:rPr>
          <w:rFonts w:cs="Times New Roman"/>
        </w:rPr>
        <w:t xml:space="preserve">. Using a Bonferroni correction to adjust p-values for pairwise comparisons, differences were significant between the </w:t>
      </w:r>
      <w:r w:rsidR="00B32337" w:rsidRPr="00B32337">
        <w:rPr>
          <w:rFonts w:cs="Times New Roman"/>
        </w:rPr>
        <w:t>16w0d-23w6d</w:t>
      </w:r>
      <w:r w:rsidR="00B32337">
        <w:rPr>
          <w:rFonts w:cs="Times New Roman"/>
        </w:rPr>
        <w:t xml:space="preserve"> group and the </w:t>
      </w:r>
      <w:r w:rsidR="00B32337" w:rsidRPr="006E462D">
        <w:rPr>
          <w:rFonts w:cs="Times New Roman"/>
        </w:rPr>
        <w:t>28w0d-33w6d</w:t>
      </w:r>
      <w:r w:rsidR="00B32337">
        <w:rPr>
          <w:rFonts w:cs="Times New Roman"/>
        </w:rPr>
        <w:t xml:space="preserve"> group (adjusted p&lt;0.0001) and between the </w:t>
      </w:r>
      <w:r w:rsidR="00B32337" w:rsidRPr="00B32337">
        <w:rPr>
          <w:rFonts w:cs="Times New Roman"/>
        </w:rPr>
        <w:t>16w0d-23w6d</w:t>
      </w:r>
      <w:r w:rsidR="00B32337">
        <w:rPr>
          <w:rFonts w:cs="Times New Roman"/>
        </w:rPr>
        <w:t xml:space="preserve"> group and the </w:t>
      </w:r>
      <w:r w:rsidR="00B32337" w:rsidRPr="006E462D">
        <w:rPr>
          <w:rFonts w:cs="Times New Roman"/>
        </w:rPr>
        <w:t>34w0d-36w6d</w:t>
      </w:r>
      <w:r w:rsidR="00B32337">
        <w:rPr>
          <w:rFonts w:cs="Times New Roman"/>
        </w:rPr>
        <w:t xml:space="preserve"> group (adjusted p=0.048).</w:t>
      </w:r>
    </w:p>
    <w:p w14:paraId="74FD47F8" w14:textId="77777777" w:rsidR="00B32337" w:rsidRPr="006E462D" w:rsidRDefault="00B32337" w:rsidP="00B32337">
      <w:pPr>
        <w:rPr>
          <w:rFonts w:cs="Times New Roman"/>
        </w:rPr>
      </w:pPr>
    </w:p>
    <w:p w14:paraId="33BEF1ED" w14:textId="77777777" w:rsidR="00780C91" w:rsidRPr="006E462D" w:rsidRDefault="00780C91" w:rsidP="006E462D">
      <w:pPr>
        <w:rPr>
          <w:rFonts w:cs="Times New Roman"/>
        </w:rPr>
      </w:pPr>
    </w:p>
    <w:sectPr w:rsidR="00780C91" w:rsidRPr="006E462D" w:rsidSect="00C66418">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6F638" w14:textId="77777777" w:rsidR="00AF25CA" w:rsidRDefault="00AF25CA" w:rsidP="00197100">
      <w:r>
        <w:separator/>
      </w:r>
    </w:p>
  </w:endnote>
  <w:endnote w:type="continuationSeparator" w:id="0">
    <w:p w14:paraId="57458BE8" w14:textId="77777777" w:rsidR="00AF25CA" w:rsidRDefault="00AF25CA" w:rsidP="00197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574582"/>
      <w:docPartObj>
        <w:docPartGallery w:val="Page Numbers (Bottom of Page)"/>
        <w:docPartUnique/>
      </w:docPartObj>
    </w:sdtPr>
    <w:sdtEndPr>
      <w:rPr>
        <w:noProof/>
      </w:rPr>
    </w:sdtEndPr>
    <w:sdtContent>
      <w:p w14:paraId="7EAE1601" w14:textId="77777777" w:rsidR="002C06FC" w:rsidRDefault="002C06FC">
        <w:pPr>
          <w:pStyle w:val="Footer"/>
        </w:pPr>
        <w:r>
          <w:fldChar w:fldCharType="begin"/>
        </w:r>
        <w:r>
          <w:instrText xml:space="preserve"> PAGE   \* MERGEFORMAT </w:instrText>
        </w:r>
        <w:r>
          <w:fldChar w:fldCharType="separate"/>
        </w:r>
        <w:r w:rsidR="00AF67CE">
          <w:rPr>
            <w:noProof/>
          </w:rPr>
          <w:t>8</w:t>
        </w:r>
        <w:r>
          <w:rPr>
            <w:noProof/>
          </w:rPr>
          <w:fldChar w:fldCharType="end"/>
        </w:r>
      </w:p>
    </w:sdtContent>
  </w:sdt>
  <w:p w14:paraId="778F26BC" w14:textId="77777777" w:rsidR="002C06FC" w:rsidRDefault="002C0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0CA27" w14:textId="77777777" w:rsidR="00AF25CA" w:rsidRDefault="00AF25CA" w:rsidP="00197100">
      <w:r>
        <w:separator/>
      </w:r>
    </w:p>
  </w:footnote>
  <w:footnote w:type="continuationSeparator" w:id="0">
    <w:p w14:paraId="628FCB2D" w14:textId="77777777" w:rsidR="00AF25CA" w:rsidRDefault="00AF25CA" w:rsidP="00197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D60D" w14:textId="251CFAEE" w:rsidR="002C06FC" w:rsidRDefault="002C06FC" w:rsidP="0019710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679"/>
    <w:multiLevelType w:val="hybridMultilevel"/>
    <w:tmpl w:val="414EB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80EE2"/>
    <w:multiLevelType w:val="hybridMultilevel"/>
    <w:tmpl w:val="4356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3DF"/>
    <w:rsid w:val="00002687"/>
    <w:rsid w:val="000103F2"/>
    <w:rsid w:val="000415E0"/>
    <w:rsid w:val="0005509C"/>
    <w:rsid w:val="0006782C"/>
    <w:rsid w:val="00090DF2"/>
    <w:rsid w:val="0009581A"/>
    <w:rsid w:val="000976E1"/>
    <w:rsid w:val="000A4D1B"/>
    <w:rsid w:val="000F0BB7"/>
    <w:rsid w:val="00104F3C"/>
    <w:rsid w:val="00187C33"/>
    <w:rsid w:val="00197100"/>
    <w:rsid w:val="001A5F07"/>
    <w:rsid w:val="001D53AE"/>
    <w:rsid w:val="00211711"/>
    <w:rsid w:val="00243545"/>
    <w:rsid w:val="002A3210"/>
    <w:rsid w:val="002C06FC"/>
    <w:rsid w:val="002E04A9"/>
    <w:rsid w:val="002F59F3"/>
    <w:rsid w:val="002F6D70"/>
    <w:rsid w:val="002F71C7"/>
    <w:rsid w:val="0032044C"/>
    <w:rsid w:val="00356067"/>
    <w:rsid w:val="003835BB"/>
    <w:rsid w:val="00392186"/>
    <w:rsid w:val="00412518"/>
    <w:rsid w:val="004409E2"/>
    <w:rsid w:val="00441F51"/>
    <w:rsid w:val="00447495"/>
    <w:rsid w:val="004622C2"/>
    <w:rsid w:val="00486D05"/>
    <w:rsid w:val="004941D3"/>
    <w:rsid w:val="004A4013"/>
    <w:rsid w:val="004B543E"/>
    <w:rsid w:val="004B5BD0"/>
    <w:rsid w:val="004C2913"/>
    <w:rsid w:val="004F41E8"/>
    <w:rsid w:val="00542260"/>
    <w:rsid w:val="0055296E"/>
    <w:rsid w:val="005702AA"/>
    <w:rsid w:val="005708DA"/>
    <w:rsid w:val="00573CCB"/>
    <w:rsid w:val="0059574B"/>
    <w:rsid w:val="005B5F9E"/>
    <w:rsid w:val="005B66ED"/>
    <w:rsid w:val="00667187"/>
    <w:rsid w:val="00676515"/>
    <w:rsid w:val="006B5F15"/>
    <w:rsid w:val="006C28A2"/>
    <w:rsid w:val="006C44AA"/>
    <w:rsid w:val="006D3BCF"/>
    <w:rsid w:val="006D5E80"/>
    <w:rsid w:val="006E462D"/>
    <w:rsid w:val="007277A4"/>
    <w:rsid w:val="0073465E"/>
    <w:rsid w:val="00735EDF"/>
    <w:rsid w:val="007507EF"/>
    <w:rsid w:val="0075733A"/>
    <w:rsid w:val="00780C91"/>
    <w:rsid w:val="00782A15"/>
    <w:rsid w:val="007A1477"/>
    <w:rsid w:val="007A1F20"/>
    <w:rsid w:val="007B2D2E"/>
    <w:rsid w:val="007D03B1"/>
    <w:rsid w:val="008115D3"/>
    <w:rsid w:val="00812973"/>
    <w:rsid w:val="00813728"/>
    <w:rsid w:val="00835F84"/>
    <w:rsid w:val="00835FD6"/>
    <w:rsid w:val="008753C8"/>
    <w:rsid w:val="00890685"/>
    <w:rsid w:val="008A1089"/>
    <w:rsid w:val="008B691C"/>
    <w:rsid w:val="008C0E6A"/>
    <w:rsid w:val="00914D44"/>
    <w:rsid w:val="009203A7"/>
    <w:rsid w:val="00937A38"/>
    <w:rsid w:val="00954AFA"/>
    <w:rsid w:val="00970826"/>
    <w:rsid w:val="009A4BF3"/>
    <w:rsid w:val="009D36F0"/>
    <w:rsid w:val="009D5C91"/>
    <w:rsid w:val="009E25C5"/>
    <w:rsid w:val="009E65D4"/>
    <w:rsid w:val="009F4C82"/>
    <w:rsid w:val="00A3143C"/>
    <w:rsid w:val="00A40AAE"/>
    <w:rsid w:val="00A50948"/>
    <w:rsid w:val="00A54BA4"/>
    <w:rsid w:val="00A64447"/>
    <w:rsid w:val="00A74DE4"/>
    <w:rsid w:val="00AA6469"/>
    <w:rsid w:val="00AE5960"/>
    <w:rsid w:val="00AF25CA"/>
    <w:rsid w:val="00AF67CE"/>
    <w:rsid w:val="00B11EAD"/>
    <w:rsid w:val="00B15289"/>
    <w:rsid w:val="00B17AEC"/>
    <w:rsid w:val="00B226CC"/>
    <w:rsid w:val="00B234E4"/>
    <w:rsid w:val="00B32337"/>
    <w:rsid w:val="00B402C6"/>
    <w:rsid w:val="00B61704"/>
    <w:rsid w:val="00B9634D"/>
    <w:rsid w:val="00BA765E"/>
    <w:rsid w:val="00BB598A"/>
    <w:rsid w:val="00BC2FA9"/>
    <w:rsid w:val="00BE0C93"/>
    <w:rsid w:val="00BF086A"/>
    <w:rsid w:val="00BF1989"/>
    <w:rsid w:val="00C060EF"/>
    <w:rsid w:val="00C20F58"/>
    <w:rsid w:val="00C42F5C"/>
    <w:rsid w:val="00C433A0"/>
    <w:rsid w:val="00C55603"/>
    <w:rsid w:val="00C56AE4"/>
    <w:rsid w:val="00C66418"/>
    <w:rsid w:val="00C81ABF"/>
    <w:rsid w:val="00C93FF3"/>
    <w:rsid w:val="00CA474D"/>
    <w:rsid w:val="00CA572C"/>
    <w:rsid w:val="00CD090C"/>
    <w:rsid w:val="00CD7279"/>
    <w:rsid w:val="00CE064B"/>
    <w:rsid w:val="00D37C0C"/>
    <w:rsid w:val="00D4484F"/>
    <w:rsid w:val="00D472EA"/>
    <w:rsid w:val="00D776E8"/>
    <w:rsid w:val="00D86ABD"/>
    <w:rsid w:val="00DA46A4"/>
    <w:rsid w:val="00DA4B4F"/>
    <w:rsid w:val="00DB3B86"/>
    <w:rsid w:val="00DD5104"/>
    <w:rsid w:val="00DF1247"/>
    <w:rsid w:val="00E13701"/>
    <w:rsid w:val="00E42168"/>
    <w:rsid w:val="00E51E5B"/>
    <w:rsid w:val="00E627BE"/>
    <w:rsid w:val="00E731CC"/>
    <w:rsid w:val="00EA1A20"/>
    <w:rsid w:val="00EB56DE"/>
    <w:rsid w:val="00ED338E"/>
    <w:rsid w:val="00EE1759"/>
    <w:rsid w:val="00EE29E0"/>
    <w:rsid w:val="00F0111B"/>
    <w:rsid w:val="00F40F02"/>
    <w:rsid w:val="00F6178F"/>
    <w:rsid w:val="00F863DF"/>
    <w:rsid w:val="00F8758F"/>
    <w:rsid w:val="00F9442C"/>
    <w:rsid w:val="00F97CC1"/>
    <w:rsid w:val="00FC0156"/>
    <w:rsid w:val="00FC3CD2"/>
    <w:rsid w:val="00FE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4FD1"/>
  <w15:docId w15:val="{85A080CB-9A15-4763-BDD1-97DC1DDF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100"/>
    <w:pPr>
      <w:tabs>
        <w:tab w:val="center" w:pos="4680"/>
        <w:tab w:val="right" w:pos="9360"/>
      </w:tabs>
    </w:pPr>
  </w:style>
  <w:style w:type="character" w:customStyle="1" w:styleId="HeaderChar">
    <w:name w:val="Header Char"/>
    <w:basedOn w:val="DefaultParagraphFont"/>
    <w:link w:val="Header"/>
    <w:uiPriority w:val="99"/>
    <w:rsid w:val="00197100"/>
  </w:style>
  <w:style w:type="paragraph" w:styleId="Footer">
    <w:name w:val="footer"/>
    <w:basedOn w:val="Normal"/>
    <w:link w:val="FooterChar"/>
    <w:uiPriority w:val="99"/>
    <w:unhideWhenUsed/>
    <w:rsid w:val="00197100"/>
    <w:pPr>
      <w:tabs>
        <w:tab w:val="center" w:pos="4680"/>
        <w:tab w:val="right" w:pos="9360"/>
      </w:tabs>
    </w:pPr>
  </w:style>
  <w:style w:type="character" w:customStyle="1" w:styleId="FooterChar">
    <w:name w:val="Footer Char"/>
    <w:basedOn w:val="DefaultParagraphFont"/>
    <w:link w:val="Footer"/>
    <w:uiPriority w:val="99"/>
    <w:rsid w:val="00197100"/>
  </w:style>
  <w:style w:type="paragraph" w:styleId="ListParagraph">
    <w:name w:val="List Paragraph"/>
    <w:basedOn w:val="Normal"/>
    <w:uiPriority w:val="34"/>
    <w:qFormat/>
    <w:rsid w:val="00197100"/>
    <w:pPr>
      <w:ind w:left="720"/>
      <w:contextualSpacing/>
    </w:pPr>
  </w:style>
  <w:style w:type="paragraph" w:styleId="BalloonText">
    <w:name w:val="Balloon Text"/>
    <w:basedOn w:val="Normal"/>
    <w:link w:val="BalloonTextChar"/>
    <w:uiPriority w:val="99"/>
    <w:semiHidden/>
    <w:unhideWhenUsed/>
    <w:rsid w:val="004B543E"/>
    <w:rPr>
      <w:rFonts w:ascii="Tahoma" w:hAnsi="Tahoma" w:cs="Tahoma"/>
      <w:sz w:val="16"/>
      <w:szCs w:val="16"/>
    </w:rPr>
  </w:style>
  <w:style w:type="character" w:customStyle="1" w:styleId="BalloonTextChar">
    <w:name w:val="Balloon Text Char"/>
    <w:basedOn w:val="DefaultParagraphFont"/>
    <w:link w:val="BalloonText"/>
    <w:uiPriority w:val="99"/>
    <w:semiHidden/>
    <w:rsid w:val="004B543E"/>
    <w:rPr>
      <w:rFonts w:ascii="Tahoma" w:hAnsi="Tahoma" w:cs="Tahoma"/>
      <w:sz w:val="16"/>
      <w:szCs w:val="16"/>
    </w:rPr>
  </w:style>
  <w:style w:type="table" w:styleId="TableGrid">
    <w:name w:val="Table Grid"/>
    <w:basedOn w:val="TableNormal"/>
    <w:uiPriority w:val="59"/>
    <w:rsid w:val="00EE1759"/>
    <w:rPr>
      <w:rFonts w:ascii="Cambria" w:eastAsia="MS Mincho" w:hAnsi="Cambria"/>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C44AA"/>
    <w:rPr>
      <w:rFonts w:ascii="Cambria" w:eastAsia="MS Mincho" w:hAnsi="Cambria"/>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8174">
      <w:bodyDiv w:val="1"/>
      <w:marLeft w:val="0"/>
      <w:marRight w:val="0"/>
      <w:marTop w:val="0"/>
      <w:marBottom w:val="0"/>
      <w:divBdr>
        <w:top w:val="none" w:sz="0" w:space="0" w:color="auto"/>
        <w:left w:val="none" w:sz="0" w:space="0" w:color="auto"/>
        <w:bottom w:val="none" w:sz="0" w:space="0" w:color="auto"/>
        <w:right w:val="none" w:sz="0" w:space="0" w:color="auto"/>
      </w:divBdr>
    </w:div>
    <w:div w:id="252396111">
      <w:bodyDiv w:val="1"/>
      <w:marLeft w:val="120"/>
      <w:marRight w:val="120"/>
      <w:marTop w:val="0"/>
      <w:marBottom w:val="0"/>
      <w:divBdr>
        <w:top w:val="none" w:sz="0" w:space="0" w:color="auto"/>
        <w:left w:val="none" w:sz="0" w:space="0" w:color="auto"/>
        <w:bottom w:val="none" w:sz="0" w:space="0" w:color="auto"/>
        <w:right w:val="none" w:sz="0" w:space="0" w:color="auto"/>
      </w:divBdr>
      <w:divsChild>
        <w:div w:id="1872304370">
          <w:marLeft w:val="0"/>
          <w:marRight w:val="0"/>
          <w:marTop w:val="0"/>
          <w:marBottom w:val="0"/>
          <w:divBdr>
            <w:top w:val="none" w:sz="0" w:space="0" w:color="auto"/>
            <w:left w:val="none" w:sz="0" w:space="0" w:color="auto"/>
            <w:bottom w:val="none" w:sz="0" w:space="0" w:color="auto"/>
            <w:right w:val="none" w:sz="0" w:space="0" w:color="auto"/>
          </w:divBdr>
          <w:divsChild>
            <w:div w:id="20735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1026">
      <w:bodyDiv w:val="1"/>
      <w:marLeft w:val="120"/>
      <w:marRight w:val="120"/>
      <w:marTop w:val="0"/>
      <w:marBottom w:val="0"/>
      <w:divBdr>
        <w:top w:val="none" w:sz="0" w:space="0" w:color="auto"/>
        <w:left w:val="none" w:sz="0" w:space="0" w:color="auto"/>
        <w:bottom w:val="none" w:sz="0" w:space="0" w:color="auto"/>
        <w:right w:val="none" w:sz="0" w:space="0" w:color="auto"/>
      </w:divBdr>
      <w:divsChild>
        <w:div w:id="1483615491">
          <w:marLeft w:val="0"/>
          <w:marRight w:val="0"/>
          <w:marTop w:val="0"/>
          <w:marBottom w:val="0"/>
          <w:divBdr>
            <w:top w:val="none" w:sz="0" w:space="0" w:color="auto"/>
            <w:left w:val="none" w:sz="0" w:space="0" w:color="auto"/>
            <w:bottom w:val="none" w:sz="0" w:space="0" w:color="auto"/>
            <w:right w:val="none" w:sz="0" w:space="0" w:color="auto"/>
          </w:divBdr>
          <w:divsChild>
            <w:div w:id="786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F2F68-E32B-4846-BFAC-5E9543C4A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McLaughlin, Eric</dc:creator>
  <cp:lastModifiedBy>Erinn Hade</cp:lastModifiedBy>
  <cp:revision>16</cp:revision>
  <dcterms:created xsi:type="dcterms:W3CDTF">2022-03-25T14:16:00Z</dcterms:created>
  <dcterms:modified xsi:type="dcterms:W3CDTF">2022-03-25T15:36:00Z</dcterms:modified>
</cp:coreProperties>
</file>