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DOC-003 — Project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DOC-003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v0.2 — APPROVED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 anterior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Origem das alterações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Services.NET Phase 1 Audit — Approved; Services.NET segunda revisão formal da Fase 1 v0.2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APPROVED WITH OPEN ACTIONS — Fase 1 v0.2 aprovada formalmente pela Services.NET em 22/09/2026. A Fase 2 não foi iniciada.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Escopo deste documento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Delimitação do produto e do trabalho da Fase 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Alterações nesta versão:</w:t>
      </w:r>
      <w:r>
        <w:t xml:space="preserve"> OOS-010 (assinatura) reescrito e harmonizado; nova exclusão OOS-015 (carga de conteúdo regulatório não validado); nova seção §11 de terminologia padronizada; referências cruzadas atualizadas.</w:t>
      </w:r>
    </w:p>
    <w:p>
      <w:pPr>
        <w:pStyle w:val="Heading2"/>
      </w:pPr>
      <w:r>
        <w:t xml:space="preserve">1. Objetivo</w:t>
      </w:r>
    </w:p>
    <w:p>
      <w:pPr>
        <w:spacing w:after="120"/>
        <w:jc w:val="both"/>
      </w:pPr>
      <w:r>
        <w:t xml:space="preserve">Delimitar o que está dentro e fora do produto nesta etapa de concepção, estabelecer a classificação de fronteira (Scope Boundary) aplicada a todas as capacidades e explicitar o escopo do trabalho documental em curso.</w:t>
      </w:r>
    </w:p>
    <w:p>
      <w:pPr>
        <w:pStyle w:val="Heading2"/>
      </w:pPr>
      <w:r>
        <w:t xml:space="preserve">2. Classificação de fronteira (Scope Boundary)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entrada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Necessário para operação real do cliente-piloto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Atende os cinco critérios de MVP do DOC-001 §28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Planejado para as ondas seguintes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Valor confirmado, mas não bloqueante para operar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Futuro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Direcional, sem compromisso de data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maturidade, dados ou plataforma adicional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Fora de escopo atual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Explicitamente não será feito nesta etapa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Excluído para proteger foco e prazo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informação, decisão jurídica, do DPO, do responsável técnico ou do cliente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Registrado como questão aberta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Regra de unicidade:</w:t>
      </w:r>
      <w:r>
        <w:t xml:space="preserve"> uma capacidade possui exatamente uma classificação. Quando a capacidade estrutural e o conteúdo que ela transporta tiverem naturezas diferentes (caso de CAP-033), a classificação aplica-se à </w:t>
      </w:r>
      <w:r>
        <w:rPr>
          <w:b/>
          <w:bCs/>
        </w:rPr>
        <w:t xml:space="preserve">capacidade</w:t>
      </w:r>
      <w:r>
        <w:t xml:space="preserve">, e a restrição sobre o conteúdo é declarada explicitamente no próprio item.</w:t>
      </w:r>
    </w:p>
    <w:p>
      <w:pPr>
        <w:pStyle w:val="Heading2"/>
      </w:pPr>
      <w:r>
        <w:t xml:space="preserve">3. Escopo do produto — dentro (visão macro)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Gestão de tenant, usuários, papéis e permissões.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Cadastro de clientes da prestadora, unidades e ambientes.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Inventário de sistemas HVAC, equipamentos e componentes.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Planos de manutenção com atividades, periodicidades e responsáveis.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Documento PMOC versionado, gerado a partir do inventário e do plano.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Cronograma de manutenção e sua execução.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Ordens de serviço (OS), checklists, medições e evidências.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conformidades e ações corretivas.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Repositório documental vinculado às entidades de domínio.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Relatórios operacionais e de conformidade.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Trilha de auditoria de negócio.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Capacidade estrutural de Compliance as Data.</w:t>
      </w:r>
    </w:p>
    <w:p>
      <w:pPr>
        <w:pStyle w:val="Heading2"/>
      </w:pPr>
      <w:r>
        <w:t xml:space="preserve">4. Escopo do produto — fora (nesta etapa)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 fora de escopo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Aplicativos móveis nativos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Arquitetura deve permanecer compatível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Operação offline e sincronização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Contratos preparados desde já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Financeiro, faturamento e cobrança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Fora de escopo atual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Possível integração futura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Estoque, compras e logística de peças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Integração com ERPs de terceiros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Sensores, IoT e telemetria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Modelo de medição deve ser extensível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Manutenção preditiva e analytics avançado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massa de dados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Recursos de IA no produto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Portal completo do cliente final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 limitada pode ser antecipada (a validar)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Mecanismo de assinatura / manifestação de vontade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Nenhum nível presumido.</w:t>
            </w:r>
            <w:r>
              <w:t xml:space="preserve"> Nem assinatura simples em tela, nem avançada, nem qualificada, nem ICP-Brasil foram assumidos. Depende de OQ-006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Emissão de documentos fiscais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Fora de escopo atual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Múltiplos idiomas e jurisdições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Modelo regulatório não deve impedir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Marketplace/instalação por autoatendimento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Fora de escopo atual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Provisionamento assistido no MVP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Geolocalização de técnicos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Só com justificativa e base legal validada pelo DPO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Carga de valores regulatórios concretos</w:t>
            </w:r>
            <w:r>
              <w:t xml:space="preserve"> (limites, faixas, unidades oficiais, periodicidades)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Novo na v0.2.</w:t>
            </w:r>
            <w:r>
              <w:t xml:space="preserve"> A capacidade de registrá-los é MVP (CAP-033); o conteúdo depende de validação jurídica, técnica e de fonte normativa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Escopo do trabalho da Fase 1</w:t>
      </w:r>
    </w:p>
    <w:p>
      <w:pPr>
        <w:spacing w:after="120"/>
        <w:jc w:val="both"/>
      </w:pPr>
      <w:r>
        <w:rPr>
          <w:b/>
          <w:bCs/>
        </w:rPr>
        <w:t xml:space="preserve">Incluído:</w:t>
      </w:r>
      <w:r>
        <w:t xml:space="preserve"> DOC-001 a DOC-008, XLS-001 a XLS-005, DIA-001, PHASE-01-REVIEW.md e, nesta revisão, PHASE-01-V0.2-CHANGE-REPORT.md.</w:t>
      </w:r>
    </w:p>
    <w:p>
      <w:pPr>
        <w:spacing w:after="120"/>
        <w:jc w:val="both"/>
      </w:pPr>
      <w:r>
        <w:rPr>
          <w:b/>
          <w:bCs/>
        </w:rPr>
        <w:t xml:space="preserve">Não incluído na Fase 1:</w:t>
      </w:r>
      <w:r>
        <w:t xml:space="preserve"> levantamento detalhado de requisitos do PMOC; modelo de domínio detalhado; BPMN; ADRs decididos; modelagem de banco; ERD; especificação de API/OpenAPI; UX detalhada; infraestrutura; especificação definitiva para agentes; backlog de implementação; qualquer implementação de código.</w:t>
      </w:r>
    </w:p>
    <w:p>
      <w:pPr>
        <w:pStyle w:val="Heading2"/>
      </w:pPr>
      <w:r>
        <w:t xml:space="preserve">6. Fronteiras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Fronteira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Dentro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Autenticação e autorização da plataforma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Diretórios corporativos dos clientes (integração futura)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Dados de ativos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 e histórico mantidos na plataforma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Sistemas proprietários de fabricantes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Evidências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Armazenamento e vínculo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Edição/tratamento de imagem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Representação de requisitos regulatórios como dado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Interpretação jurídica da norma e determinação de vigência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Geração operacional e de 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Consolidação corporativa em BI do cliente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Faturamento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Insumos operacionais (horas, OS executadas)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Processo financeiro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Manifestação de vontade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Registro do ato e de sua evidência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Definição do nível jurídico exigido (OQ-006)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 Premissas de escopo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cliente-piloto atua exclusivamente no Brasil (ASM-005).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MVP atende um único tenant em produção inicialmente, sem impedir multi-tenancy (ASM-007).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prestadora possui responsável técnico habilitado; a plataforma registra, mas não substitui, essa responsabilidade (ASM-008).</w:t>
      </w:r>
    </w:p>
    <w:p>
      <w:pPr>
        <w:pStyle w:val="Heading2"/>
      </w:pPr>
      <w:r>
        <w:t xml:space="preserve">8. Exclusões de responsabilidade</w:t>
      </w:r>
    </w:p>
    <w:p>
      <w:pPr>
        <w:spacing w:after="120"/>
        <w:jc w:val="both"/>
      </w:pPr>
      <w:r>
        <w:t xml:space="preserve">A plataforma </w:t>
      </w:r>
      <w:r>
        <w:rPr>
          <w:b/>
          <w:bCs/>
        </w:rPr>
        <w:t xml:space="preserve">não</w:t>
      </w:r>
      <w:r>
        <w:t xml:space="preserve"> emite parecer técnico, </w:t>
      </w:r>
      <w:r>
        <w:rPr>
          <w:b/>
          <w:bCs/>
        </w:rPr>
        <w:t xml:space="preserve">não</w:t>
      </w:r>
      <w:r>
        <w:t xml:space="preserve"> substitui responsável técnico legalmente habilitado, </w:t>
      </w:r>
      <w:r>
        <w:rPr>
          <w:b/>
          <w:bCs/>
        </w:rPr>
        <w:t xml:space="preserve">não</w:t>
      </w:r>
      <w:r>
        <w:t xml:space="preserve"> certifica conformidade, </w:t>
      </w:r>
      <w:r>
        <w:rPr>
          <w:b/>
          <w:bCs/>
        </w:rPr>
        <w:t xml:space="preserve">não</w:t>
      </w:r>
      <w:r>
        <w:t xml:space="preserve"> interpreta legislação e </w:t>
      </w:r>
      <w:r>
        <w:rPr>
          <w:b/>
          <w:bCs/>
        </w:rPr>
        <w:t xml:space="preserve">não</w:t>
      </w:r>
      <w:r>
        <w:t xml:space="preserve"> determina vigência normativa. Ela registra, organiza, versiona e comprova informação fornecida por profissionais e autoridades responsáveis.</w:t>
      </w:r>
    </w:p>
    <w:p>
      <w:pPr>
        <w:pStyle w:val="Heading2"/>
      </w:pPr>
      <w:r>
        <w:t xml:space="preserve">9. Gestão de mudança de escopo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Solicitação registrada com justificativa e origem.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Avaliação de impacto em prazo, risco, arquitetura e conformidade.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Classificação segundo a tabela de fronteira.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Decisão registrada no Decision Log (XLS-004); se estruturante, ADR.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Atualização de DOC-003, DOC-006, DOC-007 e RTM (XLS-005).</w:t>
      </w:r>
    </w:p>
    <w:p>
      <w:pPr>
        <w:pStyle w:val="Heading2"/>
      </w:pPr>
      <w:r>
        <w:t xml:space="preserve">10. Critérios de aceite do escopo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AC-SCOPE-01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Toda capacidade do DOC-006 possui exatamente uma classificação de fronteira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AC-SCOPE-02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Todo item fora de escopo possui ID e justificativa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AC-SCOPE-03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 item classificado como MVP depende de decisão jurídica pendente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AC-SCOPE-04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Itens "A validar" possuem questão aberta correspondente em XLS-003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AC-SCOPE-05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Capacidade estrutural e conteúdo regulatório estão distinguidos onde a tensão existe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11. Terminologia padronizada — </w:t>
      </w:r>
      <w:r>
        <w:rPr>
          <w:b/>
          <w:bCs/>
        </w:rPr>
        <w:t xml:space="preserve">nova na v0.2</w:t>
      </w:r>
    </w:p>
    <w:p>
      <w:pPr>
        <w:spacing w:after="120"/>
        <w:jc w:val="both"/>
      </w:pPr>
      <w:r>
        <w:t xml:space="preserve">Aplicável a todos os artefatos da Fase 1. Consolidada em Glossary na Fase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Termo oficial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Não usar como sinônimo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Tenant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Empresa prestadora de serviços de climatização que contrata a plataforma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"cliente", "empresa", "organização" isoladamente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Cliente da prestadora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Organização contratante dos serviços do tenant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"cliente" isolado, "cliente final"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Cliente final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Beneficiário/ocupante do ambiente climatizado; destinatário da comprovação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"cliente da prestadora"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Unidade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Edifício, filial ou endereço do cliente da prestadora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"site", "local", "obra"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Ambiente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Espaço climatizado delimitado dentro de uma unidade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"sala", "área"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Sistema HVAC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Conjunto de instalações e processos de climatização de um ou mais ambientes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"sistema" isolado, "central"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Equipamento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Unidade física identificável do sistema HVAC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"máquina", "aparelho", "ativo"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Ativo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Termo genérico que abrange sistema HVAC, equipamento e componente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"equipamento" quando o nível importa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PMOC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Plano de Manutenção, Operação e Controle, na acepção da Lei nº 13.589/2018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"plano" isolado, "laudo"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Ordem de serviço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"chamado", "ticket", "visita"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Responsável técnico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Profissional habilitado que responde tecnicamente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"responsável", "gestor técnico"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Evidência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Registro probatório vinculado a ativo, OS, responsável e instante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"anexo", "foto" isolada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Não 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Desvio identificado frente a requisito, parâmetro ou procedimento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"problema", "defeito", "pendência"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Requisito regulatório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Exigência derivada de lei, regulamento ou norma técnica, registrada como dado versionado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"regra", "norma" isoladamente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DOC-003 v0.2 DRAFT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v0.2 DRAFT | Services.NET Phase 1 Audit —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2026-09-22T20:35:33.3458195Z</dcterms:created>
  <dcterms:modified xsi:type="dcterms:W3CDTF">2026-09-22T20:35:33.3458195Z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