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NETWORK INFRASTRUCTURE</w:t>
        <w:br/>
        <w:t>BASELINE &amp; STANDARDIZATION</w:t>
      </w:r>
    </w:p>
    <w:p>
      <w:pPr>
        <w:jc w:val="center"/>
      </w:pPr>
      <w:r>
        <w:rPr>
          <w:b/>
          <w:color w:val="2F5597"/>
          <w:sz w:val="30"/>
        </w:rPr>
        <w:t>Homelab Services.NET</w:t>
      </w:r>
    </w:p>
    <w:p>
      <w:pPr>
        <w:jc w:val="center"/>
      </w:pPr>
      <w:r>
        <w:rPr>
          <w:sz w:val="22"/>
        </w:rPr>
        <w:br/>
        <w:t>Baseline: 15 de setembro de 2026</w:t>
        <w:br/>
        <w:t>Cisco SW-SN-03 + MikroTik RT-SN-003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69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Documento técnico sanitizado — segredos, hashes, communities e credenciais WAN não são reproduzidos.</w:t>
      </w:r>
    </w:p>
    <w:p>
      <w:r>
        <w:br w:type="page"/>
      </w:r>
    </w:p>
    <w:p>
      <w:pPr>
        <w:pStyle w:val="Heading1"/>
      </w:pPr>
      <w:r>
        <w:t>1. 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Título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Network Infrastructure Baseline &amp; Standardization — Homelab Services.NET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15/09/2026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Escopo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SW-SN-03, RT-SN-003, VLANs, trunks, management plane, monitoramento e findings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Classificação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Técnico / sanitizado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Texto colado(2).txt; base_line-RT.rsc; validações operacionais realizadas durante a padronização</w:t>
            </w:r>
          </w:p>
        </w:tc>
      </w:tr>
    </w:tbl>
    <w:p>
      <w:pPr>
        <w:pStyle w:val="Heading1"/>
      </w:pPr>
      <w:r>
        <w:t>2. Resumo executivo</w:t>
      </w:r>
    </w:p>
    <w:p>
      <w:pPr>
        <w:pStyle w:val="ListBullet"/>
        <w:spacing w:after="40"/>
      </w:pPr>
      <w:r>
        <w:t>A camada L2/L3 principal foi padronizada em quatro VLANs funcionais (30, 60, 90 e 130) e uma VLAN 999 de blackhole/native no Cisco.</w:t>
      </w:r>
    </w:p>
    <w:p>
      <w:pPr>
        <w:pStyle w:val="ListBullet"/>
        <w:spacing w:after="40"/>
      </w:pPr>
      <w:r>
        <w:t>Os quatro hosts Proxmox usam trunks homogêneos 30/60 com gerenciamento tagged na VLAN 30; o uplink Cisco↔MikroTik opera tagged-only para as VLANs funcionais.</w:t>
      </w:r>
    </w:p>
    <w:p>
      <w:pPr>
        <w:pStyle w:val="ListBullet"/>
        <w:spacing w:after="40"/>
      </w:pPr>
      <w:r>
        <w:t>O Cisco recebeu hardening significativo: IOS atualizado, SNMPv3 authPriv, SSHv2 restrito por ACL, secrets type 9, HTTP/HTTPS/CDP desligados, LLDP ligado, NTP/DNS/logging normalizados.</w:t>
      </w:r>
    </w:p>
    <w:p>
      <w:pPr>
        <w:pStyle w:val="ListBullet"/>
        <w:spacing w:after="40"/>
      </w:pPr>
      <w:r>
        <w:t>O principal risco remanescente está na MikroTik: a política de firewall ainda não é default-deny e os pools DHCP ativos sobrepõem endereços estáticos de infraestrutura.</w:t>
      </w:r>
    </w:p>
    <w:p>
      <w:pPr>
        <w:pStyle w:val="ListBullet"/>
        <w:spacing w:after="40"/>
      </w:pPr>
      <w:r>
        <w:t>A bridge da RB opera sem STP (protocol-mode=none) por decisão arquitetural no enlace único para um Cisco em PVST; redundância L2 futura exige redesign, preferencialmente MSTP.</w:t>
      </w:r>
    </w:p>
    <w:p>
      <w:pPr>
        <w:pStyle w:val="Heading1"/>
      </w:pPr>
      <w:r>
        <w:t>3. Arquitetura atual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823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23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Topologia física simplificada do baseline atual.</w:t>
      </w:r>
    </w:p>
    <w:p>
      <w:pPr>
        <w:pStyle w:val="Heading2"/>
      </w:pPr>
      <w:r>
        <w:t>3.1 VLANs e endereçamento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/>
        </w:trPr>
        <w:tc>
          <w:tcPr>
            <w:tcW w:type="dxa" w:w="170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VLAN</w:t>
            </w:r>
          </w:p>
        </w:tc>
        <w:tc>
          <w:tcPr>
            <w:tcW w:type="dxa" w:w="170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Nome Cisco</w:t>
            </w:r>
          </w:p>
        </w:tc>
        <w:tc>
          <w:tcPr>
            <w:tcW w:type="dxa" w:w="170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Interface RouterOS</w:t>
            </w:r>
          </w:p>
        </w:tc>
        <w:tc>
          <w:tcPr>
            <w:tcW w:type="dxa" w:w="170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Rede</w:t>
            </w:r>
          </w:p>
        </w:tc>
        <w:tc>
          <w:tcPr>
            <w:tcW w:type="dxa" w:w="170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Gateway</w:t>
            </w:r>
          </w:p>
        </w:tc>
        <w:tc>
          <w:tcPr>
            <w:tcW w:type="dxa" w:w="170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Função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PROXMOX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vlan30-proxmox-hosts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10.100.30.0/24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Hosts Proxmox / infraestrutura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vlan60-services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10.100.60.0/24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10.100.60.1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Serviços e workloads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MGMT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vlan90-MGMT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10.100.90.0/24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10.100.90.1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Gerenciamento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GUESTs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vlan130-guest_wifi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10.100.130.0/24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10.100.130.1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Wi-Fi guest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BLACKHOLE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sem SVI/L3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Native/blackhole no Cisco; não transportada funcionalmente</w:t>
            </w:r>
          </w:p>
        </w:tc>
      </w:tr>
    </w:tbl>
    <w:p>
      <w:pPr>
        <w:pStyle w:val="Heading2"/>
      </w:pPr>
      <w:r>
        <w:t>3.2 Proxmox — mapeamento físico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Host</w:t>
            </w:r>
          </w:p>
        </w:tc>
        <w:tc>
          <w:tcPr>
            <w:tcW w:type="dxa" w:w="25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IP de gerência</w:t>
            </w:r>
          </w:p>
        </w:tc>
        <w:tc>
          <w:tcPr>
            <w:tcW w:type="dxa" w:w="25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Porta Cisco</w:t>
            </w:r>
          </w:p>
        </w:tc>
        <w:tc>
          <w:tcPr>
            <w:tcW w:type="dxa" w:w="25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Perfil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 30,60 • native 999 • edge trunk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 30,60 • native 999 • edge trunk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 30,60 • native 999 • edge trunk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 30,60 • native 999 • edge trunk</w:t>
            </w:r>
          </w:p>
        </w:tc>
      </w:tr>
    </w:tbl>
    <w:p>
      <w:pPr>
        <w:pStyle w:val="Heading1"/>
      </w:pPr>
      <w:r>
        <w:t>4. Cisco SW-SN-03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Modelo / serial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WS-C2960XR-24PS-I / FDO2213B011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15.2(7)E14 (validado na sessão de padronização)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10.100.90.99/24 — Vlan90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Gateway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10.100.90.1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VTP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transparent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PVST; priority 24576 VLANs 30/60/90/130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CDP / LLDP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CDP off / LLDP 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HTTP/HTTPS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desabilitados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v2; login local; ACL SSH_MGMT_ONLY; brute-force protection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type 9 / scrypt (redigido)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SNMP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v3 authPriv, read-only, ACL Zabbix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10.100.60.71 / 10.100.60.72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NTP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NTP.br redundante; sincronizado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buffer 32 KiB informational; timestamp AMT + ms + sequence</w:t>
            </w:r>
          </w:p>
        </w:tc>
      </w:tr>
    </w:tbl>
    <w:p>
      <w:pPr>
        <w:pStyle w:val="Heading2"/>
      </w:pPr>
      <w:r>
        <w:t>4.1 Port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146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Porta</w:t>
            </w:r>
          </w:p>
        </w:tc>
        <w:tc>
          <w:tcPr>
            <w:tcW w:type="dxa" w:w="146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146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146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146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1461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Native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routed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UPLINK_RT-SN-003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enabled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30,60,90,130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RESERVED_MGMT_EMERGENCY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PROXMOX_HOST2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enabled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RESERVED_PROXMOX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PROXMOX_HOST3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enabled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PROXMOX_HOST1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enabled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AP_GUEST_01_HUAWEI-BE3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enabled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RESERVED_AP_GUEST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RESERVED_AP_GUEST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AP_GUEST_02_TPLink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enabled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RESERVED_PROXMOX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RESERVED_PROXMOX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PROXMOX_HOST0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enabled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trunk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Gi1/0/19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UNUSED_BLACKHOLE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UNUSED_SFP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UNUSED_SFP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UNUSED_SFP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Gi1/0/28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UNUSED_SFP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shutdown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999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pStyle w:val="Heading2"/>
      </w:pPr>
      <w:r>
        <w:t>4.2 Controles de segurança</w:t>
      </w:r>
    </w:p>
    <w:p>
      <w:pPr>
        <w:pStyle w:val="ListBullet"/>
        <w:spacing w:after="40"/>
      </w:pPr>
      <w:r>
        <w:t>SSH_MGMT_ONLY permite VLAN90 (10.100.90.0/24), Tailscale primary (10.100.30.4) e Tailscale HA (10.100.30.26).</w:t>
      </w:r>
    </w:p>
    <w:p>
      <w:pPr>
        <w:pStyle w:val="ListBullet"/>
        <w:spacing w:after="40"/>
      </w:pPr>
      <w:r>
        <w:t>SNMP_ZABBIX_ONLY permite polling do Zabbix em 10.100.30.60; SNMPv1/v2c foram removidos do Cisco.</w:t>
      </w:r>
    </w:p>
    <w:p>
      <w:pPr>
        <w:pStyle w:val="ListBullet"/>
        <w:spacing w:after="40"/>
      </w:pPr>
      <w:r>
        <w:t>HTTP e HTTPS de gerenciamento estão desabilitados; VTY aceita apenas SSH.</w:t>
      </w:r>
    </w:p>
    <w:p>
      <w:pPr>
        <w:pStyle w:val="ListBullet"/>
        <w:spacing w:after="40"/>
      </w:pPr>
      <w:r>
        <w:t>Login usa secret type 9/scrypt e mecanismos de block/delay/log para tentativas de autenticação.</w:t>
      </w:r>
    </w:p>
    <w:p>
      <w:pPr>
        <w:pStyle w:val="ListBullet"/>
        <w:spacing w:after="40"/>
      </w:pPr>
      <w:r>
        <w:t>VLAN1 não possui SVI operacional; portas inutilizadas estão em VLAN999, shutdown e, em cobre ocioso, PoE off/BPDU Guard quando aplicável.</w:t>
      </w:r>
    </w:p>
    <w:p>
      <w:pPr>
        <w:pStyle w:val="Heading1"/>
      </w:pPr>
      <w:r>
        <w:t>5. MikroTik RT-SN-003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Modelo / serial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RB750Gr3 / HHK0A0BXD64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RouterOS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6.49.18 long-term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PPPoE em ether1-Link-WaveMax (identificador redigido)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bridge-core • vlan-filtering=yes • tagged-only • pvid=999 • protocol-mode=none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Uplink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ether3-switch tagged-only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 MGMT emergência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ether2-PC_DN-06 • access VLAN90 • inativo no 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Gateways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10.100.30.1 / .60.1 / .90.1 / .130.1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masquerade via PPPoE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DNS guest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Pi-hole 10.100.60.71/72; redirect anti-bypass para VLAN130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Timezone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America/Cuiaba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NTP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desabilitado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SNMP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habilitado; community/credenciais redigidas; revisão pendente</w:t>
            </w:r>
          </w:p>
        </w:tc>
      </w:tr>
    </w:tbl>
    <w:p>
      <w:pPr>
        <w:pStyle w:val="Heading2"/>
      </w:pPr>
      <w:r>
        <w:t>5.1 Bridge/VLAN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VLAN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Tagged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Untagged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bridge-core, ether3-switch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bridge-core, ether3-switch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bridge-core, ether3-switch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ether2-PC_DN-06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bridge-core, ether3-switch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pStyle w:val="Heading2"/>
      </w:pPr>
      <w:r>
        <w:t>5.2 DHCP e DNS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VLAN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Pool ativo observado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DNS entregue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10.100.30.2–10.100.30.254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1.1.1.1, 8.8.8.8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10.100.60.2–10.100.60.254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1.1.1.1, 8.8.8.8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10.100.90.2–10.100.90.254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1.1.1.1, 8.8.8.8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10.100.130.2–10.100.130.254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10.100.60.71, 10.100.60.72</w:t>
            </w:r>
          </w:p>
        </w:tc>
      </w:tr>
    </w:tbl>
    <w:p>
      <w:r>
        <w:rPr>
          <w:b/>
        </w:rPr>
        <w:t xml:space="preserve">Risco: </w:t>
      </w:r>
      <w:r>
        <w:t>as faixas dinâmicas 30/60/90 sobrepõem endereços estáticos usados pela infraestrutura. Este é um item de alta prioridade.</w:t>
      </w:r>
    </w:p>
    <w:p>
      <w:pPr>
        <w:pStyle w:val="Heading1"/>
      </w:pPr>
      <w:r>
        <w:t>6. Mudanças concluídas na padronização</w:t>
      </w:r>
    </w:p>
    <w:p>
      <w:pPr>
        <w:pStyle w:val="ListBullet"/>
      </w:pPr>
      <w:r>
        <w:rPr>
          <w:b/>
        </w:rPr>
        <w:t xml:space="preserve">Cisco IOS atualizado: </w:t>
      </w:r>
      <w:r>
        <w:t>15.2(7)E14; SSH moderno voltou a operar sem necessidade do legado previamente observado.</w:t>
      </w:r>
    </w:p>
    <w:p>
      <w:pPr>
        <w:pStyle w:val="ListBullet"/>
      </w:pPr>
      <w:r>
        <w:rPr>
          <w:b/>
        </w:rPr>
        <w:t xml:space="preserve">Trunks Proxmox padronizados: </w:t>
      </w:r>
      <w:r>
        <w:t>Gi1/0/3, 5, 6 e 15 permitem apenas VLANs 30/60, native 999 e PortFast edge trunk.</w:t>
      </w:r>
    </w:p>
    <w:p>
      <w:pPr>
        <w:pStyle w:val="ListBullet"/>
      </w:pPr>
      <w:r>
        <w:rPr>
          <w:b/>
        </w:rPr>
        <w:t xml:space="preserve">Gerência PVE tagged: </w:t>
      </w:r>
      <w:r>
        <w:t>Hosts migrados para gerenciamento tagged na VLAN 30; native VLAN 30/1 deixou de ser necessária.</w:t>
      </w:r>
    </w:p>
    <w:p>
      <w:pPr>
        <w:pStyle w:val="ListBullet"/>
      </w:pPr>
      <w:r>
        <w:rPr>
          <w:b/>
        </w:rPr>
        <w:t xml:space="preserve">Uplink RB↔Cisco padronizado: </w:t>
      </w:r>
      <w:r>
        <w:t>Gi1/0/1 transporta 30/60/90/130; native 999 no Cisco e bridge/ether3 tagged-only na RB.</w:t>
      </w:r>
    </w:p>
    <w:p>
      <w:pPr>
        <w:pStyle w:val="ListBullet"/>
      </w:pPr>
      <w:r>
        <w:rPr>
          <w:b/>
        </w:rPr>
        <w:t xml:space="preserve">VLANs legadas removidas: </w:t>
      </w:r>
      <w:r>
        <w:t>VLANs 10, 20 e 369 não existem mais no banco ativo do switch.</w:t>
      </w:r>
    </w:p>
    <w:p>
      <w:pPr>
        <w:pStyle w:val="ListBullet"/>
      </w:pPr>
      <w:r>
        <w:rPr>
          <w:b/>
        </w:rPr>
        <w:t xml:space="preserve">VLAN 1 sem função operacional: </w:t>
      </w:r>
      <w:r>
        <w:t>SVI Vlan1 sem IP e shutdown; nenhuma porta operacional documentada usa VLAN 1.</w:t>
      </w:r>
    </w:p>
    <w:p>
      <w:pPr>
        <w:pStyle w:val="ListBullet"/>
      </w:pPr>
      <w:r>
        <w:rPr>
          <w:b/>
        </w:rPr>
        <w:t xml:space="preserve">LLDP/CDP: </w:t>
      </w:r>
      <w:r>
        <w:t>LLDP habilitado; CDP desabilitado.</w:t>
      </w:r>
    </w:p>
    <w:p>
      <w:pPr>
        <w:pStyle w:val="ListBullet"/>
      </w:pPr>
      <w:r>
        <w:rPr>
          <w:b/>
        </w:rPr>
        <w:t xml:space="preserve">Web management: </w:t>
      </w:r>
      <w:r>
        <w:t>HTTP/HTTPS desabilitados no Cisco.</w:t>
      </w:r>
    </w:p>
    <w:p>
      <w:pPr>
        <w:pStyle w:val="ListBullet"/>
      </w:pPr>
      <w:r>
        <w:rPr>
          <w:b/>
        </w:rPr>
        <w:t xml:space="preserve">SSH hardening: </w:t>
      </w:r>
      <w:r>
        <w:t>SSH v2, login local, type 9/scrypt, bloqueio de tentativas e ACL SSH_MGMT_ONLY.</w:t>
      </w:r>
    </w:p>
    <w:p>
      <w:pPr>
        <w:pStyle w:val="ListBullet"/>
      </w:pPr>
      <w:r>
        <w:rPr>
          <w:b/>
        </w:rPr>
        <w:t xml:space="preserve">SNMP Cisco: </w:t>
      </w:r>
      <w:r>
        <w:t>SNMPv3 authPriv validado no Zabbix; v1/v2c removidos.</w:t>
      </w:r>
    </w:p>
    <w:p>
      <w:pPr>
        <w:pStyle w:val="ListBullet"/>
      </w:pPr>
      <w:r>
        <w:rPr>
          <w:b/>
        </w:rPr>
        <w:t xml:space="preserve">NTP/DNS Cisco: </w:t>
      </w:r>
      <w:r>
        <w:t>DNS pelos Pi-hole e NTP.br redundante; relógio sincronizado em AMT.</w:t>
      </w:r>
    </w:p>
    <w:p>
      <w:pPr>
        <w:pStyle w:val="ListBullet"/>
      </w:pPr>
      <w:r>
        <w:rPr>
          <w:b/>
        </w:rPr>
        <w:t xml:space="preserve">Logging Cisco: </w:t>
      </w:r>
      <w:r>
        <w:t>Sequence numbers, timestamp AMT com ms e buffer informacional de 32 KiB.</w:t>
      </w:r>
    </w:p>
    <w:p>
      <w:pPr>
        <w:pStyle w:val="ListBullet"/>
      </w:pPr>
      <w:r>
        <w:rPr>
          <w:b/>
        </w:rPr>
        <w:t xml:space="preserve">STP boundary: </w:t>
      </w:r>
      <w:r>
        <w:t>Cisco mantém PVST e é root das VLANs ativas; bridge-core da RB opera protocol-mode=none por não haver domínio STP interoperável/redundante.</w:t>
      </w:r>
    </w:p>
    <w:p>
      <w:pPr>
        <w:pStyle w:val="ListBullet"/>
      </w:pPr>
      <w:r>
        <w:rPr>
          <w:b/>
        </w:rPr>
        <w:t xml:space="preserve">Link host0: </w:t>
      </w:r>
      <w:r>
        <w:t>Após troca de cabo, Gi1/0/15 voltou a 1 Gb/s.</w:t>
      </w:r>
    </w:p>
    <w:p>
      <w:pPr>
        <w:pStyle w:val="Heading1"/>
      </w:pPr>
      <w:r>
        <w:t>7. Findings e riscos remanescentes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045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Próxima ação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CRÍTICA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RB-FW-001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DROP GERAL da chain input está disabled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Sem um drop final ativo, tráfego não correspondido na chain input é aceito por padrão. Como o export não mostra restrição explícita de SSH/Winbox/WWW, o management plane da RB precisa ser auditado antes de ser considerado endurecido.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Executar `/ip service print detail`; restringir serviços à VLAN90/Tailscale; validar regras necessárias e então ativar política default-deny no input com rollback/Safe Mode.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RB-FW-002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há política default-deny explícita na chain forward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 VLANização existe, mas a configuração exportada não demonstra isolamento L3 entre VLANs; regras como MGMT→ALL ficam redundantes se o restante do forward é aceito por padrão.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Definir matriz de fluxos inter-VLAN (30&lt;-&gt;60, MGMT-&gt;ALL, guest-&gt;Internet/DNS etc.) e implementar default-deny gradual.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RB-DHCP-001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Pools DHCP ativos sobrepõem endereços estáticos de infraestrutura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Pools 30/60/90 começam em .2 e vão até .254, sobrepondo hosts PVE, Tailscale, Zabbix, Pi-hole e o switch (10.100.90.99).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Redesenhar pools com faixas reservadas, por exemplo estáticos baixos e DHCP em faixa separada; revisar leases e reservas antes de alterar.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RB-SNMP-001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Origem autorizada da community SNMP difere da regra de firewall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 community exportada limita `addresses=10.100.0.6/32`, enquanto a regra input permite UDP/161 de `10.100.30.60` (Zabbix).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Confirmar IP real do poller; alinhar origem e migrar a RB para SNMPv3 authPriv.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RB-NTP-001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Cliente NTP da RB está desabilitado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 relógio pode derivar e comprometer correlação de logs/eventos.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Habilitar cliente NTP/SNTP com duas fontes confiáveis e validar sincronismo.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RB-DNS-001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Política DNS é inconsistente entre VLANs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VLANs 30/60/90 recebem 1.1.1.1/8.8.8.8; somente VLAN130 recebe Pi-hole 10.100.60.71/72 e tem redirecionamento anti-bypass.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Decidir política única; se o objetivo é observabilidade/bloqueio central, entregar Pi-hole para todas as VLANs aplicáveis e documentar exceções.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RB-DISC-001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Neighbor discovery usa `discover-interface-list=!interfaces-secure`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 expressão está inversa ao nome da lista e merece validação para evitar descoberta em interfaces não confiáveis.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Validar com `/ip neighbor discovery-settings print` e limitar descoberta somente às interfaces administrativas necessárias.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BAIXA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RB-POOL-001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Há pools DHCP não utilizados/legados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`dhcp_pool1`, `pool-wifi`, `dhcp_pool4` e `dhcp_pool6` não são referenciados pelos DHCP servers ativos no export.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Confirmar ausência de dependências e remover resíduos em mudança separada.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BAIXA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RB-KNOCK-001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 knocking adiciona `rede-suporte`, mas não há regra de accept correspondente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 portas 3399/6699 populam listas, porém o export não mostra consumo de `rede-suporte` para liberar serviço.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Revisar intenção; concluir o fluxo ou remover regras órfãs.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BAIXA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SW-CLEAN-001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ACL numérica 10 permaneceu após remoção do SNMPv2c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`access-list 10 permit 10.100.30.60` ainda existe, mas SNMP usa `SNMP_ZABBIX_ONLY`.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Remover ACL 10 após confirmar nenhuma referência.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BAIXA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SW-BANNER-001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Banner MOTD está truncado/malformado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 running-config contém `banner motd` interrompido (`oggin ^` / texto truncado), enquanto o banner login está íntegro.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Remover o MOTD ou recriá-lo com delimitador limpo; manter uma única mensagem legal consistente.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REVISÃO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SW-AAA-001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AAA new-model não está habilitado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Autenticação é local e protegida por ACL, o que é funcional; AAA centralizado não é requisito atual.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Manter como decisão arquitetural; considerar AAA/TACACS+/RADIUS somente se houver servidor e necessidade operacional.</w:t>
            </w:r>
          </w:p>
        </w:tc>
      </w:tr>
    </w:tbl>
    <w:p>
      <w:pPr>
        <w:pStyle w:val="Heading1"/>
      </w:pPr>
      <w:r>
        <w:t>8. Plano de ação recomendado</w:t>
      </w:r>
    </w:p>
    <w:p>
      <w:pPr>
        <w:pStyle w:val="ListNumber"/>
        <w:spacing w:after="40"/>
      </w:pPr>
      <w:r>
        <w:t>Auditar `/ip service print detail` na RB e restringir management services antes de habilitar uma política default-deny.</w:t>
      </w:r>
    </w:p>
    <w:p>
      <w:pPr>
        <w:pStyle w:val="ListNumber"/>
        <w:spacing w:after="40"/>
      </w:pPr>
      <w:r>
        <w:t>Implementar default-deny na chain input em Safe Mode, preservando explicitamente fluxos necessários.</w:t>
      </w:r>
    </w:p>
    <w:p>
      <w:pPr>
        <w:pStyle w:val="ListNumber"/>
        <w:spacing w:after="40"/>
      </w:pPr>
      <w:r>
        <w:t>Definir matriz de comunicação inter-VLAN e aplicar default-deny na chain forward de forma gradual.</w:t>
      </w:r>
    </w:p>
    <w:p>
      <w:pPr>
        <w:pStyle w:val="ListNumber"/>
        <w:spacing w:after="40"/>
      </w:pPr>
      <w:r>
        <w:t>Redesenhar DHCP para separar endereços estáticos de faixas dinâmicas e remover pools legados.</w:t>
      </w:r>
    </w:p>
    <w:p>
      <w:pPr>
        <w:pStyle w:val="ListNumber"/>
        <w:spacing w:after="40"/>
      </w:pPr>
      <w:r>
        <w:t>Alinhar SNMP da RB com o Zabbix e migrar para SNMPv3 authPriv.</w:t>
      </w:r>
    </w:p>
    <w:p>
      <w:pPr>
        <w:pStyle w:val="ListNumber"/>
        <w:spacing w:after="40"/>
      </w:pPr>
      <w:r>
        <w:t>Habilitar NTP/SNTP client na RB e padronizar DNS por VLAN conforme política desejada.</w:t>
      </w:r>
    </w:p>
    <w:p>
      <w:pPr>
        <w:pStyle w:val="ListNumber"/>
        <w:spacing w:after="40"/>
      </w:pPr>
      <w:r>
        <w:t>Limpar no Cisco a ACL 10 órfã e corrigir/remover o banner MOTD truncado.</w:t>
      </w:r>
    </w:p>
    <w:p>
      <w:pPr>
        <w:pStyle w:val="ListNumber"/>
        <w:spacing w:after="40"/>
      </w:pPr>
      <w:r>
        <w:t>Executar nova coleta operacional e regenerar o network-inventory a partir de dados sanitizados.</w:t>
      </w:r>
    </w:p>
    <w:p>
      <w:pPr>
        <w:pStyle w:val="Heading1"/>
      </w:pPr>
      <w:r>
        <w:t>9. Guardrails de mudança remota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Plataforma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Procedimento seguro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Cisco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Salvar known-good → `reload in 10` → alterar running → validar nova sessão → `reload cancel` → `write memory`.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MikroTik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`/export hide-sensitive` + backup → Safe Mode → alteração → validar nova sessão → sair do Safe Mode normalmente.</w:t>
            </w:r>
          </w:p>
        </w:tc>
      </w:tr>
    </w:tbl>
    <w:p>
      <w:r>
        <w:rPr>
          <w:b/>
        </w:rPr>
        <w:t xml:space="preserve">Regra STP: </w:t>
      </w:r>
      <w:r>
        <w:t>não adicionar segundo enlace Layer 2 entre Cisco e MikroTik no desenho atual. Redundância física exige redesign com protocolo interoperável (preferencialmente MSTP).</w:t>
      </w:r>
    </w:p>
    <w:p>
      <w:pPr>
        <w:pStyle w:val="Heading1"/>
      </w:pPr>
      <w:r>
        <w:t>10. Rastreabilidade e sanitização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Texto colado(2).txt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0902997f0dbfea83295e86c4af2e2179614244b3ab300bed0ebeb5cc761c4670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base_line-RT.rsc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a3430a3d7a7b2b99e58225b079e1ab83ec7fea0b54ad99e0dc3488deae4e54f8</w:t>
            </w:r>
          </w:p>
        </w:tc>
      </w:tr>
    </w:tbl>
    <w:p>
      <w:pPr>
        <w:pStyle w:val="ListBullet"/>
        <w:spacing w:after="40"/>
      </w:pPr>
      <w:r>
        <w:t>O running-config Cisco original contém hash de credencial local. O documento não reproduz o valor.</w:t>
      </w:r>
    </w:p>
    <w:p>
      <w:pPr>
        <w:pStyle w:val="ListBullet"/>
        <w:spacing w:after="40"/>
      </w:pPr>
      <w:r>
        <w:t>O export RouterOS original contém identificador PPPoE, community SNMP e contato. O documento não reproduz esses valores.</w:t>
      </w:r>
    </w:p>
    <w:p>
      <w:pPr>
        <w:pStyle w:val="ListBullet"/>
        <w:spacing w:after="40"/>
      </w:pPr>
      <w:r>
        <w:t>Ao publicar no GitHub, manter somente raw sanitizado e nunca enviar os anexos originais sem redaction.</w:t>
      </w:r>
    </w:p>
    <w:p>
      <w:pPr>
        <w:pStyle w:val="Heading1"/>
      </w:pPr>
      <w:r>
        <w:t>11. Checklist de próxima coleta</w:t>
      </w:r>
    </w:p>
    <w:p>
      <w:r>
        <w:rPr>
          <w:b/>
        </w:rPr>
        <w:t xml:space="preserve">Cisco: </w:t>
      </w:r>
      <w:r>
        <w:t>show version; show interfaces status; show interfaces trunk; show vlan brief; show spanning-tree; show lldp neighbors detail; show ip ssh; show snmp user; show logging; show ntp status; show access-lists</w:t>
      </w:r>
    </w:p>
    <w:p>
      <w:r>
        <w:rPr>
          <w:b/>
        </w:rPr>
        <w:t xml:space="preserve">MikroTik: </w:t>
      </w:r>
      <w:r>
        <w:t>/ip service print detail; /ip firewall filter print detail stats; /ip firewall nat print detail stats; /ip pool print detail; /ip dhcp-server lease print detail; /snmp print detail; /snmp community print detail; /system ntp client print detail; /ip neighbor discovery-settings print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Infra-Homelab — documentação interna / sanitizada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Services.NET  •  Network Baseline  •  15/09/2026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