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79" w:rsidRPr="003E7079" w:rsidRDefault="003E7079" w:rsidP="003E70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Documentação da Configuração da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MikroTik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RB750Gr3 - Gateway do Home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Lab</w:t>
      </w:r>
      <w:proofErr w:type="spellEnd"/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</w:t>
      </w:r>
    </w:p>
    <w:p w:rsidR="003E7079" w:rsidRPr="003E7079" w:rsidRDefault="003E7079" w:rsidP="003E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descreve a configuração e as decisões técnicas tomadas na implementação da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MikroTik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RB750Gr3 (modelo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hEX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 como gateway principal do ambiente de Home Lab. A solução visa prover conectividade, segurança e controle avançado para uma rede doméstica com múltiplos serviços virtuais e dispositivos físicos.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🧩 Topologia Resumida</w:t>
      </w:r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WAN - Conexão com o provedor via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PPPoE</w:t>
      </w:r>
      <w:proofErr w:type="spellEnd"/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AP do laboratório (Wi-Fi dedicado ao Home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Lab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: PC de administração da rede</w:t>
      </w:r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Proxmox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Hypervisor</w:t>
      </w:r>
      <w:proofErr w:type="spellEnd"/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ether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: AP da sala de estar</w:t>
      </w:r>
    </w:p>
    <w:p w:rsidR="003E7079" w:rsidRPr="003E7079" w:rsidRDefault="003E7079" w:rsidP="003E70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bridge</w:t>
      </w:r>
      <w:proofErr w:type="gram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: Agrega ether2–ether5, atuando como switch e interface LAN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📐</w:t>
      </w: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Endereçamento e Rede Local</w:t>
      </w:r>
    </w:p>
    <w:p w:rsidR="003E7079" w:rsidRPr="003E7079" w:rsidRDefault="003E7079" w:rsidP="003E7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Faixa de IP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10.100.0.0/16</w:t>
      </w:r>
    </w:p>
    <w:p w:rsidR="003E7079" w:rsidRPr="003E7079" w:rsidRDefault="003E7079" w:rsidP="003E7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Gateway padrão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10.100.0.1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(IP atribuído à bridge)</w:t>
      </w:r>
    </w:p>
    <w:p w:rsidR="003E7079" w:rsidRPr="003E7079" w:rsidRDefault="003E7079" w:rsidP="003E70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Servidor DHCP ativo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3E7079" w:rsidRPr="003E7079" w:rsidRDefault="003E7079" w:rsidP="003E7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Range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10.100.10.10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10.100.255.254</w:t>
      </w:r>
    </w:p>
    <w:p w:rsidR="003E7079" w:rsidRPr="003E7079" w:rsidRDefault="003E7079" w:rsidP="003E7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bridge1</w:t>
      </w:r>
    </w:p>
    <w:p w:rsidR="003E7079" w:rsidRPr="003E7079" w:rsidRDefault="003E7079" w:rsidP="003E7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Reservas de IP e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lease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fixo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dispositivos críticos (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PC de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admin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E7079" w:rsidRPr="003E7079" w:rsidRDefault="003E7079" w:rsidP="003E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sz w:val="24"/>
          <w:szCs w:val="24"/>
          <w:lang w:eastAsia="pt-BR"/>
        </w:rPr>
        <w:t>🔎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Decisão técnica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 uso de uma máscara /16 permite amplo espaço de endereçamento interno, facilitando a separação lógica futura por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sub-redes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VLANs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mudanças drásticas na estrutura IP.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🌐</w:t>
      </w: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Conectividade WAN</w:t>
      </w:r>
    </w:p>
    <w:p w:rsidR="003E7079" w:rsidRPr="003E7079" w:rsidRDefault="003E7079" w:rsidP="003E7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WAN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ether1</w:t>
      </w:r>
    </w:p>
    <w:p w:rsidR="003E7079" w:rsidRPr="003E7079" w:rsidRDefault="003E7079" w:rsidP="003E7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Cliente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PPPoE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configurado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credenciais do provedor de internet</w:t>
      </w:r>
    </w:p>
    <w:p w:rsidR="003E7079" w:rsidRPr="003E7079" w:rsidRDefault="003E7079" w:rsidP="003E7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IP dinâmico recebido via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PPPoE</w:t>
      </w:r>
      <w:proofErr w:type="spellEnd"/>
    </w:p>
    <w:p w:rsidR="003E7079" w:rsidRPr="003E7079" w:rsidRDefault="003E7079" w:rsidP="003E70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DNS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forwarding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habilitado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🧾 Segurança e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Hardening</w:t>
      </w:r>
      <w:proofErr w:type="spellEnd"/>
    </w:p>
    <w:p w:rsidR="003E7079" w:rsidRPr="003E7079" w:rsidRDefault="003E7079" w:rsidP="003E7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Usuários e Autenticação</w:t>
      </w:r>
    </w:p>
    <w:p w:rsidR="003E7079" w:rsidRPr="003E7079" w:rsidRDefault="003E7079" w:rsidP="003E7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novo usuário com grupo </w:t>
      </w:r>
      <w:proofErr w:type="spellStart"/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full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senha forte</w:t>
      </w:r>
    </w:p>
    <w:p w:rsidR="003E7079" w:rsidRPr="003E7079" w:rsidRDefault="003E7079" w:rsidP="003E70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Usuário padrão </w:t>
      </w:r>
      <w:proofErr w:type="spellStart"/>
      <w:r w:rsidRPr="003E707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admin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foi removido</w:t>
      </w:r>
    </w:p>
    <w:p w:rsidR="003E7079" w:rsidRPr="003E7079" w:rsidRDefault="003E7079" w:rsidP="003E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3E7079">
        <w:rPr>
          <w:rFonts w:ascii="Segoe UI Symbol" w:eastAsia="Times New Roman" w:hAnsi="Segoe UI Symbol" w:cs="Segoe UI Symbol"/>
          <w:sz w:val="24"/>
          <w:szCs w:val="24"/>
          <w:lang w:eastAsia="pt-BR"/>
        </w:rPr>
        <w:t>🔐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Racional</w:t>
      </w:r>
      <w:proofErr w:type="gram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: Minimiza risco de ataque via dicionário/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brute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-force usando credenciais default.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Serviços IP</w:t>
      </w:r>
    </w:p>
    <w:p w:rsidR="003E7079" w:rsidRPr="003E7079" w:rsidRDefault="003E7079" w:rsidP="003E70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Acesso aos serviços (</w:t>
      </w:r>
      <w:proofErr w:type="spellStart"/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Winbox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Web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E7079">
        <w:rPr>
          <w:rFonts w:ascii="Courier New" w:eastAsia="Times New Roman" w:hAnsi="Courier New" w:cs="Courier New"/>
          <w:sz w:val="20"/>
          <w:szCs w:val="20"/>
          <w:lang w:eastAsia="pt-BR"/>
        </w:rPr>
        <w:t>API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etc.) restrito apenas à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sub-rede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</w:t>
      </w:r>
    </w:p>
    <w:p w:rsidR="003E7079" w:rsidRPr="003E7079" w:rsidRDefault="003E7079" w:rsidP="003E70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desnecessários foram desabilitados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IP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Neighbors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Discovery</w:t>
      </w:r>
    </w:p>
    <w:p w:rsidR="003E7079" w:rsidRPr="003E7079" w:rsidRDefault="003E7079" w:rsidP="003E70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Discovery desabilitado para interfaces WAN</w:t>
      </w:r>
    </w:p>
    <w:p w:rsidR="003E7079" w:rsidRPr="003E7079" w:rsidRDefault="003E7079" w:rsidP="003E70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Habilitado apenas na bridge local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70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Firewall</w: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🔸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Port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Knocking</w:t>
      </w:r>
      <w:proofErr w:type="spellEnd"/>
    </w:p>
    <w:p w:rsidR="003E7079" w:rsidRPr="003E7079" w:rsidRDefault="003E7079" w:rsidP="003E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Implementado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knocking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duas etapas: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3599"/>
        <w:gridCol w:w="1149"/>
      </w:tblGrid>
      <w:tr w:rsidR="003E7079" w:rsidRPr="003E7079" w:rsidTr="003E70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Porta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Timeout</w:t>
            </w:r>
          </w:p>
        </w:tc>
      </w:tr>
      <w:tr w:rsidR="003E7079" w:rsidRPr="003E7079" w:rsidTr="003E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3366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Primeira etapa (</w:t>
            </w:r>
            <w:proofErr w:type="spellStart"/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pré-admin</w:t>
            </w:r>
            <w:proofErr w:type="spellEnd"/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 segundos</w:t>
            </w:r>
          </w:p>
        </w:tc>
      </w:tr>
      <w:tr w:rsidR="003E7079" w:rsidRPr="003E7079" w:rsidTr="003E707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6699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Segunda etapa (rede-</w:t>
            </w:r>
            <w:proofErr w:type="spellStart"/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</w:t>
            </w:r>
            <w:proofErr w:type="spellEnd"/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liberada)</w:t>
            </w:r>
          </w:p>
        </w:tc>
        <w:tc>
          <w:tcPr>
            <w:tcW w:w="0" w:type="auto"/>
            <w:vAlign w:val="center"/>
            <w:hideMark/>
          </w:tcPr>
          <w:p w:rsidR="003E7079" w:rsidRPr="003E7079" w:rsidRDefault="003E7079" w:rsidP="003E7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E707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 horas</w:t>
            </w:r>
          </w:p>
        </w:tc>
      </w:tr>
    </w:tbl>
    <w:p w:rsidR="003E7079" w:rsidRPr="003E7079" w:rsidRDefault="003E7079" w:rsidP="003E70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Regras criam endereço de lista (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list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 temporária para liberar o acesso remoto à RB</w:t>
      </w:r>
    </w:p>
    <w:p w:rsidR="003E7079" w:rsidRPr="003E7079" w:rsidRDefault="003E7079" w:rsidP="003E70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 local do PC de administração já está com 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IP fixo liberado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exigindo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knocking</w:t>
      </w:r>
      <w:proofErr w:type="spellEnd"/>
    </w:p>
    <w:p w:rsidR="003E7079" w:rsidRPr="003E7079" w:rsidRDefault="003E7079" w:rsidP="003E7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🔸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FastTrack</w:t>
      </w:r>
      <w:proofErr w:type="spellEnd"/>
    </w:p>
    <w:p w:rsidR="003E7079" w:rsidRPr="003E7079" w:rsidRDefault="003E7079" w:rsidP="003E70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Regra para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FastTrack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conexões estabelecidas e relacionadas</w:t>
      </w:r>
    </w:p>
    <w:p w:rsidR="003E7079" w:rsidRPr="003E7079" w:rsidRDefault="003E7079" w:rsidP="003E70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Melhoria significativa no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throughput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desempenho de NAT</w: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🔸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Controle ICMP</w:t>
      </w:r>
    </w:p>
    <w:p w:rsidR="003E7079" w:rsidRPr="003E7079" w:rsidRDefault="003E7079" w:rsidP="003E70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Regras para limitar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ping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flood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(ICMP rate-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</w:p>
    <w:p w:rsidR="003E7079" w:rsidRPr="003E7079" w:rsidRDefault="003E7079" w:rsidP="003E70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ataques de negação de serviço simples (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DoS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🔸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SNMP para Monitoramento</w:t>
      </w:r>
    </w:p>
    <w:p w:rsidR="003E7079" w:rsidRPr="003E7079" w:rsidRDefault="003E7079" w:rsidP="003E707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Regras específicas para liberar SNMP 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apenas para o IP do servidor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Zabbix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local</w: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🔸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Regra de </w:t>
      </w:r>
      <w:proofErr w:type="spellStart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Drop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Final</w:t>
      </w:r>
    </w:p>
    <w:p w:rsidR="003E7079" w:rsidRPr="003E7079" w:rsidRDefault="003E7079" w:rsidP="003E707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Implementada </w:t>
      </w:r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regra de </w:t>
      </w:r>
      <w:proofErr w:type="spellStart"/>
      <w:r w:rsidRPr="003E707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drop</w:t>
      </w:r>
      <w:proofErr w:type="spellEnd"/>
      <w:r w:rsidRPr="003E707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 xml:space="preserve"> </w:t>
      </w:r>
      <w:proofErr w:type="spellStart"/>
      <w:r w:rsidRPr="003E7079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all</w:t>
      </w:r>
      <w:proofErr w:type="spellEnd"/>
      <w:r w:rsidRPr="003E70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no final da cadeia</w:t>
      </w: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eliminar qualquer tráfego não permitido explicitamente</w:t>
      </w:r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⚙️</w:t>
      </w: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Scripts e Otimizações</w:t>
      </w:r>
    </w:p>
    <w:p w:rsidR="003E7079" w:rsidRPr="003E7079" w:rsidRDefault="003E7079" w:rsidP="003E7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Criação de listas dinâmicas no firewall (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address-list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) para controlar acesso remoto</w:t>
      </w:r>
    </w:p>
    <w:p w:rsidR="003E7079" w:rsidRPr="003E7079" w:rsidRDefault="003E7079" w:rsidP="003E7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IP fixo atribuído ao PC do administrador via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lease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DHCP estático</w:t>
      </w:r>
    </w:p>
    <w:p w:rsidR="003E7079" w:rsidRPr="003E7079" w:rsidRDefault="003E7079" w:rsidP="003E707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Logging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ativado para eventos de acesso indevido ou tentativas falhas de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knocking</w:t>
      </w:r>
      <w:proofErr w:type="spellEnd"/>
    </w:p>
    <w:p w:rsidR="003E7079" w:rsidRPr="003E7079" w:rsidRDefault="003E7079" w:rsidP="003E7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3E7079" w:rsidRPr="003E7079" w:rsidRDefault="003E7079" w:rsidP="003E70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E7079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🔒</w:t>
      </w:r>
      <w:r w:rsidRPr="003E70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Considerações Finais</w:t>
      </w:r>
    </w:p>
    <w:p w:rsidR="003E7079" w:rsidRPr="003E7079" w:rsidRDefault="003E7079" w:rsidP="003E70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 configuração estabelece uma base segura, performática e escalável para o Home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Lab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mantendo o controle detalhado sobre acessos e a flexibilidade necessária para expansão futura. O uso de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port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>knocking</w:t>
      </w:r>
      <w:proofErr w:type="spellEnd"/>
      <w:r w:rsidRPr="003E70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regras refinadas de firewall permite acesso remoto seguro sem comprometer a superfície de ataque.</w:t>
      </w:r>
    </w:p>
    <w:p w:rsidR="00D46F2F" w:rsidRDefault="00D46F2F">
      <w:bookmarkStart w:id="0" w:name="_GoBack"/>
      <w:bookmarkEnd w:id="0"/>
    </w:p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358" w:rsidRDefault="00B32358" w:rsidP="000A7D44">
      <w:pPr>
        <w:spacing w:after="0" w:line="240" w:lineRule="auto"/>
      </w:pPr>
      <w:r>
        <w:separator/>
      </w:r>
    </w:p>
  </w:endnote>
  <w:endnote w:type="continuationSeparator" w:id="0">
    <w:p w:rsidR="00B32358" w:rsidRDefault="00B32358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358" w:rsidRDefault="00B32358" w:rsidP="000A7D44">
      <w:pPr>
        <w:spacing w:after="0" w:line="240" w:lineRule="auto"/>
      </w:pPr>
      <w:r>
        <w:separator/>
      </w:r>
    </w:p>
  </w:footnote>
  <w:footnote w:type="continuationSeparator" w:id="0">
    <w:p w:rsidR="00B32358" w:rsidRDefault="00B32358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A3C"/>
    <w:multiLevelType w:val="multilevel"/>
    <w:tmpl w:val="7BFE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875C2"/>
    <w:multiLevelType w:val="multilevel"/>
    <w:tmpl w:val="EDE2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E7013"/>
    <w:multiLevelType w:val="multilevel"/>
    <w:tmpl w:val="9F06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36F66"/>
    <w:multiLevelType w:val="multilevel"/>
    <w:tmpl w:val="FA6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82675"/>
    <w:multiLevelType w:val="multilevel"/>
    <w:tmpl w:val="0AD4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E6CCD"/>
    <w:multiLevelType w:val="multilevel"/>
    <w:tmpl w:val="68F6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07260"/>
    <w:multiLevelType w:val="multilevel"/>
    <w:tmpl w:val="338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0247E"/>
    <w:multiLevelType w:val="multilevel"/>
    <w:tmpl w:val="4EB8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D653C"/>
    <w:multiLevelType w:val="multilevel"/>
    <w:tmpl w:val="FDB2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4670E"/>
    <w:multiLevelType w:val="multilevel"/>
    <w:tmpl w:val="C55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0318E"/>
    <w:multiLevelType w:val="multilevel"/>
    <w:tmpl w:val="876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20EE6"/>
    <w:multiLevelType w:val="multilevel"/>
    <w:tmpl w:val="75EC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11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44"/>
    <w:rsid w:val="000A7D44"/>
    <w:rsid w:val="00163567"/>
    <w:rsid w:val="003E7079"/>
    <w:rsid w:val="006E2FBB"/>
    <w:rsid w:val="00B32358"/>
    <w:rsid w:val="00D4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DCE582-44FB-4AF8-BD07-0B250E47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E7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E7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E7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3E70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1Char">
    <w:name w:val="Título 1 Char"/>
    <w:basedOn w:val="Fontepargpadro"/>
    <w:link w:val="Ttulo1"/>
    <w:uiPriority w:val="9"/>
    <w:rsid w:val="003E70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E70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E70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3E707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E7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707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70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DOC_Upgrade_RB_HomeLab.docx</Template>
  <TotalTime>1</TotalTime>
  <Pages>3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Maciel Lima De Jesus EXTERNO</dc:creator>
  <cp:keywords/>
  <dc:description/>
  <cp:lastModifiedBy>Alan Maciel Lima De Jesus EXTERNO</cp:lastModifiedBy>
  <cp:revision>2</cp:revision>
  <dcterms:created xsi:type="dcterms:W3CDTF">2025-06-20T23:20:00Z</dcterms:created>
  <dcterms:modified xsi:type="dcterms:W3CDTF">2025-06-20T23:20:00Z</dcterms:modified>
</cp:coreProperties>
</file>