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0FEB" w14:textId="778EB8A4" w:rsidR="00AE0866" w:rsidRDefault="00657942" w:rsidP="00AE0866">
      <w:pPr>
        <w:jc w:val="center"/>
        <w:rPr>
          <w:b/>
          <w:bCs/>
          <w:sz w:val="28"/>
          <w:szCs w:val="28"/>
        </w:rPr>
      </w:pPr>
      <w:r>
        <w:rPr>
          <w:b/>
          <w:bCs/>
          <w:sz w:val="28"/>
          <w:szCs w:val="28"/>
        </w:rPr>
        <w:t xml:space="preserve">Linking </w:t>
      </w:r>
      <w:r w:rsidR="00AE0866" w:rsidRPr="00AE0866">
        <w:rPr>
          <w:b/>
          <w:bCs/>
          <w:sz w:val="28"/>
          <w:szCs w:val="28"/>
        </w:rPr>
        <w:t>Tasks</w:t>
      </w:r>
      <w:r>
        <w:rPr>
          <w:b/>
          <w:bCs/>
          <w:sz w:val="28"/>
          <w:szCs w:val="28"/>
        </w:rPr>
        <w:t xml:space="preserve"> 4, 5 and 8</w:t>
      </w:r>
      <w:r w:rsidR="00AE0866">
        <w:rPr>
          <w:b/>
          <w:bCs/>
          <w:sz w:val="28"/>
          <w:szCs w:val="28"/>
        </w:rPr>
        <w:t>:</w:t>
      </w:r>
    </w:p>
    <w:p w14:paraId="6C5A68D8" w14:textId="348CC3D6" w:rsidR="005D489E" w:rsidRPr="00AE0866" w:rsidRDefault="00657942" w:rsidP="00AE0866">
      <w:pPr>
        <w:jc w:val="center"/>
        <w:rPr>
          <w:b/>
          <w:bCs/>
          <w:sz w:val="28"/>
          <w:szCs w:val="28"/>
        </w:rPr>
      </w:pPr>
      <w:r>
        <w:rPr>
          <w:b/>
          <w:bCs/>
          <w:sz w:val="28"/>
          <w:szCs w:val="28"/>
        </w:rPr>
        <w:t>Land use impacts of solar and nuclear plant locations and afforestation</w:t>
      </w:r>
    </w:p>
    <w:p w14:paraId="072AACE9" w14:textId="77777777" w:rsidR="00AE0866" w:rsidRDefault="00AE0866"/>
    <w:p w14:paraId="2198A09C" w14:textId="77777777" w:rsidR="00EB6ECB" w:rsidRPr="00EB6ECB" w:rsidRDefault="00985CDE" w:rsidP="00EB6ECB">
      <w:pPr>
        <w:ind w:left="360"/>
      </w:pPr>
      <w:r w:rsidRPr="00EB6ECB">
        <w:rPr>
          <w:b/>
          <w:sz w:val="28"/>
          <w:szCs w:val="28"/>
          <w:u w:val="single"/>
        </w:rPr>
        <w:t xml:space="preserve">Context </w:t>
      </w:r>
      <w:r w:rsidRPr="00EB6ECB">
        <w:rPr>
          <w:b/>
          <w:bCs/>
          <w:sz w:val="28"/>
          <w:szCs w:val="28"/>
          <w:u w:val="single"/>
        </w:rPr>
        <w:t>Setting</w:t>
      </w:r>
      <w:r w:rsidR="003C4772" w:rsidRPr="00EB6ECB">
        <w:rPr>
          <w:b/>
          <w:bCs/>
          <w:sz w:val="28"/>
          <w:szCs w:val="28"/>
          <w:u w:val="single"/>
        </w:rPr>
        <w:t>.</w:t>
      </w:r>
    </w:p>
    <w:p w14:paraId="6A687C94" w14:textId="44202E2F" w:rsidR="00AE0866" w:rsidRDefault="003C4772" w:rsidP="00C95287">
      <w:pPr>
        <w:pStyle w:val="ListParagraph"/>
        <w:numPr>
          <w:ilvl w:val="0"/>
          <w:numId w:val="5"/>
        </w:numPr>
      </w:pPr>
      <w:r w:rsidRPr="2D39277C">
        <w:rPr>
          <w:b/>
          <w:bCs/>
          <w:sz w:val="28"/>
          <w:szCs w:val="28"/>
          <w:u w:val="single"/>
        </w:rPr>
        <w:t xml:space="preserve"> </w:t>
      </w:r>
      <w:r w:rsidR="00AE0866" w:rsidRPr="2D39277C">
        <w:rPr>
          <w:b/>
          <w:bCs/>
        </w:rPr>
        <w:t xml:space="preserve">Task </w:t>
      </w:r>
      <w:r w:rsidR="00755847" w:rsidRPr="2D39277C">
        <w:rPr>
          <w:b/>
          <w:bCs/>
        </w:rPr>
        <w:t>4</w:t>
      </w:r>
      <w:r w:rsidR="00AE0866" w:rsidRPr="2D39277C">
        <w:rPr>
          <w:b/>
          <w:bCs/>
        </w:rPr>
        <w:t xml:space="preserve"> </w:t>
      </w:r>
      <w:r w:rsidR="00B34352" w:rsidRPr="2D39277C">
        <w:rPr>
          <w:b/>
          <w:bCs/>
        </w:rPr>
        <w:t>(Ag-Forestry Markets)</w:t>
      </w:r>
      <w:r w:rsidR="00B34352">
        <w:t xml:space="preserve"> </w:t>
      </w:r>
      <w:r w:rsidR="00AE0866">
        <w:t xml:space="preserve">will deliver </w:t>
      </w:r>
      <w:r w:rsidR="00593FAD">
        <w:t xml:space="preserve">agricultural and forestry </w:t>
      </w:r>
      <w:r w:rsidR="00755847">
        <w:t xml:space="preserve">land use data for the </w:t>
      </w:r>
      <w:r w:rsidR="00755847" w:rsidRPr="2D39277C">
        <w:rPr>
          <w:u w:val="single"/>
        </w:rPr>
        <w:t>baseline</w:t>
      </w:r>
      <w:r w:rsidR="00755847">
        <w:t xml:space="preserve"> </w:t>
      </w:r>
      <w:r w:rsidR="004E377F">
        <w:t xml:space="preserve">case </w:t>
      </w:r>
      <w:r w:rsidR="00755847">
        <w:t xml:space="preserve">and the </w:t>
      </w:r>
      <w:r w:rsidR="00755847" w:rsidRPr="2D39277C">
        <w:rPr>
          <w:u w:val="single"/>
        </w:rPr>
        <w:t xml:space="preserve">4 </w:t>
      </w:r>
      <w:r w:rsidR="5C6D17BB" w:rsidRPr="2D39277C">
        <w:rPr>
          <w:u w:val="single"/>
        </w:rPr>
        <w:t>energy path</w:t>
      </w:r>
      <w:r w:rsidR="51BFD160" w:rsidRPr="2D39277C">
        <w:rPr>
          <w:u w:val="single"/>
        </w:rPr>
        <w:t>s</w:t>
      </w:r>
      <w:r w:rsidR="0177A596">
        <w:t xml:space="preserve">, including </w:t>
      </w:r>
      <w:r w:rsidR="0177A596" w:rsidRPr="2D39277C">
        <w:rPr>
          <w:u w:val="single"/>
        </w:rPr>
        <w:t>afforestation</w:t>
      </w:r>
      <w:r w:rsidR="00755847">
        <w:t xml:space="preserve">. This data will be delivered to </w:t>
      </w:r>
      <w:r w:rsidR="00755847" w:rsidRPr="2D39277C">
        <w:rPr>
          <w:b/>
          <w:bCs/>
        </w:rPr>
        <w:t>Task 5</w:t>
      </w:r>
      <w:r w:rsidR="00755847">
        <w:t xml:space="preserve"> </w:t>
      </w:r>
      <w:r w:rsidR="00727227" w:rsidRPr="2D39277C">
        <w:rPr>
          <w:b/>
          <w:bCs/>
        </w:rPr>
        <w:t xml:space="preserve">(Land-Water) </w:t>
      </w:r>
      <w:r w:rsidR="00755847">
        <w:t xml:space="preserve">and </w:t>
      </w:r>
      <w:r w:rsidR="00755847" w:rsidRPr="2D39277C">
        <w:rPr>
          <w:b/>
          <w:bCs/>
        </w:rPr>
        <w:t>Task 8</w:t>
      </w:r>
      <w:r w:rsidR="00755847">
        <w:t xml:space="preserve"> </w:t>
      </w:r>
      <w:r w:rsidR="00727227" w:rsidRPr="2D39277C">
        <w:rPr>
          <w:b/>
          <w:bCs/>
        </w:rPr>
        <w:t>(Socio-Demographics)</w:t>
      </w:r>
      <w:r w:rsidR="00727227">
        <w:t xml:space="preserve"> </w:t>
      </w:r>
      <w:r w:rsidR="00755847">
        <w:t xml:space="preserve">as </w:t>
      </w:r>
      <w:r w:rsidR="00727227">
        <w:t>30-meter grids</w:t>
      </w:r>
      <w:r w:rsidR="00912A66">
        <w:t xml:space="preserve"> that align with the National Land Cover Dataset (NLCD)</w:t>
      </w:r>
      <w:r w:rsidR="00755847">
        <w:t>. The land use changes are expected to come from the footprint of the solar and nuclear infrastructure</w:t>
      </w:r>
      <w:r w:rsidR="000A7C31">
        <w:t xml:space="preserve"> obtained from </w:t>
      </w:r>
      <w:r w:rsidR="000A7C31" w:rsidRPr="2D39277C">
        <w:rPr>
          <w:b/>
          <w:bCs/>
        </w:rPr>
        <w:t xml:space="preserve">Task </w:t>
      </w:r>
      <w:r w:rsidR="27262AA0" w:rsidRPr="2D39277C">
        <w:rPr>
          <w:b/>
          <w:bCs/>
        </w:rPr>
        <w:t>2 (Siting</w:t>
      </w:r>
      <w:r w:rsidR="27262AA0">
        <w:t xml:space="preserve">) and </w:t>
      </w:r>
      <w:r w:rsidR="000A7C31" w:rsidRPr="2D39277C">
        <w:rPr>
          <w:b/>
          <w:bCs/>
        </w:rPr>
        <w:t xml:space="preserve">Task </w:t>
      </w:r>
      <w:r w:rsidR="00DB56EE" w:rsidRPr="2D39277C">
        <w:rPr>
          <w:b/>
          <w:bCs/>
        </w:rPr>
        <w:t>3</w:t>
      </w:r>
      <w:r w:rsidR="000A7C31" w:rsidRPr="2D39277C">
        <w:rPr>
          <w:b/>
          <w:bCs/>
        </w:rPr>
        <w:t xml:space="preserve"> (</w:t>
      </w:r>
      <w:r w:rsidR="00DB56EE" w:rsidRPr="2D39277C">
        <w:rPr>
          <w:b/>
          <w:bCs/>
        </w:rPr>
        <w:t>TEA-LCA</w:t>
      </w:r>
      <w:r w:rsidR="000A7C31" w:rsidRPr="2D39277C">
        <w:rPr>
          <w:b/>
          <w:bCs/>
        </w:rPr>
        <w:t>)</w:t>
      </w:r>
      <w:r w:rsidR="00755847">
        <w:t xml:space="preserve">, and from the impacts that the </w:t>
      </w:r>
      <w:commentRangeStart w:id="0"/>
      <w:commentRangeStart w:id="1"/>
      <w:commentRangeStart w:id="2"/>
      <w:commentRangeStart w:id="3"/>
      <w:commentRangeStart w:id="4"/>
      <w:commentRangeStart w:id="5"/>
      <w:commentRangeStart w:id="6"/>
      <w:commentRangeStart w:id="7"/>
      <w:commentRangeStart w:id="8"/>
      <w:r w:rsidR="00755847">
        <w:t>price</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00755847">
        <w:t xml:space="preserve"> of carbon can have </w:t>
      </w:r>
      <w:r w:rsidR="0348BE9E">
        <w:t>driving</w:t>
      </w:r>
      <w:r w:rsidR="00755847">
        <w:t xml:space="preserve"> </w:t>
      </w:r>
      <w:r w:rsidR="00755847" w:rsidRPr="2D39277C">
        <w:rPr>
          <w:u w:val="single"/>
        </w:rPr>
        <w:t>afforestation</w:t>
      </w:r>
      <w:r w:rsidR="00755847">
        <w:t xml:space="preserve"> on pasture</w:t>
      </w:r>
      <w:r w:rsidR="2345F7D6">
        <w:t>land</w:t>
      </w:r>
      <w:r w:rsidR="00755847">
        <w:t xml:space="preserve"> and crop land</w:t>
      </w:r>
      <w:r w:rsidR="0CB2E0F4">
        <w:t xml:space="preserve"> </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0CB2E0F4">
        <w:t xml:space="preserve">as estimated by </w:t>
      </w:r>
      <w:r w:rsidR="0CB2E0F4" w:rsidRPr="2D39277C">
        <w:rPr>
          <w:b/>
          <w:bCs/>
        </w:rPr>
        <w:t xml:space="preserve">Task 4 </w:t>
      </w:r>
      <w:r w:rsidR="565A8D68" w:rsidRPr="2D39277C">
        <w:rPr>
          <w:b/>
          <w:bCs/>
        </w:rPr>
        <w:t>(Ag-Forestry Markets)</w:t>
      </w:r>
      <w:r w:rsidR="565A8D68">
        <w:t xml:space="preserve"> itself</w:t>
      </w:r>
      <w:r w:rsidR="00755847">
        <w:t>.</w:t>
      </w:r>
    </w:p>
    <w:p w14:paraId="047AEE31" w14:textId="47A97579" w:rsidR="0FE8FE9C" w:rsidRDefault="0FE8FE9C" w:rsidP="0FE8FE9C">
      <w:pPr>
        <w:pStyle w:val="ListParagraph"/>
      </w:pPr>
    </w:p>
    <w:p w14:paraId="24F6D3D9" w14:textId="429AADC8" w:rsidR="00AE0866" w:rsidRDefault="00755847" w:rsidP="00C95287">
      <w:pPr>
        <w:pStyle w:val="ListParagraph"/>
        <w:numPr>
          <w:ilvl w:val="0"/>
          <w:numId w:val="5"/>
        </w:numPr>
      </w:pPr>
      <w:r w:rsidRPr="00AE1AF2">
        <w:rPr>
          <w:b/>
        </w:rPr>
        <w:t>Task 4</w:t>
      </w:r>
      <w:r>
        <w:t xml:space="preserve"> </w:t>
      </w:r>
      <w:r w:rsidR="003675F6">
        <w:t>expects</w:t>
      </w:r>
      <w:r>
        <w:t xml:space="preserve"> </w:t>
      </w:r>
      <w:r w:rsidR="003D412F">
        <w:t xml:space="preserve">that </w:t>
      </w:r>
      <w:r w:rsidR="003D412F" w:rsidRPr="00AE1AF2">
        <w:rPr>
          <w:b/>
        </w:rPr>
        <w:t>Task 3</w:t>
      </w:r>
      <w:r w:rsidR="003D412F">
        <w:t xml:space="preserve"> will </w:t>
      </w:r>
      <w:r>
        <w:t xml:space="preserve">receive from </w:t>
      </w:r>
      <w:r w:rsidRPr="44ECEC09">
        <w:rPr>
          <w:b/>
        </w:rPr>
        <w:t xml:space="preserve">Task 2 </w:t>
      </w:r>
      <w:r w:rsidR="003D412F" w:rsidRPr="44ECEC09">
        <w:rPr>
          <w:b/>
        </w:rPr>
        <w:t xml:space="preserve">(Siting) </w:t>
      </w:r>
      <w:r>
        <w:t xml:space="preserve">the set of points </w:t>
      </w:r>
      <w:r w:rsidR="004D393A">
        <w:t>representing</w:t>
      </w:r>
      <w:r>
        <w:t xml:space="preserve"> </w:t>
      </w:r>
      <w:r w:rsidR="003D412F">
        <w:t>suitable</w:t>
      </w:r>
      <w:r>
        <w:t xml:space="preserve"> location</w:t>
      </w:r>
      <w:r w:rsidR="003D412F">
        <w:t>s for</w:t>
      </w:r>
      <w:r>
        <w:t xml:space="preserve"> solar </w:t>
      </w:r>
      <w:r w:rsidR="001E11F8">
        <w:t xml:space="preserve">PV </w:t>
      </w:r>
      <w:r>
        <w:t xml:space="preserve">and nuclear plants. </w:t>
      </w:r>
      <w:commentRangeStart w:id="11"/>
      <w:commentRangeStart w:id="12"/>
      <w:r w:rsidR="001E11F8" w:rsidRPr="00AE1AF2">
        <w:rPr>
          <w:b/>
        </w:rPr>
        <w:t>Task 3</w:t>
      </w:r>
      <w:r w:rsidR="001E11F8">
        <w:t xml:space="preserve"> will winnow down the number of potential locations based on </w:t>
      </w:r>
      <w:r w:rsidR="00C30779">
        <w:t xml:space="preserve">cost considerations </w:t>
      </w:r>
      <w:r w:rsidR="00C30779" w:rsidRPr="00AE1AF2">
        <w:rPr>
          <w:b/>
          <w:bCs/>
        </w:rPr>
        <w:t>Task</w:t>
      </w:r>
      <w:r w:rsidR="00991028">
        <w:rPr>
          <w:b/>
          <w:bCs/>
        </w:rPr>
        <w:t>s</w:t>
      </w:r>
      <w:r w:rsidR="00C30779" w:rsidRPr="00AE1AF2">
        <w:rPr>
          <w:b/>
          <w:bCs/>
        </w:rPr>
        <w:t xml:space="preserve"> 4</w:t>
      </w:r>
      <w:r w:rsidR="00991028">
        <w:rPr>
          <w:b/>
          <w:bCs/>
        </w:rPr>
        <w:t xml:space="preserve"> </w:t>
      </w:r>
      <w:r w:rsidR="00C30779">
        <w:rPr>
          <w:b/>
        </w:rPr>
        <w:t xml:space="preserve">and </w:t>
      </w:r>
      <w:r w:rsidR="00991028">
        <w:rPr>
          <w:b/>
          <w:bCs/>
        </w:rPr>
        <w:t>5</w:t>
      </w:r>
      <w:r w:rsidR="00C30779">
        <w:t xml:space="preserve"> </w:t>
      </w:r>
      <w:r w:rsidR="00991028">
        <w:t>will translate this</w:t>
      </w:r>
      <w:r w:rsidR="00C30779">
        <w:t xml:space="preserve"> list of </w:t>
      </w:r>
      <w:r w:rsidR="00526F2B">
        <w:t xml:space="preserve">installation </w:t>
      </w:r>
      <w:r w:rsidR="0019009E">
        <w:t>locations</w:t>
      </w:r>
      <w:r w:rsidR="00885F3C">
        <w:t xml:space="preserve"> </w:t>
      </w:r>
      <w:r w:rsidR="00991028">
        <w:t>into</w:t>
      </w:r>
      <w:r w:rsidR="00885F3C">
        <w:t xml:space="preserve"> land footprint sizes</w:t>
      </w:r>
      <w:r w:rsidR="0019009E">
        <w:t xml:space="preserve"> to </w:t>
      </w:r>
      <w:r w:rsidR="00526F2B">
        <w:t xml:space="preserve">model </w:t>
      </w:r>
      <w:r w:rsidR="0019009E">
        <w:t xml:space="preserve">for each scenario. </w:t>
      </w:r>
      <w:commentRangeEnd w:id="11"/>
      <w:r w:rsidR="00526F2B">
        <w:rPr>
          <w:rStyle w:val="CommentReference"/>
        </w:rPr>
        <w:commentReference w:id="11"/>
      </w:r>
      <w:commentRangeEnd w:id="12"/>
      <w:r>
        <w:rPr>
          <w:rStyle w:val="CommentReference"/>
        </w:rPr>
        <w:commentReference w:id="12"/>
      </w:r>
    </w:p>
    <w:p w14:paraId="077A55D0" w14:textId="63000806" w:rsidR="0FE8FE9C" w:rsidRDefault="0FE8FE9C" w:rsidP="0FE8FE9C"/>
    <w:p w14:paraId="0B8DB0D8" w14:textId="392F0B31" w:rsidR="00454022" w:rsidRDefault="00657942" w:rsidP="00C95287">
      <w:pPr>
        <w:pStyle w:val="ListParagraph"/>
        <w:numPr>
          <w:ilvl w:val="0"/>
          <w:numId w:val="5"/>
        </w:numPr>
      </w:pPr>
      <w:r w:rsidRPr="00C95287">
        <w:rPr>
          <w:b/>
          <w:bCs/>
        </w:rPr>
        <w:t xml:space="preserve">Task </w:t>
      </w:r>
      <w:r w:rsidR="00936ACB">
        <w:rPr>
          <w:b/>
          <w:bCs/>
        </w:rPr>
        <w:t>4</w:t>
      </w:r>
      <w:r w:rsidR="00936ACB">
        <w:t xml:space="preserve"> </w:t>
      </w:r>
      <w:r>
        <w:t xml:space="preserve">will </w:t>
      </w:r>
      <w:r w:rsidR="008C24C0">
        <w:t xml:space="preserve">then </w:t>
      </w:r>
      <w:r>
        <w:t xml:space="preserve">provide </w:t>
      </w:r>
      <w:r w:rsidRPr="002D3646">
        <w:rPr>
          <w:b/>
        </w:rPr>
        <w:t xml:space="preserve">Task </w:t>
      </w:r>
      <w:r w:rsidR="008C24C0" w:rsidRPr="44ECEC09">
        <w:rPr>
          <w:b/>
        </w:rPr>
        <w:t>5</w:t>
      </w:r>
      <w:r w:rsidR="008C24C0">
        <w:t xml:space="preserve"> and </w:t>
      </w:r>
      <w:r w:rsidRPr="00C95287">
        <w:rPr>
          <w:b/>
          <w:bCs/>
        </w:rPr>
        <w:t>Task 8</w:t>
      </w:r>
      <w:r>
        <w:t xml:space="preserve"> with </w:t>
      </w:r>
      <w:r w:rsidR="004C2ADA">
        <w:t>30-meter land use grids reflecting the</w:t>
      </w:r>
      <w:r>
        <w:t xml:space="preserve"> changes in </w:t>
      </w:r>
      <w:r w:rsidR="004C2ADA">
        <w:t xml:space="preserve">cropland and forestland </w:t>
      </w:r>
      <w:r w:rsidR="00D16728">
        <w:t>for each scenario</w:t>
      </w:r>
      <w:r>
        <w:t xml:space="preserve">, as well as </w:t>
      </w:r>
      <w:r w:rsidR="17A552AB">
        <w:t xml:space="preserve">tillage practices and </w:t>
      </w:r>
      <w:r>
        <w:t xml:space="preserve">the changes in production and net returns (revenue minus cost). </w:t>
      </w:r>
    </w:p>
    <w:p w14:paraId="7D5DF431" w14:textId="09BE1CED" w:rsidR="0FE8FE9C" w:rsidRDefault="0FE8FE9C" w:rsidP="0FE8FE9C">
      <w:pPr>
        <w:pStyle w:val="ListParagraph"/>
      </w:pPr>
    </w:p>
    <w:p w14:paraId="623D0B20" w14:textId="1FABCA4D" w:rsidR="00AE0866" w:rsidRDefault="00657942" w:rsidP="00C95287">
      <w:pPr>
        <w:pStyle w:val="ListParagraph"/>
        <w:numPr>
          <w:ilvl w:val="0"/>
          <w:numId w:val="5"/>
        </w:numPr>
      </w:pPr>
      <w:r>
        <w:t xml:space="preserve">In a future interaction, </w:t>
      </w:r>
      <w:r w:rsidRPr="00C95287">
        <w:rPr>
          <w:b/>
          <w:bCs/>
        </w:rPr>
        <w:t>Task 4</w:t>
      </w:r>
      <w:r>
        <w:t xml:space="preserve"> will also provide </w:t>
      </w:r>
      <w:r w:rsidRPr="00C95287">
        <w:rPr>
          <w:b/>
          <w:bCs/>
        </w:rPr>
        <w:t>Task 5</w:t>
      </w:r>
      <w:r>
        <w:t xml:space="preserve"> with crops inputs use (fertilizers, chemicals, machinery time) so it could back from </w:t>
      </w:r>
      <w:r w:rsidRPr="00C95287">
        <w:rPr>
          <w:b/>
          <w:bCs/>
        </w:rPr>
        <w:t>Task 5</w:t>
      </w:r>
      <w:r>
        <w:t xml:space="preserve"> the impacts of water quality and carbon emissions, </w:t>
      </w:r>
      <w:r w:rsidR="00C95287">
        <w:t xml:space="preserve">to integrate them into the land use decision making through the </w:t>
      </w:r>
      <w:commentRangeStart w:id="13"/>
      <w:r w:rsidR="00C95287">
        <w:t>valorization of natural capital</w:t>
      </w:r>
      <w:commentRangeEnd w:id="13"/>
      <w:r w:rsidR="00A75F38">
        <w:rPr>
          <w:rStyle w:val="CommentReference"/>
        </w:rPr>
        <w:commentReference w:id="13"/>
      </w:r>
      <w:r w:rsidR="00C95287">
        <w:t xml:space="preserve">. This will require a more specific definition of the data exchange in terms of variables and corresponding units. This will generate a new iteration in land use as described in </w:t>
      </w:r>
      <w:r w:rsidR="00090BD5">
        <w:t xml:space="preserve">step </w:t>
      </w:r>
      <w:r w:rsidR="00C95287">
        <w:t>1.</w:t>
      </w:r>
    </w:p>
    <w:p w14:paraId="7AB928C0" w14:textId="5994C687" w:rsidR="0FE8FE9C" w:rsidRDefault="0FE8FE9C" w:rsidP="0FE8FE9C">
      <w:pPr>
        <w:pStyle w:val="ListParagraph"/>
      </w:pPr>
    </w:p>
    <w:p w14:paraId="448C72AE" w14:textId="5164834D" w:rsidR="00090BD5" w:rsidRDefault="00090BD5" w:rsidP="00C95287">
      <w:pPr>
        <w:pStyle w:val="ListParagraph"/>
        <w:numPr>
          <w:ilvl w:val="0"/>
          <w:numId w:val="5"/>
        </w:numPr>
      </w:pPr>
      <w:r>
        <w:t>I</w:t>
      </w:r>
      <w:r w:rsidR="00EB7DAE">
        <w:t xml:space="preserve">f the project goes to full phase, </w:t>
      </w:r>
      <w:r w:rsidR="00EB7DAE" w:rsidRPr="44ECEC09">
        <w:rPr>
          <w:b/>
        </w:rPr>
        <w:t xml:space="preserve">Task 4 </w:t>
      </w:r>
      <w:r w:rsidR="00EB7DAE">
        <w:t xml:space="preserve">will plan to provide </w:t>
      </w:r>
      <w:r w:rsidR="00EB7DAE" w:rsidRPr="44ECEC09">
        <w:rPr>
          <w:b/>
        </w:rPr>
        <w:t>Tasks 2 and 3</w:t>
      </w:r>
      <w:r w:rsidR="00EB7DAE">
        <w:t xml:space="preserve"> with potential changes in land value to consider when making the siting decisions.</w:t>
      </w:r>
    </w:p>
    <w:p w14:paraId="69806F48" w14:textId="77777777" w:rsidR="00C95287" w:rsidRDefault="00C95287" w:rsidP="00C95287">
      <w:pPr>
        <w:pStyle w:val="ListParagraph"/>
      </w:pPr>
    </w:p>
    <w:p w14:paraId="752257C0" w14:textId="6A0C60FE" w:rsidR="003A11E1" w:rsidRDefault="003A11E1" w:rsidP="0FE8FE9C">
      <w:pPr>
        <w:rPr>
          <w:b/>
          <w:bCs/>
          <w:u w:val="single"/>
        </w:rPr>
      </w:pPr>
      <w:r w:rsidRPr="0FE8FE9C">
        <w:rPr>
          <w:b/>
          <w:bCs/>
          <w:u w:val="single"/>
        </w:rPr>
        <w:t>Task 4 Workflow</w:t>
      </w:r>
      <w:r w:rsidR="1BEA922A" w:rsidRPr="0FE8FE9C">
        <w:rPr>
          <w:b/>
          <w:bCs/>
          <w:u w:val="single"/>
        </w:rPr>
        <w:t xml:space="preserve"> and Handoffs</w:t>
      </w:r>
    </w:p>
    <w:p w14:paraId="3AD5ECF7" w14:textId="009C8738" w:rsidR="00AE0866" w:rsidRDefault="003A11E1" w:rsidP="00DA210F">
      <w:pPr>
        <w:pStyle w:val="ListParagraph"/>
        <w:numPr>
          <w:ilvl w:val="0"/>
          <w:numId w:val="5"/>
        </w:numPr>
      </w:pPr>
      <w:r>
        <w:t>P</w:t>
      </w:r>
      <w:r w:rsidR="00BF58E2">
        <w:t>OLYSYS (Policy Analysis System Model)</w:t>
      </w:r>
      <w:r>
        <w:t xml:space="preserve"> and </w:t>
      </w:r>
      <w:commentRangeStart w:id="14"/>
      <w:commentRangeStart w:id="15"/>
      <w:proofErr w:type="spellStart"/>
      <w:r>
        <w:t>ForSEAM</w:t>
      </w:r>
      <w:proofErr w:type="spellEnd"/>
      <w:r>
        <w:t xml:space="preserve"> </w:t>
      </w:r>
      <w:commentRangeEnd w:id="14"/>
      <w:r w:rsidR="002C70C9">
        <w:rPr>
          <w:rStyle w:val="CommentReference"/>
        </w:rPr>
        <w:commentReference w:id="14"/>
      </w:r>
      <w:commentRangeEnd w:id="15"/>
      <w:r>
        <w:rPr>
          <w:rStyle w:val="CommentReference"/>
        </w:rPr>
        <w:commentReference w:id="15"/>
      </w:r>
      <w:r>
        <w:t>models estimate land use at the county level using USDA and Forest Service baseline data and assumptions. For years beyond the baseline USDA and Forest Service projections, assumptions of growth in Population, GDP growth, inflation, and crop yields are considered to endogenously estimate future changes in demand, supply and prices. The result is county level land use in cropland, pastureland, and timberland.</w:t>
      </w:r>
    </w:p>
    <w:p w14:paraId="3B8DE26E" w14:textId="14C60EED" w:rsidR="0FE8FE9C" w:rsidRDefault="0FE8FE9C" w:rsidP="00DA210F">
      <w:pPr>
        <w:pStyle w:val="ListParagraph"/>
      </w:pPr>
    </w:p>
    <w:p w14:paraId="2ABFE0B8" w14:textId="6C7E2388" w:rsidR="003A11E1" w:rsidRDefault="003A11E1" w:rsidP="00DA210F">
      <w:pPr>
        <w:pStyle w:val="ListParagraph"/>
        <w:numPr>
          <w:ilvl w:val="0"/>
          <w:numId w:val="5"/>
        </w:numPr>
      </w:pPr>
      <w:r>
        <w:t>The county level land use</w:t>
      </w:r>
      <w:r w:rsidR="00085914">
        <w:t xml:space="preserve"> </w:t>
      </w:r>
      <w:r w:rsidR="00B80FAA">
        <w:t xml:space="preserve">will be </w:t>
      </w:r>
      <w:r w:rsidR="00085914">
        <w:t xml:space="preserve">downscaled </w:t>
      </w:r>
      <w:r w:rsidR="00B80FAA">
        <w:t>to</w:t>
      </w:r>
      <w:r w:rsidR="00085914">
        <w:t xml:space="preserve"> the 30x30m resolution</w:t>
      </w:r>
      <w:r w:rsidR="00B80FAA">
        <w:t xml:space="preserve"> by</w:t>
      </w:r>
      <w:r w:rsidR="00085914">
        <w:t xml:space="preserve"> employing a procedure we are developing based on three datasets: Cropland Data Layer, </w:t>
      </w:r>
      <w:r w:rsidR="009148E5">
        <w:t xml:space="preserve">Crop Boundaries, </w:t>
      </w:r>
      <w:r w:rsidR="00B80FAA">
        <w:t xml:space="preserve">and </w:t>
      </w:r>
      <w:r w:rsidR="009148E5">
        <w:t>SSURGO</w:t>
      </w:r>
      <w:r w:rsidR="00B80FAA">
        <w:t xml:space="preserve"> soils data</w:t>
      </w:r>
      <w:r w:rsidR="00382217">
        <w:t xml:space="preserve"> as well as additional considerations of slope and yield</w:t>
      </w:r>
      <w:r w:rsidR="009148E5">
        <w:t>.</w:t>
      </w:r>
    </w:p>
    <w:p w14:paraId="53E70A42" w14:textId="57760AB3" w:rsidR="0FE8FE9C" w:rsidRDefault="0FE8FE9C" w:rsidP="00DA210F">
      <w:pPr>
        <w:pStyle w:val="ListParagraph"/>
      </w:pPr>
    </w:p>
    <w:p w14:paraId="2DF7DF30" w14:textId="77777777" w:rsidR="009148E5" w:rsidRDefault="009148E5" w:rsidP="00DA210F">
      <w:pPr>
        <w:pStyle w:val="ListParagraph"/>
        <w:numPr>
          <w:ilvl w:val="0"/>
          <w:numId w:val="5"/>
        </w:numPr>
      </w:pPr>
      <w:r>
        <w:t xml:space="preserve">From </w:t>
      </w:r>
      <w:r w:rsidRPr="00B163C0">
        <w:rPr>
          <w:b/>
          <w:bCs/>
        </w:rPr>
        <w:t>Task 2</w:t>
      </w:r>
      <w:r>
        <w:t>, and for each scenario, a set of points representing the location of solar and nuclear infrastructure are received. An annual implementation path needs to be assumed.</w:t>
      </w:r>
    </w:p>
    <w:p w14:paraId="44B009C5" w14:textId="76A47FDE" w:rsidR="0FE8FE9C" w:rsidRDefault="0FE8FE9C" w:rsidP="00DA210F">
      <w:pPr>
        <w:pStyle w:val="ListParagraph"/>
      </w:pPr>
    </w:p>
    <w:p w14:paraId="0A9A8D10" w14:textId="5BBA4CA2" w:rsidR="009148E5" w:rsidRDefault="009148E5" w:rsidP="00DA210F">
      <w:pPr>
        <w:pStyle w:val="ListParagraph"/>
        <w:numPr>
          <w:ilvl w:val="0"/>
          <w:numId w:val="5"/>
        </w:numPr>
      </w:pPr>
      <w:r>
        <w:t xml:space="preserve">In collaboration with </w:t>
      </w:r>
      <w:commentRangeStart w:id="17"/>
      <w:commentRangeStart w:id="18"/>
      <w:r w:rsidRPr="00B163C0">
        <w:rPr>
          <w:b/>
          <w:bCs/>
        </w:rPr>
        <w:t>Task 5</w:t>
      </w:r>
      <w:r>
        <w:t xml:space="preserve"> </w:t>
      </w:r>
      <w:commentRangeEnd w:id="17"/>
      <w:r w:rsidR="003709F1">
        <w:rPr>
          <w:rStyle w:val="CommentReference"/>
        </w:rPr>
        <w:commentReference w:id="17"/>
      </w:r>
      <w:commentRangeEnd w:id="18"/>
      <w:r>
        <w:rPr>
          <w:rStyle w:val="CommentReference"/>
        </w:rPr>
        <w:commentReference w:id="18"/>
      </w:r>
      <w:r>
        <w:t>those points are converted into land footprints to estimate the land use that will be displaced by the infrastructure.</w:t>
      </w:r>
    </w:p>
    <w:p w14:paraId="5693559C" w14:textId="739C92FD" w:rsidR="0FE8FE9C" w:rsidRDefault="0FE8FE9C" w:rsidP="00DA210F">
      <w:pPr>
        <w:pStyle w:val="ListParagraph"/>
      </w:pPr>
    </w:p>
    <w:p w14:paraId="44F9D8EE" w14:textId="1D0D0B51" w:rsidR="000E261B" w:rsidRDefault="009148E5" w:rsidP="00DA210F">
      <w:pPr>
        <w:pStyle w:val="ListParagraph"/>
        <w:numPr>
          <w:ilvl w:val="0"/>
          <w:numId w:val="5"/>
        </w:numPr>
      </w:pPr>
      <w:r>
        <w:t xml:space="preserve">The </w:t>
      </w:r>
      <w:r w:rsidR="3979640E">
        <w:t>technology infrastructure footprints will be</w:t>
      </w:r>
      <w:r w:rsidR="299F9E6D">
        <w:t xml:space="preserve"> layer</w:t>
      </w:r>
      <w:r w:rsidR="1B431062">
        <w:t>ed</w:t>
      </w:r>
      <w:r w:rsidR="299F9E6D">
        <w:t xml:space="preserve"> on </w:t>
      </w:r>
      <w:r w:rsidR="2E1FE9AF">
        <w:t xml:space="preserve">30x30m </w:t>
      </w:r>
      <w:r>
        <w:t xml:space="preserve">downscaled </w:t>
      </w:r>
      <w:r w:rsidR="65989EB1">
        <w:t xml:space="preserve">baseline </w:t>
      </w:r>
      <w:r>
        <w:t>data</w:t>
      </w:r>
      <w:r w:rsidR="32AF6E37">
        <w:t xml:space="preserve"> baseline</w:t>
      </w:r>
      <w:r>
        <w:t xml:space="preserve"> of </w:t>
      </w:r>
      <w:r w:rsidR="0D0171CE">
        <w:t>POLYSYS</w:t>
      </w:r>
      <w:r>
        <w:t xml:space="preserve"> and </w:t>
      </w:r>
      <w:proofErr w:type="spellStart"/>
      <w:r>
        <w:t>ForSEAM</w:t>
      </w:r>
      <w:proofErr w:type="spellEnd"/>
      <w:r>
        <w:t xml:space="preserve"> to determine the </w:t>
      </w:r>
      <w:r w:rsidR="003709F1">
        <w:t xml:space="preserve">land </w:t>
      </w:r>
      <w:r>
        <w:t>use</w:t>
      </w:r>
      <w:r w:rsidR="003709F1">
        <w:t>s</w:t>
      </w:r>
      <w:r>
        <w:t xml:space="preserve"> displaced, and then aggregate them at the county level</w:t>
      </w:r>
      <w:r w:rsidR="18238806">
        <w:t>.</w:t>
      </w:r>
      <w:r w:rsidR="4FE484B2">
        <w:t xml:space="preserve"> These</w:t>
      </w:r>
      <w:r>
        <w:t xml:space="preserve"> changes </w:t>
      </w:r>
      <w:r w:rsidR="3E83CD47">
        <w:t>w</w:t>
      </w:r>
      <w:r w:rsidR="118341D3">
        <w:t>i</w:t>
      </w:r>
      <w:r w:rsidR="3E83CD47">
        <w:t xml:space="preserve">ll be </w:t>
      </w:r>
      <w:r>
        <w:t>introduce</w:t>
      </w:r>
      <w:r w:rsidR="6E8E4713">
        <w:t>d</w:t>
      </w:r>
      <w:r>
        <w:t xml:space="preserve"> </w:t>
      </w:r>
      <w:r w:rsidR="23195022">
        <w:t>POLYSYS</w:t>
      </w:r>
      <w:r>
        <w:t xml:space="preserve"> </w:t>
      </w:r>
      <w:r w:rsidR="3FC97421">
        <w:t xml:space="preserve">and </w:t>
      </w:r>
      <w:proofErr w:type="spellStart"/>
      <w:r w:rsidR="3FC97421">
        <w:t>ForSEAM</w:t>
      </w:r>
      <w:proofErr w:type="spellEnd"/>
      <w:r w:rsidR="3FC97421">
        <w:t xml:space="preserve"> </w:t>
      </w:r>
      <w:r>
        <w:t xml:space="preserve">to </w:t>
      </w:r>
      <w:r w:rsidR="4591A2BD">
        <w:t>estimate</w:t>
      </w:r>
      <w:r>
        <w:t xml:space="preserve"> the market impacts driven by the land use displaced. </w:t>
      </w:r>
      <w:r w:rsidR="000E261B">
        <w:t xml:space="preserve"> </w:t>
      </w:r>
      <w:r w:rsidR="7EEC5ED7">
        <w:t>Secondary</w:t>
      </w:r>
      <w:r w:rsidR="000E261B">
        <w:t xml:space="preserve"> land use changes are expected, </w:t>
      </w:r>
      <w:r w:rsidR="21BABC05">
        <w:t xml:space="preserve">as they will be </w:t>
      </w:r>
      <w:r w:rsidR="000E261B">
        <w:t xml:space="preserve">driven by the </w:t>
      </w:r>
      <w:commentRangeStart w:id="19"/>
      <w:commentRangeStart w:id="20"/>
      <w:r w:rsidR="000E261B">
        <w:t xml:space="preserve">adoption of </w:t>
      </w:r>
      <w:commentRangeStart w:id="21"/>
      <w:r w:rsidR="000E261B">
        <w:t xml:space="preserve">afforestation activities induced by </w:t>
      </w:r>
      <w:r w:rsidR="656D2AC9">
        <w:t xml:space="preserve">an </w:t>
      </w:r>
      <w:r w:rsidR="46C7FAFF">
        <w:t>assumed</w:t>
      </w:r>
      <w:r w:rsidR="000E261B">
        <w:t xml:space="preserve"> carbon price</w:t>
      </w:r>
      <w:r w:rsidR="34D5BC2C">
        <w:t xml:space="preserve"> </w:t>
      </w:r>
      <w:commentRangeEnd w:id="21"/>
      <w:r w:rsidR="00F06DA2">
        <w:rPr>
          <w:rStyle w:val="CommentReference"/>
        </w:rPr>
        <w:commentReference w:id="21"/>
      </w:r>
      <w:r w:rsidR="34D5BC2C">
        <w:t>path</w:t>
      </w:r>
      <w:r w:rsidR="000E261B">
        <w:t>.</w:t>
      </w:r>
      <w:r w:rsidR="3D273C71">
        <w:t xml:space="preserve"> The footprint of the PV and nuclear locations will be fixed based on Tasks 2-3 resul</w:t>
      </w:r>
      <w:r w:rsidR="5E1580BF">
        <w:t>ts; afforestation activities will not impact them.</w:t>
      </w:r>
      <w:commentRangeEnd w:id="19"/>
      <w:r w:rsidR="000E3922">
        <w:rPr>
          <w:rStyle w:val="CommentReference"/>
        </w:rPr>
        <w:commentReference w:id="19"/>
      </w:r>
      <w:commentRangeEnd w:id="20"/>
      <w:r>
        <w:rPr>
          <w:rStyle w:val="CommentReference"/>
        </w:rPr>
        <w:commentReference w:id="20"/>
      </w:r>
    </w:p>
    <w:p w14:paraId="52F41719" w14:textId="459F864E" w:rsidR="0FE8FE9C" w:rsidRDefault="0FE8FE9C" w:rsidP="00DA210F">
      <w:pPr>
        <w:pStyle w:val="ListParagraph"/>
      </w:pPr>
    </w:p>
    <w:p w14:paraId="76E1B144" w14:textId="003BB43A" w:rsidR="005A100D" w:rsidRDefault="000E261B" w:rsidP="00DA210F">
      <w:pPr>
        <w:pStyle w:val="ListParagraph"/>
        <w:numPr>
          <w:ilvl w:val="0"/>
          <w:numId w:val="5"/>
        </w:numPr>
      </w:pPr>
      <w:r>
        <w:t>The resulting changes in land use</w:t>
      </w:r>
      <w:r w:rsidR="3DFADAD9">
        <w:t xml:space="preserve"> and tillage </w:t>
      </w:r>
      <w:r w:rsidR="32BEE3EF">
        <w:t>practices</w:t>
      </w:r>
      <w:r>
        <w:t xml:space="preserve">, annual or for the year 2038, will be transferred to </w:t>
      </w:r>
      <w:r w:rsidRPr="00B163C0">
        <w:rPr>
          <w:b/>
          <w:bCs/>
        </w:rPr>
        <w:t>Task 5</w:t>
      </w:r>
      <w:r>
        <w:t xml:space="preserve"> in the form </w:t>
      </w:r>
      <w:r w:rsidR="000E6E88">
        <w:t>of</w:t>
      </w:r>
      <w:r>
        <w:t xml:space="preserve"> 30x30m </w:t>
      </w:r>
      <w:r w:rsidR="000E6E88">
        <w:t xml:space="preserve">grids for their analysis of </w:t>
      </w:r>
      <w:r>
        <w:t>changes in water quality and carbon.</w:t>
      </w:r>
    </w:p>
    <w:p w14:paraId="4E86041B" w14:textId="66C9D554" w:rsidR="0FE8FE9C" w:rsidRDefault="0FE8FE9C" w:rsidP="00DA210F">
      <w:pPr>
        <w:pStyle w:val="ListParagraph"/>
      </w:pPr>
    </w:p>
    <w:p w14:paraId="5595789B" w14:textId="02F16738" w:rsidR="4DFD2107" w:rsidRDefault="4DFD2107" w:rsidP="00DA210F">
      <w:pPr>
        <w:pStyle w:val="ListParagraph"/>
        <w:numPr>
          <w:ilvl w:val="0"/>
          <w:numId w:val="5"/>
        </w:numPr>
      </w:pPr>
      <w:r>
        <w:t>After</w:t>
      </w:r>
      <w:r w:rsidRPr="44F99FBC">
        <w:rPr>
          <w:b/>
          <w:bCs/>
        </w:rPr>
        <w:t xml:space="preserve"> Task 5 </w:t>
      </w:r>
      <w:r>
        <w:t xml:space="preserve">estimates the water and </w:t>
      </w:r>
      <w:r w:rsidR="4BF9CD74">
        <w:t>c</w:t>
      </w:r>
      <w:r>
        <w:t xml:space="preserve">arbon impacts they would </w:t>
      </w:r>
      <w:r w:rsidR="65CB7D70">
        <w:t>eventually</w:t>
      </w:r>
      <w:r>
        <w:t xml:space="preserve"> be </w:t>
      </w:r>
      <w:r w:rsidR="7BECBB9A">
        <w:t>introduced</w:t>
      </w:r>
      <w:r>
        <w:t xml:space="preserve"> in Task 4 </w:t>
      </w:r>
      <w:r w:rsidR="05537530">
        <w:t>models, as</w:t>
      </w:r>
      <w:r w:rsidR="59E631BD">
        <w:t xml:space="preserve"> drivers of land use for crops and agricultural </w:t>
      </w:r>
      <w:r w:rsidR="2E867172">
        <w:t>practices as water and carbon variables are integrated as constraints of value of ecosystem services to trigger a n</w:t>
      </w:r>
      <w:r w:rsidR="405C42B8">
        <w:t xml:space="preserve">ew optimal land use change </w:t>
      </w:r>
      <w:r w:rsidR="0F793E7D">
        <w:t>impact</w:t>
      </w:r>
      <w:r w:rsidR="405C42B8">
        <w:t xml:space="preserve">. </w:t>
      </w:r>
      <w:r w:rsidR="4B824209">
        <w:t xml:space="preserve">In a follow-up series of iterations, </w:t>
      </w:r>
      <w:r w:rsidR="3C874380">
        <w:t>t</w:t>
      </w:r>
      <w:r w:rsidR="405C42B8">
        <w:t>h</w:t>
      </w:r>
      <w:r w:rsidR="55855452">
        <w:t xml:space="preserve">ese </w:t>
      </w:r>
      <w:r w:rsidR="00CB8B78">
        <w:t xml:space="preserve">results </w:t>
      </w:r>
      <w:r w:rsidR="05FD5D75">
        <w:t>w</w:t>
      </w:r>
      <w:r w:rsidR="00CB8B78">
        <w:t>ould</w:t>
      </w:r>
      <w:r w:rsidR="405C42B8">
        <w:t xml:space="preserve"> </w:t>
      </w:r>
      <w:r w:rsidR="36354F86">
        <w:t>be sen</w:t>
      </w:r>
      <w:r w:rsidR="3373402C">
        <w:t>t</w:t>
      </w:r>
      <w:r w:rsidR="405C42B8">
        <w:t xml:space="preserve"> to </w:t>
      </w:r>
      <w:r w:rsidR="405C42B8" w:rsidRPr="0FE8FE9C">
        <w:rPr>
          <w:b/>
          <w:bCs/>
        </w:rPr>
        <w:t>Task 5.</w:t>
      </w:r>
    </w:p>
    <w:p w14:paraId="4586E514" w14:textId="70CB2162" w:rsidR="0FE8FE9C" w:rsidRDefault="0FE8FE9C" w:rsidP="00DA210F">
      <w:pPr>
        <w:pStyle w:val="ListParagraph"/>
      </w:pPr>
    </w:p>
    <w:p w14:paraId="013FC621" w14:textId="4A462FE8" w:rsidR="00AC3462" w:rsidRDefault="00A70FA2" w:rsidP="00DA210F">
      <w:pPr>
        <w:pStyle w:val="ListParagraph"/>
        <w:numPr>
          <w:ilvl w:val="0"/>
          <w:numId w:val="5"/>
        </w:numPr>
      </w:pPr>
      <w:r>
        <w:t xml:space="preserve">The </w:t>
      </w:r>
      <w:r w:rsidR="475F2895" w:rsidRPr="27ED65AA">
        <w:rPr>
          <w:b/>
          <w:bCs/>
        </w:rPr>
        <w:t>Task 4</w:t>
      </w:r>
      <w:r>
        <w:t xml:space="preserve"> output that be transferred to </w:t>
      </w:r>
      <w:r w:rsidRPr="00B163C0">
        <w:rPr>
          <w:b/>
          <w:bCs/>
        </w:rPr>
        <w:t>Task 8</w:t>
      </w:r>
      <w:r>
        <w:t xml:space="preserve"> is: changes in acreage by crop, changes of cropland and pastureland acreage, changes in timberland, changes in production, market prices, net revenues in dollars, and quantity and value of inputs use</w:t>
      </w:r>
      <w:r w:rsidR="1934529C">
        <w:t>d</w:t>
      </w:r>
      <w:r>
        <w:t xml:space="preserve">. </w:t>
      </w:r>
      <w:r w:rsidR="202A4CC8">
        <w:t>used. ￼</w:t>
      </w:r>
    </w:p>
    <w:p w14:paraId="5915301A" w14:textId="77777777" w:rsidR="00AC3462" w:rsidRDefault="00AC3462"/>
    <w:p w14:paraId="627659B0" w14:textId="77777777" w:rsidR="00AE0866" w:rsidRDefault="00AE0866"/>
    <w:sectPr w:rsidR="00AE0866" w:rsidSect="00580CAB">
      <w:footerReference w:type="default" r:id="rId15"/>
      <w:pgSz w:w="12240" w:h="15840"/>
      <w:pgMar w:top="1008" w:right="1008" w:bottom="1008" w:left="1008"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 La Torre Ugarte, Daniel" w:date="2024-09-25T10:56:00Z" w:initials="DD">
    <w:p w14:paraId="4EBB8416" w14:textId="6AD860DC" w:rsidR="20B95356" w:rsidRDefault="20B95356">
      <w:pPr>
        <w:pStyle w:val="CommentText"/>
      </w:pPr>
      <w:r>
        <w:fldChar w:fldCharType="begin"/>
      </w:r>
      <w:r>
        <w:instrText xml:space="preserve"> HYPERLINK "mailto:dmr@ornl.gov"</w:instrText>
      </w:r>
      <w:bookmarkStart w:id="9" w:name="_@_6BAE4F6953CB42F6A17FF741B8D532A4Z"/>
      <w:r>
        <w:fldChar w:fldCharType="separate"/>
      </w:r>
      <w:bookmarkEnd w:id="9"/>
      <w:r w:rsidRPr="20B95356">
        <w:rPr>
          <w:rStyle w:val="Mention"/>
          <w:noProof/>
        </w:rPr>
        <w:t>@McCollum, David</w:t>
      </w:r>
      <w:r>
        <w:fldChar w:fldCharType="end"/>
      </w:r>
      <w:r>
        <w:t xml:space="preserve"> On the possibility to use the price of carbon to induce biomass feedstock production, rather than afforestation, it might not be to complicated, we for now we could continue with the assumption that biomass feedstock are end use agnostic.</w:t>
      </w:r>
      <w:r>
        <w:rPr>
          <w:rStyle w:val="CommentReference"/>
        </w:rPr>
        <w:annotationRef/>
      </w:r>
    </w:p>
  </w:comment>
  <w:comment w:id="1" w:author="McCollum, David" w:date="2024-09-25T12:10:00Z" w:initials="DM">
    <w:p w14:paraId="03A67020" w14:textId="77777777" w:rsidR="008620B7" w:rsidRDefault="002C03B1" w:rsidP="008620B7">
      <w:pPr>
        <w:pStyle w:val="CommentText"/>
      </w:pPr>
      <w:r>
        <w:rPr>
          <w:rStyle w:val="CommentReference"/>
        </w:rPr>
        <w:annotationRef/>
      </w:r>
      <w:r w:rsidR="008620B7">
        <w:t>Okay, I see.  And when you say “end use agnostic”, you mean that the biomass could go to energy, food, lumber, or anything else (e.g., plastics)?</w:t>
      </w:r>
    </w:p>
  </w:comment>
  <w:comment w:id="2" w:author="De La Torre Ugarte, Daniel" w:date="2024-09-25T12:28:00Z" w:initials="DD">
    <w:p w14:paraId="73146FD7" w14:textId="14215760" w:rsidR="2D39277C" w:rsidRDefault="2D39277C">
      <w:pPr>
        <w:pStyle w:val="CommentText"/>
      </w:pPr>
      <w:r>
        <w:t>The end use agnostic means that we will not define the end use of the biomass for energy: ethanol, biodiesel, SAF, power generations, etc.</w:t>
      </w:r>
      <w:r>
        <w:rPr>
          <w:rStyle w:val="CommentReference"/>
        </w:rPr>
        <w:annotationRef/>
      </w:r>
    </w:p>
    <w:p w14:paraId="0E3AA1B2" w14:textId="5DEAFEAA" w:rsidR="2D39277C" w:rsidRDefault="2D39277C">
      <w:pPr>
        <w:pStyle w:val="CommentText"/>
      </w:pPr>
      <w:r>
        <w:t>We will either look for the way to abstract from final use (with the carbon implications it has) or just assume pre-define uses for specific biomass feedstocks so we can incorporate the whole carbon foot print.</w:t>
      </w:r>
    </w:p>
  </w:comment>
  <w:comment w:id="3" w:author="McCollum, David" w:date="2024-09-25T10:15:00Z" w:initials="DM">
    <w:p w14:paraId="4F8F2920" w14:textId="41C63D22" w:rsidR="001F5F58" w:rsidRDefault="001F5F58" w:rsidP="001F5F58">
      <w:pPr>
        <w:pStyle w:val="CommentText"/>
      </w:pPr>
      <w:r>
        <w:rPr>
          <w:rStyle w:val="CommentReference"/>
        </w:rPr>
        <w:annotationRef/>
      </w:r>
      <w:r>
        <w:t>I definitely like this idea.  Thinking out loud, I’m wondering if any inconsistencies will arrive between Tasks 2-3 and Tasks 4-5, though?  Put differently, Tasks 2-3 will suggest that certain locations are the cost-effective ones for deploying solar or nuclear; those will then become part of our sub-set of sites adding up to 14 GW.  But then what happens if Task 4 comes along and eliminates those sites from consideration because the land would better be used (more cost-effective) for afforestation.  That may definitely be the case in reality, but I’m wondering how this will play out in the modeling hand-offs from Tasks 2-3 to 4 to 5.  Those now-afforested sites would result in a reduction of GW below the target 14 GW number, and they’d need to be made up for somewhere else.  You see what I’m saying?  I’m not sure yet how to think about this, but let’s discuss.</w:t>
      </w:r>
    </w:p>
  </w:comment>
  <w:comment w:id="4" w:author="De La Torre Ugarte, Daniel" w:date="2024-09-25T10:22:00Z" w:initials="DD">
    <w:p w14:paraId="1B61E5F8" w14:textId="2BE3B8E6" w:rsidR="290975C1" w:rsidRDefault="290975C1">
      <w:pPr>
        <w:pStyle w:val="CommentText"/>
      </w:pPr>
      <w:r>
        <w:fldChar w:fldCharType="begin"/>
      </w:r>
      <w:r>
        <w:instrText xml:space="preserve"> HYPERLINK "mailto:dmr@ornl.gov"</w:instrText>
      </w:r>
      <w:bookmarkStart w:id="10" w:name="_@_E628667B685F462BBB170D59B27C70F9Z"/>
      <w:r>
        <w:fldChar w:fldCharType="separate"/>
      </w:r>
      <w:bookmarkEnd w:id="10"/>
      <w:r w:rsidRPr="290975C1">
        <w:rPr>
          <w:rStyle w:val="Mention"/>
          <w:noProof/>
        </w:rPr>
        <w:t>@McCollum, David</w:t>
      </w:r>
      <w:r>
        <w:fldChar w:fldCharType="end"/>
      </w:r>
      <w:r>
        <w:t xml:space="preserve"> The sites of PV and Nuclear will be fixed based on  Tasks 2-3. Afforestation will not impact them as we will remove those locations from afforestation activities.</w:t>
      </w:r>
      <w:r>
        <w:rPr>
          <w:rStyle w:val="CommentReference"/>
        </w:rPr>
        <w:annotationRef/>
      </w:r>
    </w:p>
  </w:comment>
  <w:comment w:id="5" w:author="McCollum, David" w:date="2024-09-25T10:26:00Z" w:initials="DM">
    <w:p w14:paraId="77F63F9F" w14:textId="77777777" w:rsidR="00AE7974" w:rsidRDefault="00AE7974" w:rsidP="00AE7974">
      <w:pPr>
        <w:pStyle w:val="CommentText"/>
      </w:pPr>
      <w:r>
        <w:rPr>
          <w:rStyle w:val="CommentReference"/>
        </w:rPr>
        <w:annotationRef/>
      </w:r>
      <w:r>
        <w:t>Okay, I understand now.</w:t>
      </w:r>
      <w:r>
        <w:br/>
        <w:t>Related, would it be more balanced to also let the models speak to the impact of carbon price on biomass supply?  That could get more complicated, though, and would definitely go beyond the original scope of our ARMADA Pilot.</w:t>
      </w:r>
    </w:p>
  </w:comment>
  <w:comment w:id="6" w:author="McCollum, David" w:date="2024-09-25T10:27:00Z" w:initials="DM">
    <w:p w14:paraId="6DED270A" w14:textId="77777777" w:rsidR="006560F9" w:rsidRDefault="006560F9" w:rsidP="006560F9">
      <w:pPr>
        <w:pStyle w:val="CommentText"/>
      </w:pPr>
      <w:r>
        <w:rPr>
          <w:rStyle w:val="CommentReference"/>
        </w:rPr>
        <w:annotationRef/>
      </w:r>
      <w:r>
        <w:t>It would be good if you could put a sentence or two somewhere in this doc about the Task 2-3 sites being fixed and then afforestation activities are calculated in addition to those.</w:t>
      </w:r>
    </w:p>
  </w:comment>
  <w:comment w:id="7" w:author="McCollum, David" w:date="2024-09-25T10:28:00Z" w:initials="DM">
    <w:p w14:paraId="02DC21D5" w14:textId="77777777" w:rsidR="00835BDA" w:rsidRDefault="00835BDA" w:rsidP="00835BDA">
      <w:pPr>
        <w:pStyle w:val="CommentText"/>
      </w:pPr>
      <w:r>
        <w:rPr>
          <w:rStyle w:val="CommentReference"/>
        </w:rPr>
        <w:annotationRef/>
      </w:r>
      <w:r>
        <w:t>As long as we are able to tease out the solar and nuclear deployment-related land use impacts (separate from the afforestation impacts), then I think it’s all good.</w:t>
      </w:r>
    </w:p>
  </w:comment>
  <w:comment w:id="8" w:author="McCollum, David" w:date="2024-09-25T10:36:00Z" w:initials="DM">
    <w:p w14:paraId="7FB7524A" w14:textId="77777777" w:rsidR="0008181F" w:rsidRDefault="0008181F" w:rsidP="0008181F">
      <w:pPr>
        <w:pStyle w:val="CommentText"/>
      </w:pPr>
      <w:r>
        <w:rPr>
          <w:rStyle w:val="CommentReference"/>
        </w:rPr>
        <w:annotationRef/>
      </w:r>
      <w:r>
        <w:t>And as we’ve said in the past, even the finding that solar and nuclear deployment have minimal impacts on certain ag/forestry market indicators is still a worthwhile insight from my perspective.  I’m not sure everyone realizes that.</w:t>
      </w:r>
    </w:p>
  </w:comment>
  <w:comment w:id="11" w:author="Parish, Esther" w:date="2024-09-20T14:55:00Z" w:initials="EP">
    <w:p w14:paraId="1E570785" w14:textId="6A34E4D6" w:rsidR="00526F2B" w:rsidRDefault="00526F2B" w:rsidP="00526F2B">
      <w:pPr>
        <w:pStyle w:val="CommentText"/>
      </w:pPr>
      <w:r>
        <w:rPr>
          <w:rStyle w:val="CommentReference"/>
        </w:rPr>
        <w:annotationRef/>
      </w:r>
      <w:r>
        <w:t>Am I right that Task 3 will narrow down the results from Task 2 before we work on the locations?</w:t>
      </w:r>
    </w:p>
  </w:comment>
  <w:comment w:id="12" w:author="De La Torre Ugarte, Daniel" w:date="2024-09-23T10:44:00Z" w:initials="DD">
    <w:p w14:paraId="67A0D067" w14:textId="6C00E355" w:rsidR="42071F53" w:rsidRDefault="42071F53">
      <w:pPr>
        <w:pStyle w:val="CommentText"/>
      </w:pPr>
      <w:r>
        <w:t>YES</w:t>
      </w:r>
      <w:r>
        <w:rPr>
          <w:rStyle w:val="CommentReference"/>
        </w:rPr>
        <w:annotationRef/>
      </w:r>
    </w:p>
  </w:comment>
  <w:comment w:id="13" w:author="McCollum, David" w:date="2024-09-25T10:16:00Z" w:initials="DM">
    <w:p w14:paraId="400C3556" w14:textId="77777777" w:rsidR="00A75F38" w:rsidRDefault="00A75F38" w:rsidP="00A75F38">
      <w:pPr>
        <w:pStyle w:val="CommentText"/>
      </w:pPr>
      <w:r>
        <w:rPr>
          <w:rStyle w:val="CommentReference"/>
        </w:rPr>
        <w:annotationRef/>
      </w:r>
      <w:r>
        <w:t>Fabulous idea.</w:t>
      </w:r>
    </w:p>
  </w:comment>
  <w:comment w:id="14" w:author="Parish, Esther" w:date="2024-09-20T15:03:00Z" w:initials="EP">
    <w:p w14:paraId="1F655B7A" w14:textId="6A9165A6" w:rsidR="002C70C9" w:rsidRDefault="002C70C9" w:rsidP="002C70C9">
      <w:pPr>
        <w:pStyle w:val="CommentText"/>
      </w:pPr>
      <w:r>
        <w:rPr>
          <w:rStyle w:val="CommentReference"/>
        </w:rPr>
        <w:annotationRef/>
      </w:r>
      <w:r>
        <w:t>Doesn’t ForSEAM actually model at the resolution of forest plots? And then we aggregate those data to county scale for the Billion-Ton Reports?</w:t>
      </w:r>
    </w:p>
  </w:comment>
  <w:comment w:id="15" w:author="De La Torre Ugarte, Daniel" w:date="2024-09-23T10:45:00Z" w:initials="DD">
    <w:p w14:paraId="1EA705D0" w14:textId="04344CF6" w:rsidR="44ECEC09" w:rsidRDefault="44ECEC09">
      <w:pPr>
        <w:pStyle w:val="CommentText"/>
      </w:pPr>
      <w:r>
        <w:rPr>
          <w:color w:val="2B579A"/>
          <w:shd w:val="clear" w:color="auto" w:fill="E6E6E6"/>
        </w:rPr>
        <w:fldChar w:fldCharType="begin"/>
      </w:r>
      <w:r>
        <w:instrText xml:space="preserve"> HYPERLINK "mailto:y9m@ornl.gov"</w:instrText>
      </w:r>
      <w:bookmarkStart w:id="16" w:name="_@_A6C49F5430C240B9A673A69F3B34D65CZ"/>
      <w:r>
        <w:rPr>
          <w:color w:val="2B579A"/>
          <w:shd w:val="clear" w:color="auto" w:fill="E6E6E6"/>
        </w:rPr>
      </w:r>
      <w:r>
        <w:rPr>
          <w:color w:val="2B579A"/>
          <w:shd w:val="clear" w:color="auto" w:fill="E6E6E6"/>
        </w:rPr>
        <w:fldChar w:fldCharType="separate"/>
      </w:r>
      <w:bookmarkEnd w:id="16"/>
      <w:r w:rsidRPr="44ECEC09">
        <w:rPr>
          <w:rStyle w:val="Mention"/>
          <w:noProof/>
        </w:rPr>
        <w:t>@Davis, Maggie</w:t>
      </w:r>
      <w:r>
        <w:rPr>
          <w:color w:val="2B579A"/>
          <w:shd w:val="clear" w:color="auto" w:fill="E6E6E6"/>
        </w:rPr>
        <w:fldChar w:fldCharType="end"/>
      </w:r>
      <w:r>
        <w:t xml:space="preserve"> ?</w:t>
      </w:r>
      <w:r>
        <w:rPr>
          <w:rStyle w:val="CommentReference"/>
        </w:rPr>
        <w:annotationRef/>
      </w:r>
    </w:p>
  </w:comment>
  <w:comment w:id="17" w:author="Parish, Esther" w:date="2024-09-20T15:05:00Z" w:initials="EP">
    <w:p w14:paraId="6FF549E8" w14:textId="77777777" w:rsidR="003709F1" w:rsidRDefault="003709F1" w:rsidP="003709F1">
      <w:pPr>
        <w:pStyle w:val="CommentText"/>
      </w:pPr>
      <w:r>
        <w:rPr>
          <w:rStyle w:val="CommentReference"/>
        </w:rPr>
        <w:annotationRef/>
      </w:r>
      <w:r>
        <w:t>I think Task 3 is deciding on the most promising locations and footprint sizes?</w:t>
      </w:r>
    </w:p>
  </w:comment>
  <w:comment w:id="18" w:author="De La Torre Ugarte, Daniel" w:date="2024-09-23T10:46:00Z" w:initials="DD">
    <w:p w14:paraId="2EDF9F07" w14:textId="3E551170" w:rsidR="44ECEC09" w:rsidRDefault="44ECEC09">
      <w:pPr>
        <w:pStyle w:val="CommentText"/>
      </w:pPr>
      <w:r>
        <w:t>We T4&amp;% had to do the footprint work</w:t>
      </w:r>
      <w:r>
        <w:rPr>
          <w:rStyle w:val="CommentReference"/>
        </w:rPr>
        <w:annotationRef/>
      </w:r>
    </w:p>
  </w:comment>
  <w:comment w:id="21" w:author="McCollum, David" w:date="2024-09-25T10:19:00Z" w:initials="DM">
    <w:p w14:paraId="36D29901" w14:textId="77777777" w:rsidR="00F06DA2" w:rsidRDefault="00F06DA2" w:rsidP="00F06DA2">
      <w:pPr>
        <w:pStyle w:val="CommentText"/>
      </w:pPr>
      <w:r>
        <w:rPr>
          <w:rStyle w:val="CommentReference"/>
        </w:rPr>
        <w:annotationRef/>
      </w:r>
      <w:r>
        <w:t>It’s a very good idea.  Relates to earlier comment above.  We need to figure out the optimal way of doing the hand-offs so that we don’t run into inconsistencies in the scenario design.</w:t>
      </w:r>
    </w:p>
  </w:comment>
  <w:comment w:id="19" w:author="Parish, Esther" w:date="2024-09-20T15:06:00Z" w:initials="EP">
    <w:p w14:paraId="20DC6EEC" w14:textId="595BD8C8" w:rsidR="00AC5DBF" w:rsidRDefault="000E3922" w:rsidP="00AC5DBF">
      <w:pPr>
        <w:pStyle w:val="CommentText"/>
      </w:pPr>
      <w:r>
        <w:rPr>
          <w:rStyle w:val="CommentReference"/>
        </w:rPr>
        <w:annotationRef/>
      </w:r>
      <w:r w:rsidR="00AC5DBF">
        <w:t>Is this part of the pilot? And will this require analysis by Task 5?</w:t>
      </w:r>
    </w:p>
  </w:comment>
  <w:comment w:id="20" w:author="De La Torre Ugarte, Daniel" w:date="2024-09-23T10:46:00Z" w:initials="DD">
    <w:p w14:paraId="647125DC" w14:textId="25674C01" w:rsidR="44ECEC09" w:rsidRDefault="44ECEC09">
      <w:pPr>
        <w:pStyle w:val="CommentText"/>
      </w:pPr>
      <w:r>
        <w:t>Yes this will be part of all scenarios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BB8416" w15:done="0"/>
  <w15:commentEx w15:paraId="03A67020" w15:paraIdParent="4EBB8416" w15:done="0"/>
  <w15:commentEx w15:paraId="0E3AA1B2" w15:paraIdParent="4EBB8416" w15:done="0"/>
  <w15:commentEx w15:paraId="4F8F2920" w15:done="1"/>
  <w15:commentEx w15:paraId="1B61E5F8" w15:paraIdParent="4F8F2920" w15:done="1"/>
  <w15:commentEx w15:paraId="77F63F9F" w15:paraIdParent="4F8F2920" w15:done="1"/>
  <w15:commentEx w15:paraId="6DED270A" w15:paraIdParent="4F8F2920" w15:done="1"/>
  <w15:commentEx w15:paraId="02DC21D5" w15:paraIdParent="4F8F2920" w15:done="1"/>
  <w15:commentEx w15:paraId="7FB7524A" w15:paraIdParent="4F8F2920" w15:done="1"/>
  <w15:commentEx w15:paraId="1E570785" w15:done="1"/>
  <w15:commentEx w15:paraId="67A0D067" w15:paraIdParent="1E570785" w15:done="1"/>
  <w15:commentEx w15:paraId="400C3556" w15:done="0"/>
  <w15:commentEx w15:paraId="1F655B7A" w15:done="1"/>
  <w15:commentEx w15:paraId="1EA705D0" w15:paraIdParent="1F655B7A" w15:done="1"/>
  <w15:commentEx w15:paraId="6FF549E8" w15:done="1"/>
  <w15:commentEx w15:paraId="2EDF9F07" w15:paraIdParent="6FF549E8" w15:done="1"/>
  <w15:commentEx w15:paraId="36D29901" w15:done="0"/>
  <w15:commentEx w15:paraId="20DC6EEC" w15:done="1"/>
  <w15:commentEx w15:paraId="647125DC" w15:paraIdParent="20DC6E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7EAF65" w16cex:dateUtc="2024-09-25T14:56:00Z"/>
  <w16cex:commentExtensible w16cex:durableId="3758CC31" w16cex:dateUtc="2024-09-25T16:10:00Z"/>
  <w16cex:commentExtensible w16cex:durableId="469C532C" w16cex:dateUtc="2024-09-25T16:28:00Z"/>
  <w16cex:commentExtensible w16cex:durableId="330E4754" w16cex:dateUtc="2024-09-25T14:15:00Z"/>
  <w16cex:commentExtensible w16cex:durableId="1127BBBC" w16cex:dateUtc="2024-09-25T14:22:00Z"/>
  <w16cex:commentExtensible w16cex:durableId="7B7109C7" w16cex:dateUtc="2024-09-25T14:26:00Z"/>
  <w16cex:commentExtensible w16cex:durableId="617BBAF2" w16cex:dateUtc="2024-09-25T14:27:00Z">
    <w16cex:extLst>
      <w16:ext w16:uri="{CE6994B0-6A32-4C9F-8C6B-6E91EDA988CE}">
        <cr:reactions xmlns:cr="http://schemas.microsoft.com/office/comments/2020/reactions">
          <cr:reaction reactionType="1">
            <cr:reactionInfo dateUtc="2024-09-25T14:45:07Z">
              <cr:user userId="S::6vi@ornl.gov::8545c855-b938-4bb9-8d13-43fc49f02a4e" userProvider="AD" userName="De La Torre Ugarte, Daniel"/>
            </cr:reactionInfo>
          </cr:reaction>
        </cr:reactions>
      </w16:ext>
    </w16cex:extLst>
  </w16cex:commentExtensible>
  <w16cex:commentExtensible w16cex:durableId="6E0B407E" w16cex:dateUtc="2024-09-25T14:28:00Z">
    <w16cex:extLst>
      <w16:ext w16:uri="{CE6994B0-6A32-4C9F-8C6B-6E91EDA988CE}">
        <cr:reactions xmlns:cr="http://schemas.microsoft.com/office/comments/2020/reactions">
          <cr:reaction reactionType="1">
            <cr:reactionInfo dateUtc="2024-09-25T14:45:11Z">
              <cr:user userId="S::6vi@ornl.gov::8545c855-b938-4bb9-8d13-43fc49f02a4e" userProvider="AD" userName="De La Torre Ugarte, Daniel"/>
            </cr:reactionInfo>
          </cr:reaction>
        </cr:reactions>
      </w16:ext>
    </w16cex:extLst>
  </w16cex:commentExtensible>
  <w16cex:commentExtensible w16cex:durableId="14633D7C" w16cex:dateUtc="2024-09-25T14:36:00Z">
    <w16cex:extLst>
      <w16:ext w16:uri="{CE6994B0-6A32-4C9F-8C6B-6E91EDA988CE}">
        <cr:reactions xmlns:cr="http://schemas.microsoft.com/office/comments/2020/reactions">
          <cr:reaction reactionType="1">
            <cr:reactionInfo dateUtc="2024-09-25T14:45:29Z">
              <cr:user userId="S::6vi@ornl.gov::8545c855-b938-4bb9-8d13-43fc49f02a4e" userProvider="AD" userName="De La Torre Ugarte, Daniel"/>
            </cr:reactionInfo>
          </cr:reaction>
        </cr:reactions>
      </w16:ext>
    </w16cex:extLst>
  </w16cex:commentExtensible>
  <w16cex:commentExtensible w16cex:durableId="67572388" w16cex:dateUtc="2024-09-20T18:55:00Z"/>
  <w16cex:commentExtensible w16cex:durableId="2106D86E" w16cex:dateUtc="2024-09-23T14:44:00Z"/>
  <w16cex:commentExtensible w16cex:durableId="26A01AFD" w16cex:dateUtc="2024-09-25T14:16:00Z">
    <w16cex:extLst>
      <w16:ext w16:uri="{CE6994B0-6A32-4C9F-8C6B-6E91EDA988CE}">
        <cr:reactions xmlns:cr="http://schemas.microsoft.com/office/comments/2020/reactions">
          <cr:reaction reactionType="1">
            <cr:reactionInfo dateUtc="2024-09-25T14:48:02Z">
              <cr:user userId="S::6vi@ornl.gov::8545c855-b938-4bb9-8d13-43fc49f02a4e" userProvider="AD" userName="De La Torre Ugarte, Daniel"/>
            </cr:reactionInfo>
          </cr:reaction>
        </cr:reactions>
      </w16:ext>
    </w16cex:extLst>
  </w16cex:commentExtensible>
  <w16cex:commentExtensible w16cex:durableId="65F5A5AE" w16cex:dateUtc="2024-09-20T19:03:00Z"/>
  <w16cex:commentExtensible w16cex:durableId="60158FBE" w16cex:dateUtc="2024-09-23T14:45:00Z"/>
  <w16cex:commentExtensible w16cex:durableId="44FC3768" w16cex:dateUtc="2024-09-20T19:05:00Z"/>
  <w16cex:commentExtensible w16cex:durableId="275D92D5" w16cex:dateUtc="2024-09-23T14:46:00Z"/>
  <w16cex:commentExtensible w16cex:durableId="2208DA05" w16cex:dateUtc="2024-09-25T14:19:00Z">
    <w16cex:extLst>
      <w16:ext w16:uri="{CE6994B0-6A32-4C9F-8C6B-6E91EDA988CE}">
        <cr:reactions xmlns:cr="http://schemas.microsoft.com/office/comments/2020/reactions">
          <cr:reaction reactionType="1">
            <cr:reactionInfo dateUtc="2024-09-25T14:48:00Z">
              <cr:user userId="S::6vi@ornl.gov::8545c855-b938-4bb9-8d13-43fc49f02a4e" userProvider="AD" userName="De La Torre Ugarte, Daniel"/>
            </cr:reactionInfo>
          </cr:reaction>
        </cr:reactions>
      </w16:ext>
    </w16cex:extLst>
  </w16cex:commentExtensible>
  <w16cex:commentExtensible w16cex:durableId="6594FADA" w16cex:dateUtc="2024-09-20T19:06:00Z"/>
  <w16cex:commentExtensible w16cex:durableId="4123CD1C" w16cex:dateUtc="2024-09-23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BB8416" w16cid:durableId="4A7EAF65"/>
  <w16cid:commentId w16cid:paraId="03A67020" w16cid:durableId="3758CC31"/>
  <w16cid:commentId w16cid:paraId="0E3AA1B2" w16cid:durableId="469C532C"/>
  <w16cid:commentId w16cid:paraId="4F8F2920" w16cid:durableId="330E4754"/>
  <w16cid:commentId w16cid:paraId="1B61E5F8" w16cid:durableId="1127BBBC"/>
  <w16cid:commentId w16cid:paraId="77F63F9F" w16cid:durableId="7B7109C7"/>
  <w16cid:commentId w16cid:paraId="6DED270A" w16cid:durableId="617BBAF2"/>
  <w16cid:commentId w16cid:paraId="02DC21D5" w16cid:durableId="6E0B407E"/>
  <w16cid:commentId w16cid:paraId="7FB7524A" w16cid:durableId="14633D7C"/>
  <w16cid:commentId w16cid:paraId="1E570785" w16cid:durableId="67572388"/>
  <w16cid:commentId w16cid:paraId="67A0D067" w16cid:durableId="2106D86E"/>
  <w16cid:commentId w16cid:paraId="400C3556" w16cid:durableId="26A01AFD"/>
  <w16cid:commentId w16cid:paraId="1F655B7A" w16cid:durableId="65F5A5AE"/>
  <w16cid:commentId w16cid:paraId="1EA705D0" w16cid:durableId="60158FBE"/>
  <w16cid:commentId w16cid:paraId="6FF549E8" w16cid:durableId="44FC3768"/>
  <w16cid:commentId w16cid:paraId="2EDF9F07" w16cid:durableId="275D92D5"/>
  <w16cid:commentId w16cid:paraId="36D29901" w16cid:durableId="2208DA05"/>
  <w16cid:commentId w16cid:paraId="20DC6EEC" w16cid:durableId="6594FADA"/>
  <w16cid:commentId w16cid:paraId="647125DC" w16cid:durableId="4123CD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10756" w14:textId="77777777" w:rsidR="008E7CFE" w:rsidRDefault="008E7CFE" w:rsidP="00580CAB">
      <w:pPr>
        <w:spacing w:line="240" w:lineRule="auto"/>
      </w:pPr>
      <w:r>
        <w:separator/>
      </w:r>
    </w:p>
  </w:endnote>
  <w:endnote w:type="continuationSeparator" w:id="0">
    <w:p w14:paraId="69EE5EB6" w14:textId="77777777" w:rsidR="008E7CFE" w:rsidRDefault="008E7CFE" w:rsidP="00580CAB">
      <w:pPr>
        <w:spacing w:line="240" w:lineRule="auto"/>
      </w:pPr>
      <w:r>
        <w:continuationSeparator/>
      </w:r>
    </w:p>
  </w:endnote>
  <w:endnote w:type="continuationNotice" w:id="1">
    <w:p w14:paraId="3990324A" w14:textId="77777777" w:rsidR="008E7CFE" w:rsidRDefault="008E7C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8794041"/>
      <w:docPartObj>
        <w:docPartGallery w:val="Page Numbers (Bottom of Page)"/>
        <w:docPartUnique/>
      </w:docPartObj>
    </w:sdtPr>
    <w:sdtEndPr>
      <w:rPr>
        <w:i/>
        <w:iCs/>
        <w:noProof/>
        <w:sz w:val="20"/>
        <w:szCs w:val="20"/>
      </w:rPr>
    </w:sdtEndPr>
    <w:sdtContent>
      <w:p w14:paraId="451675AD" w14:textId="5E7A31EA" w:rsidR="00580CAB" w:rsidRPr="00580CAB" w:rsidRDefault="00580CAB">
        <w:pPr>
          <w:pStyle w:val="Footer"/>
          <w:jc w:val="center"/>
          <w:rPr>
            <w:i/>
            <w:iCs/>
            <w:sz w:val="20"/>
            <w:szCs w:val="20"/>
          </w:rPr>
        </w:pPr>
        <w:r w:rsidRPr="00580CAB">
          <w:rPr>
            <w:i/>
            <w:color w:val="2B579A"/>
            <w:sz w:val="20"/>
            <w:szCs w:val="20"/>
            <w:shd w:val="clear" w:color="auto" w:fill="E6E6E6"/>
          </w:rPr>
          <w:fldChar w:fldCharType="begin"/>
        </w:r>
        <w:r w:rsidRPr="00580CAB">
          <w:rPr>
            <w:i/>
            <w:iCs/>
            <w:sz w:val="20"/>
            <w:szCs w:val="20"/>
          </w:rPr>
          <w:instrText xml:space="preserve"> PAGE   \* MERGEFORMAT </w:instrText>
        </w:r>
        <w:r w:rsidRPr="00580CAB">
          <w:rPr>
            <w:i/>
            <w:color w:val="2B579A"/>
            <w:sz w:val="20"/>
            <w:szCs w:val="20"/>
            <w:shd w:val="clear" w:color="auto" w:fill="E6E6E6"/>
          </w:rPr>
          <w:fldChar w:fldCharType="separate"/>
        </w:r>
        <w:r w:rsidRPr="00580CAB">
          <w:rPr>
            <w:i/>
            <w:iCs/>
            <w:noProof/>
            <w:sz w:val="20"/>
            <w:szCs w:val="20"/>
          </w:rPr>
          <w:t>2</w:t>
        </w:r>
        <w:r w:rsidRPr="00580CAB">
          <w:rPr>
            <w:i/>
            <w:color w:val="2B579A"/>
            <w:sz w:val="20"/>
            <w:szCs w:val="20"/>
            <w:shd w:val="clear" w:color="auto" w:fill="E6E6E6"/>
          </w:rPr>
          <w:fldChar w:fldCharType="end"/>
        </w:r>
      </w:p>
    </w:sdtContent>
  </w:sdt>
  <w:p w14:paraId="6768CBD4" w14:textId="77777777" w:rsidR="00580CAB" w:rsidRDefault="00580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F1192" w14:textId="77777777" w:rsidR="008E7CFE" w:rsidRDefault="008E7CFE" w:rsidP="00580CAB">
      <w:pPr>
        <w:spacing w:line="240" w:lineRule="auto"/>
      </w:pPr>
      <w:r>
        <w:separator/>
      </w:r>
    </w:p>
  </w:footnote>
  <w:footnote w:type="continuationSeparator" w:id="0">
    <w:p w14:paraId="013BC134" w14:textId="77777777" w:rsidR="008E7CFE" w:rsidRDefault="008E7CFE" w:rsidP="00580CAB">
      <w:pPr>
        <w:spacing w:line="240" w:lineRule="auto"/>
      </w:pPr>
      <w:r>
        <w:continuationSeparator/>
      </w:r>
    </w:p>
  </w:footnote>
  <w:footnote w:type="continuationNotice" w:id="1">
    <w:p w14:paraId="0D7D9B4B" w14:textId="77777777" w:rsidR="008E7CFE" w:rsidRDefault="008E7CF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A83"/>
    <w:multiLevelType w:val="hybridMultilevel"/>
    <w:tmpl w:val="3048A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80296"/>
    <w:multiLevelType w:val="hybridMultilevel"/>
    <w:tmpl w:val="D1DEE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75D0F"/>
    <w:multiLevelType w:val="multilevel"/>
    <w:tmpl w:val="EB829DA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0BADF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4FA70CF8"/>
    <w:multiLevelType w:val="hybridMultilevel"/>
    <w:tmpl w:val="4F6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94A2E"/>
    <w:multiLevelType w:val="multilevel"/>
    <w:tmpl w:val="FFFFFFFF"/>
    <w:styleLink w:val="CurrentList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724B76DA"/>
    <w:multiLevelType w:val="hybridMultilevel"/>
    <w:tmpl w:val="C63C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60DF5"/>
    <w:multiLevelType w:val="hybridMultilevel"/>
    <w:tmpl w:val="657C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462506">
    <w:abstractNumId w:val="7"/>
  </w:num>
  <w:num w:numId="2" w16cid:durableId="1586843082">
    <w:abstractNumId w:val="6"/>
  </w:num>
  <w:num w:numId="3" w16cid:durableId="1209220870">
    <w:abstractNumId w:val="0"/>
  </w:num>
  <w:num w:numId="4" w16cid:durableId="78603322">
    <w:abstractNumId w:val="4"/>
  </w:num>
  <w:num w:numId="5" w16cid:durableId="1879273733">
    <w:abstractNumId w:val="1"/>
  </w:num>
  <w:num w:numId="6" w16cid:durableId="1116405904">
    <w:abstractNumId w:val="3"/>
  </w:num>
  <w:num w:numId="7" w16cid:durableId="198129319">
    <w:abstractNumId w:val="5"/>
  </w:num>
  <w:num w:numId="8" w16cid:durableId="1097948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 La Torre Ugarte, Daniel">
    <w15:presenceInfo w15:providerId="AD" w15:userId="S::6vi@ornl.gov::8545c855-b938-4bb9-8d13-43fc49f02a4e"/>
  </w15:person>
  <w15:person w15:author="McCollum, David">
    <w15:presenceInfo w15:providerId="AD" w15:userId="S::dmr@ornl.gov::e514ed48-45a6-45be-bff9-f9ef814b832d"/>
  </w15:person>
  <w15:person w15:author="Parish, Esther">
    <w15:presenceInfo w15:providerId="AD" w15:userId="S::p8e@ornl.gov::a0119c1d-f6d3-4b90-84f6-37555015b6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E"/>
    <w:rsid w:val="00000A59"/>
    <w:rsid w:val="00006093"/>
    <w:rsid w:val="000370AE"/>
    <w:rsid w:val="0005436E"/>
    <w:rsid w:val="00057E52"/>
    <w:rsid w:val="0008181F"/>
    <w:rsid w:val="00085914"/>
    <w:rsid w:val="00090BD5"/>
    <w:rsid w:val="00096B8C"/>
    <w:rsid w:val="000A7C31"/>
    <w:rsid w:val="000B3B72"/>
    <w:rsid w:val="000B5D7B"/>
    <w:rsid w:val="000D1399"/>
    <w:rsid w:val="000E261B"/>
    <w:rsid w:val="000E3922"/>
    <w:rsid w:val="000E3AB0"/>
    <w:rsid w:val="000E6928"/>
    <w:rsid w:val="000E6E88"/>
    <w:rsid w:val="001121DB"/>
    <w:rsid w:val="0012595F"/>
    <w:rsid w:val="00132E06"/>
    <w:rsid w:val="00133705"/>
    <w:rsid w:val="00137B38"/>
    <w:rsid w:val="0019009E"/>
    <w:rsid w:val="001972BA"/>
    <w:rsid w:val="001D7D59"/>
    <w:rsid w:val="001E0D62"/>
    <w:rsid w:val="001E106C"/>
    <w:rsid w:val="001E11F8"/>
    <w:rsid w:val="001F5F58"/>
    <w:rsid w:val="00221D70"/>
    <w:rsid w:val="00237DFB"/>
    <w:rsid w:val="00255EEC"/>
    <w:rsid w:val="00260E06"/>
    <w:rsid w:val="00286033"/>
    <w:rsid w:val="00293B6F"/>
    <w:rsid w:val="002A1721"/>
    <w:rsid w:val="002C01CA"/>
    <w:rsid w:val="002C03B1"/>
    <w:rsid w:val="002C70C9"/>
    <w:rsid w:val="002D3646"/>
    <w:rsid w:val="002E3137"/>
    <w:rsid w:val="002E706C"/>
    <w:rsid w:val="002F4972"/>
    <w:rsid w:val="00306227"/>
    <w:rsid w:val="00326DF0"/>
    <w:rsid w:val="00350325"/>
    <w:rsid w:val="003567A2"/>
    <w:rsid w:val="003675F6"/>
    <w:rsid w:val="003709F1"/>
    <w:rsid w:val="00382217"/>
    <w:rsid w:val="003833D8"/>
    <w:rsid w:val="00384CC1"/>
    <w:rsid w:val="003A11E1"/>
    <w:rsid w:val="003A21D2"/>
    <w:rsid w:val="003C4772"/>
    <w:rsid w:val="003D412F"/>
    <w:rsid w:val="003E2372"/>
    <w:rsid w:val="003E2DE8"/>
    <w:rsid w:val="00412899"/>
    <w:rsid w:val="00413030"/>
    <w:rsid w:val="004149FE"/>
    <w:rsid w:val="00422CB1"/>
    <w:rsid w:val="00432272"/>
    <w:rsid w:val="00434F67"/>
    <w:rsid w:val="00446E61"/>
    <w:rsid w:val="00454022"/>
    <w:rsid w:val="00461A60"/>
    <w:rsid w:val="0048682F"/>
    <w:rsid w:val="004B4019"/>
    <w:rsid w:val="004C2ADA"/>
    <w:rsid w:val="004C5AC9"/>
    <w:rsid w:val="004D393A"/>
    <w:rsid w:val="004E377F"/>
    <w:rsid w:val="004E6FAF"/>
    <w:rsid w:val="00501194"/>
    <w:rsid w:val="005027DC"/>
    <w:rsid w:val="00510CA2"/>
    <w:rsid w:val="00526F2B"/>
    <w:rsid w:val="0053583D"/>
    <w:rsid w:val="005406F0"/>
    <w:rsid w:val="00555EB0"/>
    <w:rsid w:val="0055687B"/>
    <w:rsid w:val="005676F3"/>
    <w:rsid w:val="00580CAB"/>
    <w:rsid w:val="00592608"/>
    <w:rsid w:val="00593FAD"/>
    <w:rsid w:val="0059514F"/>
    <w:rsid w:val="005A100D"/>
    <w:rsid w:val="005B582D"/>
    <w:rsid w:val="005D489E"/>
    <w:rsid w:val="005D4999"/>
    <w:rsid w:val="005D7C2E"/>
    <w:rsid w:val="005E7618"/>
    <w:rsid w:val="006422A6"/>
    <w:rsid w:val="006541F1"/>
    <w:rsid w:val="006560F9"/>
    <w:rsid w:val="00657942"/>
    <w:rsid w:val="00664BCC"/>
    <w:rsid w:val="00674E15"/>
    <w:rsid w:val="006A065B"/>
    <w:rsid w:val="006C707B"/>
    <w:rsid w:val="006C7341"/>
    <w:rsid w:val="006D6B6C"/>
    <w:rsid w:val="007106A7"/>
    <w:rsid w:val="0072297C"/>
    <w:rsid w:val="00725F1F"/>
    <w:rsid w:val="00727227"/>
    <w:rsid w:val="00730F46"/>
    <w:rsid w:val="00733EEC"/>
    <w:rsid w:val="00741C4E"/>
    <w:rsid w:val="00746E3E"/>
    <w:rsid w:val="00747547"/>
    <w:rsid w:val="00755847"/>
    <w:rsid w:val="007844C7"/>
    <w:rsid w:val="0078654B"/>
    <w:rsid w:val="00787F56"/>
    <w:rsid w:val="007D1EDA"/>
    <w:rsid w:val="007E3B39"/>
    <w:rsid w:val="008048F6"/>
    <w:rsid w:val="008115F5"/>
    <w:rsid w:val="00822DD5"/>
    <w:rsid w:val="0082371D"/>
    <w:rsid w:val="00835BDA"/>
    <w:rsid w:val="00852738"/>
    <w:rsid w:val="008620B7"/>
    <w:rsid w:val="00862B36"/>
    <w:rsid w:val="00881C92"/>
    <w:rsid w:val="00881DB9"/>
    <w:rsid w:val="00885F3C"/>
    <w:rsid w:val="00891608"/>
    <w:rsid w:val="008939E6"/>
    <w:rsid w:val="008A52B1"/>
    <w:rsid w:val="008B3E69"/>
    <w:rsid w:val="008C24C0"/>
    <w:rsid w:val="008D5FCC"/>
    <w:rsid w:val="008E0A21"/>
    <w:rsid w:val="008E7CFE"/>
    <w:rsid w:val="008F0BAE"/>
    <w:rsid w:val="008F48FB"/>
    <w:rsid w:val="008F625D"/>
    <w:rsid w:val="00912A66"/>
    <w:rsid w:val="009148E5"/>
    <w:rsid w:val="00920194"/>
    <w:rsid w:val="00936ACB"/>
    <w:rsid w:val="0096076F"/>
    <w:rsid w:val="00965187"/>
    <w:rsid w:val="00985CDE"/>
    <w:rsid w:val="00991028"/>
    <w:rsid w:val="00996940"/>
    <w:rsid w:val="009D0202"/>
    <w:rsid w:val="009E2DB3"/>
    <w:rsid w:val="009F3358"/>
    <w:rsid w:val="009F52F7"/>
    <w:rsid w:val="00A06775"/>
    <w:rsid w:val="00A62445"/>
    <w:rsid w:val="00A70FA2"/>
    <w:rsid w:val="00A75F38"/>
    <w:rsid w:val="00A92A3A"/>
    <w:rsid w:val="00AA2CD1"/>
    <w:rsid w:val="00AB4E63"/>
    <w:rsid w:val="00AC3462"/>
    <w:rsid w:val="00AC5DBF"/>
    <w:rsid w:val="00AC7AC9"/>
    <w:rsid w:val="00AD4C1B"/>
    <w:rsid w:val="00AE0866"/>
    <w:rsid w:val="00AE1AF2"/>
    <w:rsid w:val="00AE2FE7"/>
    <w:rsid w:val="00AE568B"/>
    <w:rsid w:val="00AE7974"/>
    <w:rsid w:val="00B03EA7"/>
    <w:rsid w:val="00B163C0"/>
    <w:rsid w:val="00B33A99"/>
    <w:rsid w:val="00B34352"/>
    <w:rsid w:val="00B43CF6"/>
    <w:rsid w:val="00B60C4D"/>
    <w:rsid w:val="00B65189"/>
    <w:rsid w:val="00B730FC"/>
    <w:rsid w:val="00B80FAA"/>
    <w:rsid w:val="00B90645"/>
    <w:rsid w:val="00BA00AD"/>
    <w:rsid w:val="00BB37FD"/>
    <w:rsid w:val="00BB4A1F"/>
    <w:rsid w:val="00BD0FFC"/>
    <w:rsid w:val="00BF58E2"/>
    <w:rsid w:val="00BF6B36"/>
    <w:rsid w:val="00C30779"/>
    <w:rsid w:val="00C33C4C"/>
    <w:rsid w:val="00C60AA6"/>
    <w:rsid w:val="00C72860"/>
    <w:rsid w:val="00C82ED6"/>
    <w:rsid w:val="00C95287"/>
    <w:rsid w:val="00C9663E"/>
    <w:rsid w:val="00CA744D"/>
    <w:rsid w:val="00CB8B78"/>
    <w:rsid w:val="00CC4855"/>
    <w:rsid w:val="00CE0D92"/>
    <w:rsid w:val="00CE661E"/>
    <w:rsid w:val="00CF5E5E"/>
    <w:rsid w:val="00CF74CB"/>
    <w:rsid w:val="00D0164D"/>
    <w:rsid w:val="00D07FC8"/>
    <w:rsid w:val="00D1261A"/>
    <w:rsid w:val="00D16728"/>
    <w:rsid w:val="00D5107F"/>
    <w:rsid w:val="00D70483"/>
    <w:rsid w:val="00DA210F"/>
    <w:rsid w:val="00DB56EE"/>
    <w:rsid w:val="00DB7C5A"/>
    <w:rsid w:val="00DC58BA"/>
    <w:rsid w:val="00DE068B"/>
    <w:rsid w:val="00DE404A"/>
    <w:rsid w:val="00DE4DC7"/>
    <w:rsid w:val="00DF7705"/>
    <w:rsid w:val="00E00E0C"/>
    <w:rsid w:val="00E11AE7"/>
    <w:rsid w:val="00E21BD8"/>
    <w:rsid w:val="00E22BDB"/>
    <w:rsid w:val="00E34169"/>
    <w:rsid w:val="00E60831"/>
    <w:rsid w:val="00E7072E"/>
    <w:rsid w:val="00E94CC1"/>
    <w:rsid w:val="00EB6ECB"/>
    <w:rsid w:val="00EB7DAE"/>
    <w:rsid w:val="00ED1586"/>
    <w:rsid w:val="00ED1CD4"/>
    <w:rsid w:val="00EE2829"/>
    <w:rsid w:val="00EE6E90"/>
    <w:rsid w:val="00EE727A"/>
    <w:rsid w:val="00F03614"/>
    <w:rsid w:val="00F05040"/>
    <w:rsid w:val="00F06DA2"/>
    <w:rsid w:val="00F1337B"/>
    <w:rsid w:val="00F22821"/>
    <w:rsid w:val="00F3257E"/>
    <w:rsid w:val="00F37C88"/>
    <w:rsid w:val="00F4200A"/>
    <w:rsid w:val="00F45D51"/>
    <w:rsid w:val="00F46961"/>
    <w:rsid w:val="00F47C62"/>
    <w:rsid w:val="00F52D64"/>
    <w:rsid w:val="00F82FBB"/>
    <w:rsid w:val="00F973F4"/>
    <w:rsid w:val="00FB0222"/>
    <w:rsid w:val="00FB7C1A"/>
    <w:rsid w:val="00FC0770"/>
    <w:rsid w:val="00FF4960"/>
    <w:rsid w:val="0177A596"/>
    <w:rsid w:val="0348BE9E"/>
    <w:rsid w:val="05537530"/>
    <w:rsid w:val="05FD5D75"/>
    <w:rsid w:val="072A537F"/>
    <w:rsid w:val="0CB2E0F4"/>
    <w:rsid w:val="0D0171CE"/>
    <w:rsid w:val="0F793E7D"/>
    <w:rsid w:val="0FE8FE9C"/>
    <w:rsid w:val="118341D3"/>
    <w:rsid w:val="1799FBB8"/>
    <w:rsid w:val="17A552AB"/>
    <w:rsid w:val="18238806"/>
    <w:rsid w:val="183D571A"/>
    <w:rsid w:val="1934529C"/>
    <w:rsid w:val="1B431062"/>
    <w:rsid w:val="1BEA922A"/>
    <w:rsid w:val="1C3C44EB"/>
    <w:rsid w:val="1F0EF3E9"/>
    <w:rsid w:val="202A4CC8"/>
    <w:rsid w:val="20A586E0"/>
    <w:rsid w:val="20B95356"/>
    <w:rsid w:val="2104AF63"/>
    <w:rsid w:val="2142A7B7"/>
    <w:rsid w:val="21BABC05"/>
    <w:rsid w:val="23195022"/>
    <w:rsid w:val="2345F7D6"/>
    <w:rsid w:val="24DFF6CD"/>
    <w:rsid w:val="257B10E7"/>
    <w:rsid w:val="27262AA0"/>
    <w:rsid w:val="2728C61E"/>
    <w:rsid w:val="27E8114B"/>
    <w:rsid w:val="27ED65AA"/>
    <w:rsid w:val="290975C1"/>
    <w:rsid w:val="299F9E6D"/>
    <w:rsid w:val="2D39277C"/>
    <w:rsid w:val="2E1FE9AF"/>
    <w:rsid w:val="2E867172"/>
    <w:rsid w:val="2FC30F4E"/>
    <w:rsid w:val="32AF6E37"/>
    <w:rsid w:val="32BEE3EF"/>
    <w:rsid w:val="3373402C"/>
    <w:rsid w:val="34D5BC2C"/>
    <w:rsid w:val="353374AB"/>
    <w:rsid w:val="36354F86"/>
    <w:rsid w:val="3979640E"/>
    <w:rsid w:val="3B63884E"/>
    <w:rsid w:val="3B6C9548"/>
    <w:rsid w:val="3BF6435E"/>
    <w:rsid w:val="3C503F3E"/>
    <w:rsid w:val="3C874380"/>
    <w:rsid w:val="3D273C71"/>
    <w:rsid w:val="3DFADAD9"/>
    <w:rsid w:val="3E83CD47"/>
    <w:rsid w:val="3FC97421"/>
    <w:rsid w:val="405C42B8"/>
    <w:rsid w:val="42071F53"/>
    <w:rsid w:val="44ECEC09"/>
    <w:rsid w:val="44F99FBC"/>
    <w:rsid w:val="4591A2BD"/>
    <w:rsid w:val="46041002"/>
    <w:rsid w:val="46C7FAFF"/>
    <w:rsid w:val="46C8257A"/>
    <w:rsid w:val="475F2895"/>
    <w:rsid w:val="49ED905D"/>
    <w:rsid w:val="4B824209"/>
    <w:rsid w:val="4BF9CD74"/>
    <w:rsid w:val="4CFA78B3"/>
    <w:rsid w:val="4DFD2107"/>
    <w:rsid w:val="4FE484B2"/>
    <w:rsid w:val="51BFD160"/>
    <w:rsid w:val="552BD7BF"/>
    <w:rsid w:val="55855452"/>
    <w:rsid w:val="565A8D68"/>
    <w:rsid w:val="59E631BD"/>
    <w:rsid w:val="5C6D17BB"/>
    <w:rsid w:val="5CC2D0E0"/>
    <w:rsid w:val="5D072B4E"/>
    <w:rsid w:val="5E1580BF"/>
    <w:rsid w:val="5FA24E09"/>
    <w:rsid w:val="6115D538"/>
    <w:rsid w:val="656D2AC9"/>
    <w:rsid w:val="65989EB1"/>
    <w:rsid w:val="65CB7D70"/>
    <w:rsid w:val="6E8E4713"/>
    <w:rsid w:val="70F98D18"/>
    <w:rsid w:val="718AF467"/>
    <w:rsid w:val="7416C784"/>
    <w:rsid w:val="79BA4EDB"/>
    <w:rsid w:val="7BECBB9A"/>
    <w:rsid w:val="7EEC5ED7"/>
    <w:rsid w:val="7F6AFF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71BF"/>
  <w15:chartTrackingRefBased/>
  <w15:docId w15:val="{9E4BD9A3-3216-49DB-9427-8C4523E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66"/>
    <w:pPr>
      <w:ind w:left="720"/>
      <w:contextualSpacing/>
    </w:pPr>
  </w:style>
  <w:style w:type="paragraph" w:styleId="Header">
    <w:name w:val="header"/>
    <w:basedOn w:val="Normal"/>
    <w:link w:val="HeaderChar"/>
    <w:uiPriority w:val="99"/>
    <w:unhideWhenUsed/>
    <w:rsid w:val="00580CAB"/>
    <w:pPr>
      <w:tabs>
        <w:tab w:val="center" w:pos="4680"/>
        <w:tab w:val="right" w:pos="9360"/>
      </w:tabs>
      <w:spacing w:line="240" w:lineRule="auto"/>
    </w:pPr>
  </w:style>
  <w:style w:type="character" w:customStyle="1" w:styleId="HeaderChar">
    <w:name w:val="Header Char"/>
    <w:basedOn w:val="DefaultParagraphFont"/>
    <w:link w:val="Header"/>
    <w:uiPriority w:val="99"/>
    <w:rsid w:val="00580CAB"/>
  </w:style>
  <w:style w:type="paragraph" w:styleId="Footer">
    <w:name w:val="footer"/>
    <w:basedOn w:val="Normal"/>
    <w:link w:val="FooterChar"/>
    <w:uiPriority w:val="99"/>
    <w:unhideWhenUsed/>
    <w:rsid w:val="00580CAB"/>
    <w:pPr>
      <w:tabs>
        <w:tab w:val="center" w:pos="4680"/>
        <w:tab w:val="right" w:pos="9360"/>
      </w:tabs>
      <w:spacing w:line="240" w:lineRule="auto"/>
    </w:pPr>
  </w:style>
  <w:style w:type="character" w:customStyle="1" w:styleId="FooterChar">
    <w:name w:val="Footer Char"/>
    <w:basedOn w:val="DefaultParagraphFont"/>
    <w:link w:val="Footer"/>
    <w:uiPriority w:val="99"/>
    <w:rsid w:val="00580CAB"/>
  </w:style>
  <w:style w:type="character" w:styleId="CommentReference">
    <w:name w:val="annotation reference"/>
    <w:basedOn w:val="DefaultParagraphFont"/>
    <w:uiPriority w:val="99"/>
    <w:semiHidden/>
    <w:unhideWhenUsed/>
    <w:rsid w:val="00B43CF6"/>
    <w:rPr>
      <w:sz w:val="16"/>
      <w:szCs w:val="16"/>
    </w:rPr>
  </w:style>
  <w:style w:type="paragraph" w:styleId="CommentText">
    <w:name w:val="annotation text"/>
    <w:basedOn w:val="Normal"/>
    <w:link w:val="CommentTextChar"/>
    <w:uiPriority w:val="99"/>
    <w:unhideWhenUsed/>
    <w:rsid w:val="00B43CF6"/>
    <w:pPr>
      <w:spacing w:line="240" w:lineRule="auto"/>
    </w:pPr>
    <w:rPr>
      <w:sz w:val="20"/>
      <w:szCs w:val="20"/>
    </w:rPr>
  </w:style>
  <w:style w:type="character" w:customStyle="1" w:styleId="CommentTextChar">
    <w:name w:val="Comment Text Char"/>
    <w:basedOn w:val="DefaultParagraphFont"/>
    <w:link w:val="CommentText"/>
    <w:uiPriority w:val="99"/>
    <w:rsid w:val="00B43CF6"/>
    <w:rPr>
      <w:sz w:val="20"/>
      <w:szCs w:val="20"/>
    </w:rPr>
  </w:style>
  <w:style w:type="paragraph" w:styleId="CommentSubject">
    <w:name w:val="annotation subject"/>
    <w:basedOn w:val="CommentText"/>
    <w:next w:val="CommentText"/>
    <w:link w:val="CommentSubjectChar"/>
    <w:uiPriority w:val="99"/>
    <w:semiHidden/>
    <w:unhideWhenUsed/>
    <w:rsid w:val="00B43CF6"/>
    <w:rPr>
      <w:b/>
      <w:bCs/>
    </w:rPr>
  </w:style>
  <w:style w:type="character" w:customStyle="1" w:styleId="CommentSubjectChar">
    <w:name w:val="Comment Subject Char"/>
    <w:basedOn w:val="CommentTextChar"/>
    <w:link w:val="CommentSubject"/>
    <w:uiPriority w:val="99"/>
    <w:semiHidden/>
    <w:rsid w:val="00B43CF6"/>
    <w:rPr>
      <w:b/>
      <w:bCs/>
      <w:sz w:val="20"/>
      <w:szCs w:val="20"/>
    </w:rPr>
  </w:style>
  <w:style w:type="character" w:styleId="Hyperlink">
    <w:name w:val="Hyperlink"/>
    <w:basedOn w:val="DefaultParagraphFont"/>
    <w:uiPriority w:val="99"/>
    <w:unhideWhenUsed/>
    <w:rsid w:val="00C82ED6"/>
    <w:rPr>
      <w:color w:val="0563C1" w:themeColor="hyperlink"/>
      <w:u w:val="single"/>
    </w:rPr>
  </w:style>
  <w:style w:type="character" w:styleId="UnresolvedMention">
    <w:name w:val="Unresolved Mention"/>
    <w:basedOn w:val="DefaultParagraphFont"/>
    <w:uiPriority w:val="99"/>
    <w:semiHidden/>
    <w:unhideWhenUsed/>
    <w:rsid w:val="00C82ED6"/>
    <w:rPr>
      <w:color w:val="605E5C"/>
      <w:shd w:val="clear" w:color="auto" w:fill="E1DFDD"/>
    </w:rPr>
  </w:style>
  <w:style w:type="paragraph" w:styleId="Revision">
    <w:name w:val="Revision"/>
    <w:hidden/>
    <w:uiPriority w:val="99"/>
    <w:semiHidden/>
    <w:rsid w:val="002D3646"/>
    <w:pPr>
      <w:spacing w:line="240" w:lineRule="auto"/>
    </w:pPr>
  </w:style>
  <w:style w:type="character" w:styleId="Mention">
    <w:name w:val="Mention"/>
    <w:basedOn w:val="DefaultParagraphFont"/>
    <w:uiPriority w:val="99"/>
    <w:unhideWhenUsed/>
    <w:rsid w:val="00006093"/>
    <w:rPr>
      <w:color w:val="2B579A"/>
      <w:shd w:val="clear" w:color="auto" w:fill="E6E6E6"/>
    </w:rPr>
  </w:style>
  <w:style w:type="numbering" w:customStyle="1" w:styleId="CurrentList1">
    <w:name w:val="Current List1"/>
    <w:uiPriority w:val="99"/>
    <w:rsid w:val="00E34169"/>
    <w:pPr>
      <w:numPr>
        <w:numId w:val="7"/>
      </w:numPr>
    </w:pPr>
  </w:style>
  <w:style w:type="numbering" w:customStyle="1" w:styleId="CurrentList2">
    <w:name w:val="Current List2"/>
    <w:uiPriority w:val="99"/>
    <w:rsid w:val="00E34169"/>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9EC3F4C3-5F2B-4AC7-9B06-C9F1977ED86A}">
    <t:Anchor>
      <t:Comment id="1249816421"/>
    </t:Anchor>
    <t:History>
      <t:Event id="{FA6D14AE-9FEE-40D1-945A-5264CCD020FC}" time="2024-09-25T14:56:55.018Z">
        <t:Attribution userId="S::6vi@ornl.gov::8545c855-b938-4bb9-8d13-43fc49f02a4e" userProvider="AD" userName="De La Torre Ugarte, Daniel"/>
        <t:Anchor>
          <t:Comment id="1249816421"/>
        </t:Anchor>
        <t:Create/>
      </t:Event>
      <t:Event id="{CB9EA172-42DA-47AC-8934-B34A617E7984}" time="2024-09-25T14:56:55.018Z">
        <t:Attribution userId="S::6vi@ornl.gov::8545c855-b938-4bb9-8d13-43fc49f02a4e" userProvider="AD" userName="De La Torre Ugarte, Daniel"/>
        <t:Anchor>
          <t:Comment id="1249816421"/>
        </t:Anchor>
        <t:Assign userId="S::dmr@ornl.gov::e514ed48-45a6-45be-bff9-f9ef814b832d" userProvider="AD" userName="McCollum, David"/>
      </t:Event>
      <t:Event id="{8DB0DD71-0E94-45EA-8017-80C4FBDCCE3C}" time="2024-09-25T14:56:55.018Z">
        <t:Attribution userId="S::6vi@ornl.gov::8545c855-b938-4bb9-8d13-43fc49f02a4e" userProvider="AD" userName="De La Torre Ugarte, Daniel"/>
        <t:Anchor>
          <t:Comment id="1249816421"/>
        </t:Anchor>
        <t:SetTitle title="@McCollum, David On the possibility to use the price of carbon to induce biomass feedstock production, rather than afforestation, it might not be to complicated, we for now we could continue with the assumption that biomass feedstock are end use agnostic."/>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EDB882EA64A43BDF1F6A66E109210" ma:contentTypeVersion="15" ma:contentTypeDescription="Create a new document." ma:contentTypeScope="" ma:versionID="32c77662205b23001129e24015945604">
  <xsd:schema xmlns:xsd="http://www.w3.org/2001/XMLSchema" xmlns:xs="http://www.w3.org/2001/XMLSchema" xmlns:p="http://schemas.microsoft.com/office/2006/metadata/properties" xmlns:ns2="581be062-bac7-4e5b-8b9e-4b83f753952a" xmlns:ns3="5f3ccf50-bd87-480c-a094-276e9d098143" targetNamespace="http://schemas.microsoft.com/office/2006/metadata/properties" ma:root="true" ma:fieldsID="f15755ac8702d026d47ff921076e1261" ns2:_="" ns3:_="">
    <xsd:import namespace="581be062-bac7-4e5b-8b9e-4b83f753952a"/>
    <xsd:import namespace="5f3ccf50-bd87-480c-a094-276e9d0981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be062-bac7-4e5b-8b9e-4b83f75395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8ac8405-059b-47f8-b48a-bbaeae0205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3ccf50-bd87-480c-a094-276e9d09814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4b22a1-e023-48d3-b3af-6ff2b70b3fee}" ma:internalName="TaxCatchAll" ma:showField="CatchAllData" ma:web="5f3ccf50-bd87-480c-a094-276e9d09814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f3ccf50-bd87-480c-a094-276e9d098143" xsi:nil="true"/>
    <lcf76f155ced4ddcb4097134ff3c332f xmlns="581be062-bac7-4e5b-8b9e-4b83f753952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3BADD-AA14-4DF0-82E8-65AEB7D9DA80}"/>
</file>

<file path=customXml/itemProps2.xml><?xml version="1.0" encoding="utf-8"?>
<ds:datastoreItem xmlns:ds="http://schemas.openxmlformats.org/officeDocument/2006/customXml" ds:itemID="{41F7A3B1-FAF9-4888-9DE6-24F4F494859C}">
  <ds:schemaRefs>
    <ds:schemaRef ds:uri="http://schemas.microsoft.com/office/2006/metadata/properties"/>
    <ds:schemaRef ds:uri="http://schemas.microsoft.com/office/infopath/2007/PartnerControls"/>
    <ds:schemaRef ds:uri="5f3ccf50-bd87-480c-a094-276e9d098143"/>
    <ds:schemaRef ds:uri="581be062-bac7-4e5b-8b9e-4b83f753952a"/>
  </ds:schemaRefs>
</ds:datastoreItem>
</file>

<file path=customXml/itemProps3.xml><?xml version="1.0" encoding="utf-8"?>
<ds:datastoreItem xmlns:ds="http://schemas.openxmlformats.org/officeDocument/2006/customXml" ds:itemID="{AFE6B6B6-34DE-4018-8D2C-11C46650AE95}">
  <ds:schemaRefs>
    <ds:schemaRef ds:uri="http://schemas.microsoft.com/sharepoint/v3/contenttype/forms"/>
  </ds:schemaRefs>
</ds:datastoreItem>
</file>

<file path=customXml/itemProps4.xml><?xml version="1.0" encoding="utf-8"?>
<ds:datastoreItem xmlns:ds="http://schemas.openxmlformats.org/officeDocument/2006/customXml" ds:itemID="{AA3623CD-D8F9-4B76-9F9C-EF0608B4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676</Words>
  <Characters>3854</Characters>
  <Application>Microsoft Office Word</Application>
  <DocSecurity>4</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McCollum, David</dc:creator>
  <cp:keywords/>
  <dc:description/>
  <cp:lastModifiedBy>De La Torre Ugarte, Daniel</cp:lastModifiedBy>
  <cp:revision>34</cp:revision>
  <dcterms:created xsi:type="dcterms:W3CDTF">2024-09-13T16:50:00Z</dcterms:created>
  <dcterms:modified xsi:type="dcterms:W3CDTF">2024-09-25T16:28:00Z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0x010100B24EDB882EA64A43BDF1F6A66E109210</vt:lpwstr>
  </property>
  <property fmtid="{D5CDD505-2E9C-101B-9397-08002B2CF9AE}" pid="3" name="MediaServiceImageTags">
    <vt:lpwstr/>
  </property>
</Properties>
</file>