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GAM 207 Module Two Discussion: Game Engine Review</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Name: Nathan Hallam</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t xml:space="preserve">Identify Other Game Engine: Unity</w:t>
      </w:r>
    </w:p>
    <w:p w:rsidR="00000000" w:rsidDel="00000000" w:rsidP="00000000" w:rsidRDefault="00000000" w:rsidRPr="00000000" w14:paraId="00000006">
      <w:pPr>
        <w:spacing w:after="0" w:line="240" w:lineRule="auto"/>
        <w:rPr/>
      </w:pPr>
      <w:bookmarkStart w:colFirst="0" w:colLast="0" w:name="_gjdgxs" w:id="0"/>
      <w:bookmarkEnd w:id="0"/>
      <w:r w:rsidDel="00000000" w:rsidR="00000000" w:rsidRPr="00000000">
        <w:rPr>
          <w:rtl w:val="0"/>
        </w:rPr>
      </w:r>
    </w:p>
    <w:tbl>
      <w:tblPr>
        <w:tblStyle w:val="Table1"/>
        <w:tblW w:w="13958.000000000002" w:type="dxa"/>
        <w:jc w:val="left"/>
        <w:tblLayout w:type="fixed"/>
        <w:tblLook w:val="0400"/>
      </w:tblPr>
      <w:tblGrid>
        <w:gridCol w:w="2330"/>
        <w:gridCol w:w="6471"/>
        <w:gridCol w:w="5157"/>
        <w:tblGridChange w:id="0">
          <w:tblGrid>
            <w:gridCol w:w="2330"/>
            <w:gridCol w:w="6471"/>
            <w:gridCol w:w="515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t xml:space="preserve">Unreal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t xml:space="preserve">Other Game Engine (Unity)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t xml:space="preserve">Distribution Platforms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(Windows, Max, Linux), Mobile (Android, iOS), Console with extra work (Xbox, Playstation)</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appears to be designed mainly for PC games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(Windows, Max, Linux, VR), Mobile (Android, iOS, XR), Console (Xbox, Playstation, Switch), Web</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around ease of deployment for a multitude of systems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t xml:space="preserve">Programming 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and Blueprint Visual Script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t xml:space="preserve">Cost/Licensing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to Use</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Fee - after first $1 million USD gross revenue is crossed an additional 5% is owed from additional revenue made</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is static past the first $1 million gross revenue generated.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to Use</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Fee applies if crossed two thresholds</w:t>
            </w:r>
          </w:p>
          <w:p w:rsidR="00000000" w:rsidDel="00000000" w:rsidP="00000000" w:rsidRDefault="00000000" w:rsidRPr="00000000" w14:paraId="0000001C">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million USD in gross revenue trailing 12 months</w:t>
            </w:r>
          </w:p>
          <w:p w:rsidR="00000000" w:rsidDel="00000000" w:rsidP="00000000" w:rsidRDefault="00000000" w:rsidRPr="00000000" w14:paraId="0000001D">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million initial engagements</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thresholds are crossed, runtime fee charges whichever is lower</w:t>
            </w:r>
          </w:p>
          <w:p w:rsidR="00000000" w:rsidDel="00000000" w:rsidP="00000000" w:rsidRDefault="00000000" w:rsidRPr="00000000" w14:paraId="0000001F">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of games monthly revenue</w:t>
            </w:r>
          </w:p>
          <w:p w:rsidR="00000000" w:rsidDel="00000000" w:rsidP="00000000" w:rsidRDefault="00000000" w:rsidRPr="00000000" w14:paraId="00000020">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 based on monthly initial engagements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Pro version $2040 /yr /seat</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varies depending on if Unity Pro is used and the revenue generated.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t xml:space="preserve">Key Capabilities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end Graphics, animation tools, modeling tools, game development tools.</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creation of games and animations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support, ease of use, portability, community size</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game creation with portability across multiple platforms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t xml:space="preserve">Ease of Use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UE5 designed to be friendlier to users</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C++ but requires use of Blueprint when making games</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for large scale projects with larger team sizes</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 appears better for large scale games and games that want to push the graphics to the limit of realism. While UE5 has been designed more around ease of use for new users I personally need more time with 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UI</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C# coding language</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support</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store</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is best for small teams and indie developers, people who are just starting out for its supportive community, asset store creations, and use of 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t xml:space="preserve">______________</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t xml:space="preserve">______________</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MP_SNHU_withQuill_Horizstack" id="1" name="image1.jpg"/>
          <a:graphic>
            <a:graphicData uri="http://schemas.openxmlformats.org/drawingml/2006/picture">
              <pic:pic>
                <pic:nvPicPr>
                  <pic:cNvPr descr="MP_SNHU_withQuill_Horizstack"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8"/>
      <w:szCs w:val="2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