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F97316"/>
          <w:spacing w:val="60"/>
          <w:sz w:val="22"/>
          <w:szCs w:val="22"/>
        </w:rPr>
        <w:t xml:space="preserve">PRODUCT &amp; DESIGN BRIEF</w:t>
      </w:r>
    </w:p>
    <w:p>
      <w:pPr>
        <w:spacing w:after="0" w:before="240"/>
        <w:jc w:val="center"/>
      </w:pPr>
      <w:r>
        <w:rPr>
          <w:b/>
          <w:bCs/>
          <w:color w:val="1D4ED8"/>
          <w:sz w:val="76"/>
          <w:szCs w:val="76"/>
        </w:rPr>
        <w:t xml:space="preserve">Tradar</w:t>
      </w:r>
    </w:p>
    <w:p>
      <w:pPr>
        <w:spacing w:after="0" w:before="60"/>
        <w:jc w:val="center"/>
      </w:pPr>
      <w:r>
        <w:rPr>
          <w:color w:val="0F172A"/>
          <w:sz w:val="26"/>
          <w:szCs w:val="26"/>
        </w:rPr>
        <w:t xml:space="preserve">A mobile-first rebuild of a trade enquiry, messaging &amp; job app</w:t>
      </w:r>
    </w:p>
    <w:p>
      <w:pPr>
        <w:spacing w:after="0" w:before="40"/>
        <w:jc w:val="center"/>
      </w:pPr>
      <w:r>
        <w:rPr>
          <w:i/>
          <w:iCs/>
          <w:color w:val="475569"/>
          <w:sz w:val="18"/>
          <w:szCs w:val="18"/>
        </w:rPr>
        <w:t xml:space="preserve">(working name — rename freely)</w:t>
      </w:r>
    </w:p>
    <w:p>
      <w:pPr>
        <w:spacing w:after="0" w:before="900"/>
        <w:jc w:val="center"/>
      </w:pPr>
      <w:r>
        <w:rPr>
          <w:color w:val="475569"/>
          <w:sz w:val="22"/>
          <w:szCs w:val="22"/>
        </w:rPr>
        <w:t xml:space="preserve">Full instructional-design, interface &amp; architecture brief</w:t>
      </w:r>
    </w:p>
    <w:p>
      <w:pPr>
        <w:spacing w:after="0" w:before="40"/>
        <w:jc w:val="center"/>
      </w:pPr>
      <w:r>
        <w:rPr>
          <w:color w:val="475569"/>
          <w:sz w:val="20"/>
          <w:szCs w:val="20"/>
        </w:rPr>
        <w:t xml:space="preserve">Prepared for a build team to implement exactly as specified</w:t>
      </w:r>
    </w:p>
    <w:p>
      <w:pPr>
        <w:spacing w:after="0" w:before="700"/>
        <w:jc w:val="center"/>
      </w:pPr>
      <w:r>
        <w:rPr>
          <w:color w:val="0F172A"/>
          <w:sz w:val="19"/>
          <w:szCs w:val="19"/>
        </w:rPr>
        <w:t xml:space="preserve">Scope: multi-tenant SaaS for trades  ·  Platforms: iOS + Android (Expo / React Native)</w:t>
      </w:r>
    </w:p>
    <w:p>
      <w:pPr>
        <w:spacing w:after="0" w:before="40"/>
        <w:jc w:val="center"/>
      </w:pPr>
      <w:r>
        <w:rPr>
          <w:color w:val="475569"/>
          <w:sz w:val="19"/>
          <w:szCs w:val="19"/>
        </w:rPr>
        <w:t xml:space="preserve">Prepared for Josh, Grimstock  ·  9 July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The app in the recordings is a capable trade job-management tool (Tradify, with web enquiry forms served from </w:t>
      </w:r>
      <w:r>
        <w:rPr>
          <w:i/>
          <w:iCs/>
        </w:rPr>
        <w:t xml:space="preserve">tradehq.com</w:t>
      </w:r>
      <w:r>
        <w:t xml:space="preserve">). Its bones are good: a solid job object, time tracking, quoting/invoicing, and a shareable enquiry form that captures leads. The problem is not capability — it is </w:t>
      </w:r>
      <w:r>
        <w:rPr>
          <w:b/>
          <w:bCs/>
        </w:rPr>
        <w:t xml:space="preserve">latency and friction at the three moments that actually win or lose a job</w:t>
      </w:r>
      <w:r>
        <w:t xml:space="preserve">: receiving an enquiry, replying to it, and telling the customer you are on your way.</w:t>
      </w:r>
    </w:p>
    <w:p>
      <w:pPr>
        <w:spacing w:after="120" w:line="276"/>
      </w:pPr>
      <w:r>
        <w:t xml:space="preserve">Today an enquiry arrives as an </w:t>
      </w:r>
      <w:r>
        <w:rPr>
          <w:b/>
          <w:bCs/>
        </w:rPr>
        <w:t xml:space="preserve">email</w:t>
      </w:r>
      <w:r>
        <w:t xml:space="preserve"> that the tradesperson must open and then tap “View Enquiry in Tradify” to leave their inbox and act on it. The “on my way” update is </w:t>
      </w:r>
      <w:r>
        <w:rPr>
          <w:b/>
          <w:bCs/>
        </w:rPr>
        <w:t xml:space="preserve">typed by hand</w:t>
      </w:r>
      <w:r>
        <w:t xml:space="preserve"> into the phone’s normal SMS app, with a guessed ETA and a manually re-typed business signature. The customer enquiry form is a generic desktop-style web page — tiny text, drag-and-drop upload and a reCAPTCHA — used almost entirely on phones. The job screen crams six tabbed sections across the top with tap targets so tight a primary button is clipped off the edge.</w:t>
      </w:r>
    </w:p>
    <w:p>
      <w:pPr>
        <w:spacing w:after="120" w:line="276"/>
      </w:pPr>
      <w:r>
        <w:t xml:space="preserve">This brief specifies a rebuild — working name </w:t>
      </w:r>
      <w:r>
        <w:rPr>
          <w:b/>
          <w:bCs/>
          <w:color w:val="1D4ED8"/>
        </w:rPr>
        <w:t xml:space="preserve">Tradar</w:t>
      </w:r>
      <w:r>
        <w:t xml:space="preserve"> — around two hero experiences: </w:t>
      </w:r>
      <w:r>
        <w:rPr>
          <w:b/>
          <w:bCs/>
        </w:rPr>
        <w:t xml:space="preserve">(1) Instant Enquiry → Reply</w:t>
      </w:r>
      <w:r>
        <w:t xml:space="preserve"> (a rich push you can answer in one or two taps, backed by a unified Inbox) and </w:t>
      </w:r>
      <w:r>
        <w:rPr>
          <w:b/>
          <w:bCs/>
        </w:rPr>
        <w:t xml:space="preserve">(2) One-touch “On my way”</w:t>
      </w:r>
      <w:r>
        <w:t xml:space="preserve"> (auto-calculated drive time sent as a branded, tracked message with zero typing). Everything else — jobs, time, quotes, invoices — is kept and re-skinned around a thumb-friendly, outdoor-legible design system, and re-platformed as a multi-tenant SaaS on Expo so a single codebase ships to iOS and Android.</w:t>
      </w:r>
    </w:p>
    <w:p>
      <w:pPr>
        <w:spacing w:after="120" w:line="276"/>
      </w:pPr>
      <w:r>
        <w:rPr>
          <w:b/>
          <w:bCs/>
        </w:rPr>
        <w:t xml:space="preserve">Target outcome: </w:t>
      </w:r>
      <w:r>
        <w:t xml:space="preserve">cut the time from “enquiry received” to “customer has heard back” from minutes-to-hours down to seconds, and make the arrival message a single tap. Speed of first response is the single biggest predictor of a trade lead converting — this rebuild is engineered around it.</w:t>
      </w:r>
    </w:p>
    <w:p>
      <w:pPr>
        <w:spacing w:after="120" w:line="276"/>
      </w:pPr>
      <w:r>
        <w:rPr>
          <w:b/>
          <w:bCs/>
        </w:rPr>
        <w:t xml:space="preserve">Companion deliverable: </w:t>
      </w:r>
      <w:r>
        <w:t xml:space="preserve">an interactive HTML prototype (</w:t>
      </w:r>
      <w:r>
        <w:rPr>
          <w:i/>
          <w:iCs/>
        </w:rPr>
        <w:t xml:space="preserve">Tradar_Prototype.html</w:t>
      </w:r>
      <w:r>
        <w:t xml:space="preserve">) that demonstrates the Inbox, enquiry reply, one-touch ETA, redesigned job screen and the new customer form. Open it in any browser and tap through the two hero flows.</w:t>
      </w:r>
    </w:p>
    <w:p>
      <w:pPr>
        <w:pStyle w:val="Heading1"/>
      </w:pPr>
      <w:r>
        <w:t xml:space="preserve">2. What we reviewed</w:t>
      </w:r>
    </w:p>
    <w:p>
      <w:pPr>
        <w:spacing w:after="120" w:line="276"/>
      </w:pPr>
      <w:r>
        <w:t xml:space="preserve">Three screen recordings of the current workflow were analysed frame-by-frame. In summary:</w:t>
      </w:r>
    </w:p>
    <w:p>
      <w:pPr>
        <w:pStyle w:val="Heading3"/>
      </w:pPr>
      <w:r>
        <w:t xml:space="preserve">Recording 1 — receiving an enquiry</w:t>
      </w:r>
    </w:p>
    <w:p>
      <w:pPr>
        <w:spacing w:after="120" w:line="276"/>
      </w:pPr>
      <w:r>
        <w:t xml:space="preserve">A new enquiry (ENQ-0009) arrives in the tradesperson’s email inbox as a notification: customer name, phone, email and job address, with a button “View Enquiry in Tradify”. The user is in a Gmail-style screen with Reply/Forward/Archive controls. Acting on the lead means leaving email and hopping into a separate app.</w:t>
      </w:r>
    </w:p>
    <w:p>
      <w:pPr>
        <w:pStyle w:val="Heading3"/>
      </w:pPr>
      <w:r>
        <w:t xml:space="preserve">Recording 2 — messaging the client</w:t>
      </w:r>
    </w:p>
    <w:p>
      <w:pPr>
        <w:spacing w:after="120" w:line="276"/>
      </w:pPr>
      <w:r>
        <w:t xml:space="preserve">From the phone’s standard SMS app, the business sends the customer a link to the enquiry form (“Hey could you possibly fill out this form for me?”) and, separately, a hand-typed message: “I’m on my way. ETA is about 49 mins. Regards Daniel Sarich – DS Auto Electrical Limited.” The customer then opens the web form and fills Job address, Job description, a file upload (“or drag files here to upload”) and a reCAPTCHA before submitting.</w:t>
      </w:r>
    </w:p>
    <w:p>
      <w:pPr>
        <w:pStyle w:val="Heading3"/>
      </w:pPr>
      <w:r>
        <w:t xml:space="preserve">Recording 3 — running the job</w:t>
      </w:r>
    </w:p>
    <w:p>
      <w:pPr>
        <w:spacing w:after="120" w:line="276"/>
      </w:pPr>
      <w:r>
        <w:t xml:space="preserve">The job detail screen (“Turin Panel and Paint”, DS00010, status In Progress) shows the address with a directions icon, Email / Call / Text quick actions (one clipped at the screen edge), and Add Time / Add Photo, Note or File buttons, plus Reference and Description. A top row packs six sections — Job, Notes, Forms, Time, Costs, Bill — into tiny icons. A Start Timer screen sets a billing rate and notes.</w:t>
      </w:r>
    </w:p>
    <w:p>
      <w:r>
        <w:br w:type="page"/>
      </w:r>
    </w:p>
    <w:p>
      <w:pPr>
        <w:pStyle w:val="Heading1"/>
      </w:pPr>
      <w:r>
        <w:t xml:space="preserve">3. UX audit — findings</w:t>
      </w:r>
    </w:p>
    <w:p>
      <w:pPr>
        <w:spacing w:after="120" w:line="276"/>
      </w:pPr>
      <w:r>
        <w:t xml:space="preserve">Findings are rated by impact on the tradesperson’s core loop (win the lead → do the job → get paid). Severity: High = directly costs jobs or time daily; Medium = repeated friction; Low = polish.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520"/>
        <w:gridCol w:w="3006"/>
        <w:gridCol w:w="3900"/>
        <w:gridCol w:w="1600"/>
      </w:tblGrid>
      <w:tr>
        <w:trPr>
          <w:tblHeader/>
        </w:trPr>
        <w:tc>
          <w:tcPr>
            <w:tcW w:type="dxa" w:w="52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6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3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hurts</w:t>
            </w:r>
          </w:p>
        </w:tc>
        <w:tc>
          <w:tcPr>
            <w:tcW w:type="dxa" w:w="16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0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Enquiries arrive by email, not in-app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Adds an inbox hop and an app switch before you can act. In a trade, the first tradie to reply usually wins the job.</w:t>
            </w:r>
          </w:p>
        </w:tc>
        <w:tc>
          <w:tcPr>
            <w:tcW w:type="dxa" w:w="1600"/>
            <w:shd w:fill="FD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2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00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“On my way / ETA” typed by hand in the SMS app</w:t>
            </w:r>
          </w:p>
        </w:tc>
        <w:tc>
          <w:tcPr>
            <w:tcW w:type="dxa" w:w="39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ETA is a guess; the signature is re-typed each time; it lives outside the job record, so there’s no log of what was promised.</w:t>
            </w:r>
          </w:p>
        </w:tc>
        <w:tc>
          <w:tcPr>
            <w:tcW w:type="dxa" w:w="1600"/>
            <w:shd w:fill="FD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0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No unified inbox / conversation view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Enquiries, replies and job messages are scattered across email and SMS. Nothing shows “who is waiting on me”.</w:t>
            </w:r>
          </w:p>
        </w:tc>
        <w:tc>
          <w:tcPr>
            <w:tcW w:type="dxa" w:w="1600"/>
            <w:shd w:fill="FD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2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00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Customer form is desktop-shaped on a phone</w:t>
            </w:r>
          </w:p>
        </w:tc>
        <w:tc>
          <w:tcPr>
            <w:tcW w:type="dxa" w:w="39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Tiny fields, pinch-zoom, drag-and-drop upload and a reCAPTCHA puzzle. Every point of friction loses a % of leads.</w:t>
            </w:r>
          </w:p>
        </w:tc>
        <w:tc>
          <w:tcPr>
            <w:tcW w:type="dxa" w:w="1600"/>
            <w:shd w:fill="FD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0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Job screen crams 6 tabbed sections up top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Sub-40px targets, a clipped primary button, and the most-used actions buried. Hard to hit one-handed on site.</w:t>
            </w:r>
          </w:p>
        </w:tc>
        <w:tc>
          <w:tcPr>
            <w:tcW w:type="dxa" w:w="1600"/>
            <w:shd w:fill="FEF0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00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Email “Reply / Forward” paradigm for leads</w:t>
            </w:r>
          </w:p>
        </w:tc>
        <w:tc>
          <w:tcPr>
            <w:tcW w:type="dxa" w:w="39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Treats a live lead like correspondence. No templates, no delivery/read state, no “convert to job”.</w:t>
            </w:r>
          </w:p>
        </w:tc>
        <w:tc>
          <w:tcPr>
            <w:tcW w:type="dxa" w:w="1600"/>
            <w:shd w:fill="FEF0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0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Manual branding on every message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Re-typing “Regards … DS Auto Electrical Ltd” is slow and inconsistent. Branding should be automatic.</w:t>
            </w:r>
          </w:p>
        </w:tc>
        <w:tc>
          <w:tcPr>
            <w:tcW w:type="dxa" w:w="1600"/>
            <w:shd w:fill="FEF0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00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Dense typography, low outdoor legibility</w:t>
            </w:r>
          </w:p>
        </w:tc>
        <w:tc>
          <w:tcPr>
            <w:tcW w:type="dxa" w:w="39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Small grey-on-white text is hard to read in sun, with gloves, or for 40+ eyes — the core user base.</w:t>
            </w:r>
          </w:p>
        </w:tc>
        <w:tc>
          <w:tcPr>
            <w:tcW w:type="dxa" w:w="1600"/>
            <w:shd w:fill="FEF0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MED</w:t>
            </w:r>
          </w:p>
        </w:tc>
      </w:tr>
      <w:tr>
        <w:tc>
          <w:tcPr>
            <w:tcW w:type="dxa" w:w="52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00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No visible pipeline / status stepper</w:t>
            </w:r>
          </w:p>
        </w:tc>
        <w:tc>
          <w:tcPr>
            <w:tcW w:type="dxa" w:w="3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A status pill exists, but there’s no at-a-glance sense of where a job sits from lead to paid.</w:t>
            </w:r>
          </w:p>
        </w:tc>
        <w:tc>
          <w:tcPr>
            <w:tcW w:type="dxa" w:w="1600"/>
            <w:shd w:fill="E5EA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475569"/>
                <w:sz w:val="19"/>
                <w:szCs w:val="19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Keep, change, kill</w:t>
      </w:r>
    </w:p>
    <w:p>
      <w:pPr>
        <w:spacing w:after="120" w:line="276"/>
      </w:pPr>
      <w:r>
        <w:t xml:space="preserve">What to carry over from the current app, what to redesign, and what to remove from the critical path. Green = keep, amber = change, red = kill/replace.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KEEP</w:t>
            </w:r>
          </w:p>
        </w:tc>
        <w:tc>
          <w:tcPr>
            <w:tcW w:type="dxa" w:w="3009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  <w:tc>
          <w:tcPr>
            <w:tcW w:type="dxa" w:w="3008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KILL / REPLACE</w:t>
            </w:r>
          </w:p>
        </w:tc>
      </w:tr>
      <w:tr>
        <w:tc>
          <w:tcPr>
            <w:tcW w:type="dxa" w:w="3009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The job object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Job #, client, address, status, reference, description, notes, files.</w:t>
            </w:r>
          </w:p>
        </w:tc>
        <w:tc>
          <w:tcPr>
            <w:tcW w:type="dxa" w:w="3009"/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Enquiry handling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Move from email to in-app push + Inbox with 1-tap replies.</w:t>
            </w:r>
          </w:p>
        </w:tc>
        <w:tc>
          <w:tcPr>
            <w:tcW w:type="dxa" w:w="3008"/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Email as the enquiry channel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No more “View Enquiry in Tradify” hop.</w:t>
            </w:r>
          </w:p>
        </w:tc>
      </w:tr>
      <w:tr>
        <w:tc>
          <w:tcPr>
            <w:tcW w:type="dxa" w:w="3009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Time tracking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Timer + billing rates + notes. Keep, re-skin.</w:t>
            </w:r>
          </w:p>
        </w:tc>
        <w:tc>
          <w:tcPr>
            <w:tcW w:type="dxa" w:w="3009"/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Arrival messaging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Replace hand-typed SMS with one-touch, auto-ETA, branded, tracked.</w:t>
            </w:r>
          </w:p>
        </w:tc>
        <w:tc>
          <w:tcPr>
            <w:tcW w:type="dxa" w:w="3008"/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reCAPTCHA on the form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Replace with invisible bot protection.</w:t>
            </w:r>
          </w:p>
        </w:tc>
      </w:tr>
      <w:tr>
        <w:tc>
          <w:tcPr>
            <w:tcW w:type="dxa" w:w="3009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Quotes &amp; invoices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Core money loop. Keep the model, modernise the UI.</w:t>
            </w:r>
          </w:p>
        </w:tc>
        <w:tc>
          <w:tcPr>
            <w:tcW w:type="dxa" w:w="3009"/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Customer enquiry form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Rebuild mobile-first: big fields, camera upload, autosave.</w:t>
            </w:r>
          </w:p>
        </w:tc>
        <w:tc>
          <w:tcPr>
            <w:tcW w:type="dxa" w:w="3008"/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Drag-and-drop upload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Meaningless on phones; replace with tap-to-camera.</w:t>
            </w:r>
          </w:p>
        </w:tc>
      </w:tr>
      <w:tr>
        <w:tc>
          <w:tcPr>
            <w:tcW w:type="dxa" w:w="3009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Shareable form link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Great lead capture. Keep the concept.</w:t>
            </w:r>
          </w:p>
        </w:tc>
        <w:tc>
          <w:tcPr>
            <w:tcW w:type="dxa" w:w="3009"/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Job screen layout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6 cramped tabs → status stepper + thumb-zone quick actions + sections.</w:t>
            </w:r>
          </w:p>
        </w:tc>
        <w:tc>
          <w:tcPr>
            <w:tcW w:type="dxa" w:w="3008"/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Manual signatures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Auto-append branding via templates &amp; merge fields.</w:t>
            </w:r>
          </w:p>
        </w:tc>
      </w:tr>
      <w:tr>
        <w:tc>
          <w:tcPr>
            <w:tcW w:type="dxa" w:w="3009"/>
            <w:shd w:fill="DCFC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Directions / navigate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Address → maps. Keep, surface earlier.</w:t>
            </w:r>
          </w:p>
        </w:tc>
        <w:tc>
          <w:tcPr>
            <w:tcW w:type="dxa" w:w="3009"/>
            <w:shd w:fill="FEF3C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Reply / Forward model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Replace with threaded conversations + templates + status.</w:t>
            </w:r>
          </w:p>
        </w:tc>
        <w:tc>
          <w:tcPr>
            <w:tcW w:type="dxa" w:w="3008"/>
            <w:shd w:fill="FEE2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58"/>
            </w:pPr>
            <w:r>
              <w:rPr>
                <w:b/>
                <w:bCs/>
              </w:rPr>
              <w:t xml:space="preserve">Email-style archive/trash icons</w:t>
            </w:r>
          </w:p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Wrong metaphor for live leads.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Design principles for the rebuild</w:t>
      </w:r>
    </w:p>
    <w:p>
      <w:pPr>
        <w:spacing w:after="120" w:line="276"/>
      </w:pPr>
      <w:r>
        <w:t xml:space="preserve">Seven principles that every screen and decision in the build should be checked against: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1.	</w:t>
      </w:r>
      <w:r>
        <w:rPr>
          <w:b/>
          <w:bCs/>
        </w:rPr>
        <w:t xml:space="preserve">One-thumb, on-site. </w:t>
      </w:r>
      <w:r>
        <w:t xml:space="preserve">The user is standing at a vehicle or in a customer’s driveway. Primary actions live in the bottom thumb zone; minimum 48dp targets; nothing critical near the top edge.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2.	</w:t>
      </w:r>
      <w:r>
        <w:rPr>
          <w:b/>
          <w:bCs/>
        </w:rPr>
        <w:t xml:space="preserve">Speed beats features. </w:t>
      </w:r>
      <w:r>
        <w:t xml:space="preserve">Every hero action has a ≤2-tap path. If a task can be a template or a default, it is — the user should almost never have to type.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3.	</w:t>
      </w:r>
      <w:r>
        <w:rPr>
          <w:b/>
          <w:bCs/>
        </w:rPr>
        <w:t xml:space="preserve">Legible in sunlight, with gloves, at 45. </w:t>
      </w:r>
      <w:r>
        <w:t xml:space="preserve">Large type (16–17px base), high contrast (WCAG AA+), bold labels, generous spacing. No thin grey text as the primary read.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4.	</w:t>
      </w:r>
      <w:r>
        <w:rPr>
          <w:b/>
          <w:bCs/>
        </w:rPr>
        <w:t xml:space="preserve">Reply from where you already are. </w:t>
      </w:r>
      <w:r>
        <w:t xml:space="preserve">Enquiries surface as rich, actionable notifications; the Inbox is the home screen. No app-hopping to act on a lead.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5.	</w:t>
      </w:r>
      <w:r>
        <w:rPr>
          <w:b/>
          <w:bCs/>
        </w:rPr>
        <w:t xml:space="preserve">Branded automatically. </w:t>
      </w:r>
      <w:r>
        <w:t xml:space="preserve">Business name, tech name and tone are merged into every outbound message. The user never re-types a signature.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6.	</w:t>
      </w:r>
      <w:r>
        <w:rPr>
          <w:b/>
          <w:bCs/>
        </w:rPr>
        <w:t xml:space="preserve">Offline-tolerant. </w:t>
      </w:r>
      <w:r>
        <w:t xml:space="preserve">Vans lose signal. Timers, photos and notes capture offline and sync when back online; nothing is lost.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7.	</w:t>
      </w:r>
      <w:r>
        <w:rPr>
          <w:b/>
          <w:bCs/>
        </w:rPr>
        <w:t xml:space="preserve">Trustworthy to the customer. </w:t>
      </w:r>
      <w:r>
        <w:t xml:space="preserve">The customer-facing form and tracking pages look professional, load fast, and never demand a puzzle or an account.</w:t>
      </w:r>
    </w:p>
    <w:p>
      <w:r>
        <w:br w:type="page"/>
      </w:r>
    </w:p>
    <w:p>
      <w:pPr>
        <w:pStyle w:val="Heading1"/>
      </w:pPr>
      <w:r>
        <w:t xml:space="preserve">6. Information architecture</w:t>
      </w:r>
    </w:p>
    <w:p>
      <w:pPr>
        <w:spacing w:after="120" w:line="276"/>
      </w:pPr>
      <w:r>
        <w:t xml:space="preserve">The app is organised around a five-item bottom navigation, with a central quick-create button. The </w:t>
      </w:r>
      <w:r>
        <w:rPr>
          <w:b/>
          <w:bCs/>
        </w:rPr>
        <w:t xml:space="preserve">Inbox is the home tab</w:t>
      </w:r>
      <w:r>
        <w:t xml:space="preserve"> — the app opens to “who is waiting on me”, not to a job list.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3663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Contains</w:t>
            </w:r>
          </w:p>
        </w:tc>
        <w:tc>
          <w:tcPr>
            <w:tcW w:type="dxa" w:w="3663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jobs-to-be-done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Inbox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Unified list of new enquiries and client conversations, with filters (All / Enquiries / Messages) and status pills.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See new leads instantly; reply in 1–2 taps; know who’s waiting.</w:t>
            </w:r>
          </w:p>
        </w:tc>
      </w:tr>
      <w:tr>
        <w:tc>
          <w:tcPr>
            <w:tcW w:type="dxa" w:w="17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Schedule</w:t>
            </w:r>
          </w:p>
        </w:tc>
        <w:tc>
          <w:tcPr>
            <w:tcW w:type="dxa" w:w="3663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Day / week calendar of booked jobs, drag to re-time, tap for job.</w:t>
            </w:r>
          </w:p>
        </w:tc>
        <w:tc>
          <w:tcPr>
            <w:tcW w:type="dxa" w:w="3663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Know where I’m going next; start “On my way”.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+ (centre)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Quick-create sheet: new Quote, Job, Message, or Enquiry link to send.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Start anything new without hunting through menus.</w:t>
            </w:r>
          </w:p>
        </w:tc>
      </w:tr>
      <w:tr>
        <w:tc>
          <w:tcPr>
            <w:tcW w:type="dxa" w:w="17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Jobs</w:t>
            </w:r>
          </w:p>
        </w:tc>
        <w:tc>
          <w:tcPr>
            <w:tcW w:type="dxa" w:w="3663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Pipeline / list of jobs by status (Lead → Quoted → Booked → On site → Invoiced → Paid).</w:t>
            </w:r>
          </w:p>
        </w:tc>
        <w:tc>
          <w:tcPr>
            <w:tcW w:type="dxa" w:w="3663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Run the work; log time, photos, parts; invoice.</w:t>
            </w:r>
          </w:p>
        </w:tc>
      </w:tr>
      <w:t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More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Forms &amp; templates, Invoices, Team, Business profile &amp; branding, Subscription, Settings.</w:t>
            </w:r>
          </w:p>
        </w:tc>
        <w:tc>
          <w:tcPr>
            <w:tcW w:type="dxa" w:w="366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Set up the business; manage the account (used rarely).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Screen hierarchy (simplified): </w:t>
      </w:r>
      <w:r>
        <w:t xml:space="preserve">Inbox → Enquiry detail → Conversation → (Convert to job) → Job detail → Sub-tasks (Time, Photos, Quote, Invoice). “On my way” is reachable from a conversation, a job, or the schedule — always one tap from context.</w:t>
      </w:r>
    </w:p>
    <w:p>
      <w:r>
        <w:br w:type="page"/>
      </w:r>
    </w:p>
    <w:p>
      <w:pPr>
        <w:pStyle w:val="Heading1"/>
      </w:pPr>
      <w:r>
        <w:t xml:space="preserve">7. Hero flow 1 — Instant enquiry → reply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from “a customer submitted an enquiry” to “the customer has heard back” in under 10 seconds and no more than two taps.</w:t>
      </w:r>
    </w:p>
    <w:p>
      <w:pPr>
        <w:pStyle w:val="Heading3"/>
      </w:pPr>
      <w:r>
        <w:t xml:space="preserve">Step-by-step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1.	</w:t>
      </w:r>
      <w:r>
        <w:t xml:space="preserve">A customer submits the enquiry form. The backend creates an Enquiry and immediately triggers a push notification (with SMS/email fallback if the app isn’t installed).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2.	</w:t>
      </w:r>
      <w:r>
        <w:t xml:space="preserve">The tradesperson receives a </w:t>
      </w:r>
      <w:r>
        <w:rPr>
          <w:b/>
          <w:bCs/>
        </w:rPr>
        <w:t xml:space="preserve">rich push</w:t>
      </w:r>
      <w:r>
        <w:t xml:space="preserve">: customer first name + suburb, job type, a photo thumbnail, distance away, and inline actions </w:t>
      </w:r>
      <w:r>
        <w:rPr>
          <w:i/>
          <w:iCs/>
        </w:rPr>
        <w:t xml:space="preserve">Reply · Quote · Call</w:t>
      </w:r>
      <w:r>
        <w:t xml:space="preserve">. No email, no app-hop.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3.	</w:t>
      </w:r>
      <w:r>
        <w:t xml:space="preserve">Tapping the push (or any inline action) opens the Enquiry detail in-app: full description, photos, map with drive time, and contact details.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4.	</w:t>
      </w:r>
      <w:r>
        <w:t xml:space="preserve">The user taps a </w:t>
      </w:r>
      <w:r>
        <w:rPr>
          <w:b/>
          <w:bCs/>
        </w:rPr>
        <w:t xml:space="preserve">Quick reply</w:t>
      </w:r>
      <w:r>
        <w:t xml:space="preserve"> chip — e.g. “On it — I’ll be back to you within the hour”, “Can I call now?”, “Send booking link” — or “Write reply…”. One tap sends a branded SMS/email and drops the thread into the Inbox.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5.	</w:t>
      </w:r>
      <w:r>
        <w:t xml:space="preserve">From there: </w:t>
      </w:r>
      <w:r>
        <w:rPr>
          <w:b/>
          <w:bCs/>
        </w:rPr>
        <w:t xml:space="preserve">Convert to job</w:t>
      </w:r>
      <w:r>
        <w:t xml:space="preserve"> (creates a job pre-filled from the enquiry), </w:t>
      </w:r>
      <w:r>
        <w:rPr>
          <w:i/>
          <w:iCs/>
        </w:rPr>
        <w:t xml:space="preserve">Quote</w:t>
      </w:r>
      <w:r>
        <w:t xml:space="preserve"> (drafts a quote from the description), or continue the conversation.</w:t>
      </w:r>
    </w:p>
    <w:p>
      <w:pPr>
        <w:pStyle w:val="Heading3"/>
      </w:pPr>
      <w:r>
        <w:t xml:space="preserve">Design notes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Notifications must be actionable from the lock screen (iOS notification actions / Android action buttons) so the fastest replies never even open the app.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Quick-reply chips are configurable per business and support merge fields ({first_name}, {business}, {eta}).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Every reply shows delivery/read state; the Inbox badges “waiting on you” so nothing goes cold.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If two enquiries arrive together, the Inbox sorts by newest with an unread dot; no lead is buried.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Median time from enquiry-created to notification-delivered &lt; 5 seconds.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 first reply can be sent in ≤ 2 taps from the notification.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The enquiry, the reply, delivery state and any conversion are all recorded against one Enquiry record.</w:t>
      </w:r>
    </w:p>
    <w:p>
      <w:r>
        <w:br w:type="page"/>
      </w:r>
    </w:p>
    <w:p>
      <w:pPr>
        <w:pStyle w:val="Heading1"/>
      </w:pPr>
      <w:r>
        <w:t xml:space="preserve">8. Hero flow 2 — One-touch “On my way”</w:t>
      </w:r>
    </w:p>
    <w:p>
      <w:pPr>
        <w:spacing w:after="120" w:line="276"/>
      </w:pPr>
      <w:r>
        <w:rPr>
          <w:b/>
          <w:bCs/>
        </w:rPr>
        <w:t xml:space="preserve">Goal: </w:t>
      </w:r>
      <w:r>
        <w:t xml:space="preserve">tell the customer you’re coming, with an accurate ETA and your branding, in a single tap and zero typing.</w:t>
      </w:r>
    </w:p>
    <w:p>
      <w:pPr>
        <w:pStyle w:val="Heading3"/>
      </w:pPr>
      <w:r>
        <w:t xml:space="preserve">Step-by-step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1.	</w:t>
      </w:r>
      <w:r>
        <w:t xml:space="preserve">From a job, a conversation, or the schedule, the user taps </w:t>
      </w:r>
      <w:r>
        <w:rPr>
          <w:b/>
          <w:bCs/>
        </w:rPr>
        <w:t xml:space="preserve">On my way</w:t>
      </w:r>
      <w:r>
        <w:t xml:space="preserve">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2.	</w:t>
      </w:r>
      <w:r>
        <w:t xml:space="preserve">The app reads current GPS location and the job address and calls a routing API to compute a live drive-time ETA (e.g. </w:t>
      </w:r>
      <w:r>
        <w:rPr>
          <w:i/>
          <w:iCs/>
        </w:rPr>
        <w:t xml:space="preserve">22 min · 14.6 km</w:t>
      </w:r>
      <w:r>
        <w:t xml:space="preserve">), accounting for current traffic.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3.	</w:t>
      </w:r>
      <w:r>
        <w:t xml:space="preserve">It pre-fills a branded message: “Hi {first_name}, it’s {tech} from {business}. I’m on my way — ETA about {eta}. Track me live: {link}.” Nothing to type; the signature is automatic.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4.	</w:t>
      </w:r>
      <w:r>
        <w:t xml:space="preserve">The user sends with one tap. Optionally a </w:t>
      </w:r>
      <w:r>
        <w:rPr>
          <w:b/>
          <w:bCs/>
        </w:rPr>
        <w:t xml:space="preserve">live tracking link</w:t>
      </w:r>
      <w:r>
        <w:t xml:space="preserve"> shows the customer a moving marker and updating ETA until arrival (a lightweight web page, no app needed).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5.	</w:t>
      </w:r>
      <w:r>
        <w:t xml:space="preserve">State updates automatically: </w:t>
      </w:r>
      <w:r>
        <w:rPr>
          <w:i/>
          <w:iCs/>
        </w:rPr>
        <w:t xml:space="preserve">On my way → Arrived</w:t>
      </w:r>
      <w:r>
        <w:t xml:space="preserve"> (geofence on the job address) → optional “Finished / Invoice due”. Alternate one-tap templates: Running late, Delayed, Reschedule.</w:t>
      </w:r>
    </w:p>
    <w:p>
      <w:pPr>
        <w:pStyle w:val="Heading3"/>
      </w:pPr>
      <w:r>
        <w:t xml:space="preserve">Design notes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ETA is recomputed at send time, not guessed. If traffic changes materially en route, offer a one-tap “Update ETA”.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Live tracking is opt-in per business and auto-expires on arrival for privacy; the link never exposes the tradie’s home or later movements.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All templates are branded and editable in More → Templates, with merge fields and per-tech signatures.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Every ETA/arrival event is logged on the job for a dispute-proof record of what was promised.</w:t>
      </w: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“On my way” sends a correctly-branded, ETA-accurate message in one tap after the screen opens.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ETA is within a reasonable tolerance of the maps provider’s live estimate at send time.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Arrival is detected automatically via geofence and reflected on the job timeline.</w:t>
      </w:r>
    </w:p>
    <w:p>
      <w:r>
        <w:br w:type="page"/>
      </w:r>
    </w:p>
    <w:p>
      <w:pPr>
        <w:pStyle w:val="Heading1"/>
      </w:pPr>
      <w:r>
        <w:t xml:space="preserve">9. Flow 3 — Job management, streamlined</w:t>
      </w:r>
    </w:p>
    <w:p>
      <w:pPr>
        <w:spacing w:after="120" w:line="276"/>
      </w:pPr>
      <w:r>
        <w:t xml:space="preserve">The job screen is kept in function but rebuilt for one-handed, on-site use. The six cramped top tabs are replaced by: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 status stepper </w:t>
      </w:r>
      <w:r>
        <w:t xml:space="preserve">across the top: Enquiry → Quoted → Booked → On site → Invoiced → Paid, showing exactly where the job sits.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 horizontal quick-action row </w:t>
      </w:r>
      <w:r>
        <w:t xml:space="preserve">in easy thumb reach: On my way, Start timer, Add photo, Message, Call — the five things done most on site.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Clear stacked sections </w:t>
      </w:r>
      <w:r>
        <w:t xml:space="preserve">(Reference, Today, Time, Photos &amp; files, Quote, Invoice) instead of tab-hopping — scroll, don’t hunt.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</w:rPr>
        <w:t xml:space="preserve">A single primary CTA </w:t>
      </w:r>
      <w:r>
        <w:t xml:space="preserve">that changes with status (e.g. “Create invoice →” once work is logged).</w:t>
      </w:r>
    </w:p>
    <w:p>
      <w:pPr>
        <w:spacing w:after="120" w:line="276"/>
      </w:pPr>
      <w:r>
        <w:t xml:space="preserve">Time tracking, notes, photos, quotes and invoices are retained exactly as capabilities; only their presentation and reachability change.</w:t>
      </w:r>
    </w:p>
    <w:p>
      <w:pPr>
        <w:pStyle w:val="Heading1"/>
      </w:pPr>
      <w:r>
        <w:t xml:space="preserve">10. Flow 4 — Customer enquiry form, rebuilt</w:t>
      </w:r>
    </w:p>
    <w:p>
      <w:pPr>
        <w:spacing w:after="120" w:line="276"/>
      </w:pPr>
      <w:r>
        <w:t xml:space="preserve">The lead-capture form is the top of the funnel and is used almost entirely on phones. It is rebuilt mobile-first: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Today</w:t>
            </w:r>
          </w:p>
        </w:tc>
        <w:tc>
          <w:tcPr>
            <w:tcW w:type="dxa" w:w="3009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Rebuild</w:t>
            </w:r>
          </w:p>
        </w:tc>
        <w:tc>
          <w:tcPr>
            <w:tcW w:type="dxa" w:w="3008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30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Tiny desktop fields, pinch-zoom</w:t>
            </w:r>
          </w:p>
        </w:tc>
        <w:tc>
          <w:tcPr>
            <w:tcW w:type="dxa" w:w="30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Full-width fields, 16px+ text, one question in focus at a time</w:t>
            </w:r>
          </w:p>
        </w:tc>
        <w:tc>
          <w:tcPr>
            <w:tcW w:type="dxa" w:w="300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Zero zoom; faster completion; fewer drop-offs</w:t>
            </w:r>
          </w:p>
        </w:tc>
      </w:tr>
      <w:tr>
        <w:tc>
          <w:tcPr>
            <w:tcW w:type="dxa" w:w="3009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Drag-and-drop file upload</w:t>
            </w:r>
          </w:p>
        </w:tc>
        <w:tc>
          <w:tcPr>
            <w:tcW w:type="dxa" w:w="3009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Tap-to-camera / tap-to-gallery, big target</w:t>
            </w:r>
          </w:p>
        </w:tc>
        <w:tc>
          <w:tcPr>
            <w:tcW w:type="dxa" w:w="3008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Drag-drop is meaningless on a phone</w:t>
            </w:r>
          </w:p>
        </w:tc>
      </w:tr>
      <w:tr>
        <w:tc>
          <w:tcPr>
            <w:tcW w:type="dxa" w:w="30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reCAPTCHA puzzle</w:t>
            </w:r>
          </w:p>
        </w:tc>
        <w:tc>
          <w:tcPr>
            <w:tcW w:type="dxa" w:w="30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Invisible bot protection (honeypot + score-based)</w:t>
            </w:r>
          </w:p>
        </w:tc>
        <w:tc>
          <w:tcPr>
            <w:tcW w:type="dxa" w:w="300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Puzzles cost real leads; protection can be invisible</w:t>
            </w:r>
          </w:p>
        </w:tc>
      </w:tr>
      <w:tr>
        <w:tc>
          <w:tcPr>
            <w:tcW w:type="dxa" w:w="3009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One long page</w:t>
            </w:r>
          </w:p>
        </w:tc>
        <w:tc>
          <w:tcPr>
            <w:tcW w:type="dxa" w:w="3009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3 short steps with a progress bar + autosave</w:t>
            </w:r>
          </w:p>
        </w:tc>
        <w:tc>
          <w:tcPr>
            <w:tcW w:type="dxa" w:w="3008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Feels quick; recoverable if interrupted</w:t>
            </w:r>
          </w:p>
        </w:tc>
      </w:tr>
      <w:tr>
        <w:tc>
          <w:tcPr>
            <w:tcW w:type="dxa" w:w="30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Unbranded / generic</w:t>
            </w:r>
          </w:p>
        </w:tc>
        <w:tc>
          <w:tcPr>
            <w:tcW w:type="dxa" w:w="300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Business logo, colour, name; “reply shortly” reassurance</w:t>
            </w:r>
          </w:p>
        </w:tc>
        <w:tc>
          <w:tcPr>
            <w:tcW w:type="dxa" w:w="300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Trust and recognition lift conversion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Instrumentation: </w:t>
      </w:r>
      <w:r>
        <w:t xml:space="preserve">track field-level drop-off so the form can be tuned. Target a measurable lift in completed-enquiry rate versus the current form.</w:t>
      </w:r>
    </w:p>
    <w:p>
      <w:r>
        <w:br w:type="page"/>
      </w:r>
    </w:p>
    <w:p>
      <w:pPr>
        <w:pStyle w:val="Heading1"/>
      </w:pPr>
      <w:r>
        <w:t xml:space="preserve">11. Screen-by-screen specification</w:t>
      </w:r>
    </w:p>
    <w:p>
      <w:pPr>
        <w:spacing w:after="120" w:line="276"/>
      </w:pPr>
      <w:r>
        <w:t xml:space="preserve">Each core screen, its purpose, key elements and the primary action. These map 1:1 to the interactive prototype.</w:t>
      </w:r>
    </w:p>
    <w:p>
      <w:pPr>
        <w:pStyle w:val="Heading3"/>
      </w:pPr>
      <w:r>
        <w:t xml:space="preserve">11.1 Inbox (home)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900"/>
        <w:gridCol w:w="7126"/>
      </w:tblGrid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The first thing the user sees. Answers “who is waiting on me?”</w:t>
            </w:r>
          </w:p>
        </w:tc>
      </w:tr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Header with new-enquiry count; segmented filter (All / Enquiries / Messages); list rows with coloured initials avatar, name, snippet, timestamp, status pill (New enquiry / Quote sent / In progress / Converted) and unread dot; bottom nav with centre +.</w:t>
            </w:r>
          </w:p>
        </w:tc>
      </w:tr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Tap a row → Enquiry detail or Conversation.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11.2 Enquiry detail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900"/>
        <w:gridCol w:w="7126"/>
      </w:tblGrid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Everything needed to judge and respond to a lead, on one screen.</w:t>
            </w:r>
          </w:p>
        </w:tc>
      </w:tr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Banner with customer name, enquiry #, time received, distance; address row with drive time and tap-to-navigate; job description; contact row; photo thumbnails; a row of 1-tap Quick-reply chips; action bar with Quote and Convert to job.</w:t>
            </w:r>
          </w:p>
        </w:tc>
      </w:tr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Quick-reply chip (1 tap) — sends branded reply.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11.3 Conversation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900"/>
        <w:gridCol w:w="7126"/>
      </w:tblGrid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A threaded, per-client message history across SMS/email.</w:t>
            </w:r>
          </w:p>
        </w:tc>
      </w:tr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Client name + channel; message bubbles with delivery/read state; a ⚡ templates button; composer with merge-field templates; a prominent “Send ‘On my way’ ETA” affordance.</w:t>
            </w:r>
          </w:p>
        </w:tc>
      </w:tr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Send message / template.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11.4 One-touch ‘On my way’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900"/>
        <w:gridCol w:w="7126"/>
      </w:tblGrid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Send an accurate, branded arrival update in one tap.</w:t>
            </w:r>
          </w:p>
        </w:tc>
      </w:tr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Large ETA number + distance; live route map; branded message preview with merge fields resolved; alternate chips (Running late, I’ve arrived, Reschedule); “Send with live tracking →”.</w:t>
            </w:r>
          </w:p>
        </w:tc>
      </w:tr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Send with live tracking (1 tap).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11.5 Job detail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900"/>
        <w:gridCol w:w="7126"/>
      </w:tblGrid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Run the job and move it toward paid.</w:t>
            </w:r>
          </w:p>
        </w:tc>
      </w:tr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Header with job title, number and status; status stepper; address + navigate; quick-action row (On my way, Start timer, Add photo, Message, Call); sections for Reference, Today, Time, Photos, Quote; status-aware primary CTA.</w:t>
            </w:r>
          </w:p>
        </w:tc>
      </w:tr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Status-aware CTA (e.g. Create invoice).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11.6 Customer enquiry form (customer-facing)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900"/>
        <w:gridCol w:w="7126"/>
      </w:tblGrid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Capture a qualified lead with minimum friction.</w:t>
            </w:r>
          </w:p>
        </w:tc>
      </w:tr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elements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Business branding; progress bar; 3 short steps (Contact → Job → Confirm); large fields; tap-to-camera upload; invisible bot protection; reassurance line.</w:t>
            </w:r>
          </w:p>
        </w:tc>
      </w:tr>
      <w:tr>
        <w:tc>
          <w:tcPr>
            <w:tcW w:type="dxa" w:w="19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Primary action</w:t>
            </w:r>
          </w:p>
        </w:tc>
        <w:tc>
          <w:tcPr>
            <w:tcW w:type="dxa" w:w="71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Send request → (creates the enquiry + push).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12. Design system</w:t>
      </w:r>
    </w:p>
    <w:p>
      <w:pPr>
        <w:pStyle w:val="Heading3"/>
      </w:pPr>
      <w:r>
        <w:t xml:space="preserve">Colour</w:t>
      </w:r>
    </w:p>
    <w:p>
      <w:pPr>
        <w:spacing w:after="120" w:line="276"/>
      </w:pPr>
      <w:r>
        <w:t xml:space="preserve">A neutral base with a configurable per-tenant brand accent, plus fixed semantic colours so status always reads the same way.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600"/>
        <w:gridCol w:w="1800"/>
        <w:gridCol w:w="4626"/>
      </w:tblGrid>
      <w:tr>
        <w:trPr>
          <w:tblHeader/>
        </w:trPr>
        <w:tc>
          <w:tcPr>
            <w:tcW w:type="dxa" w:w="26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626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Primary / brand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#1D4ED8 (blue)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Nav, primary buttons, links. Overridable per business.</w:t>
            </w:r>
          </w:p>
        </w:tc>
      </w:tr>
      <w:tr>
        <w:tc>
          <w:tcPr>
            <w:tcW w:type="dxa" w:w="26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Action / on-my-way</w:t>
            </w:r>
          </w:p>
        </w:tc>
        <w:tc>
          <w:tcPr>
            <w:tcW w:type="dxa" w:w="18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#F97316 (orange)</w:t>
            </w:r>
          </w:p>
        </w:tc>
        <w:tc>
          <w:tcPr>
            <w:tcW w:type="dxa" w:w="46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Arrival &amp; ETA actions — deliberately distinct from primary.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Success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#10B981 (green)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Won / paid / positive confirmations, ‘Convert to job’.</w:t>
            </w:r>
          </w:p>
        </w:tc>
      </w:tr>
      <w:tr>
        <w:tc>
          <w:tcPr>
            <w:tcW w:type="dxa" w:w="26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Warning</w:t>
            </w:r>
          </w:p>
        </w:tc>
        <w:tc>
          <w:tcPr>
            <w:tcW w:type="dxa" w:w="18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#F59E0B (amber)</w:t>
            </w:r>
          </w:p>
        </w:tc>
        <w:tc>
          <w:tcPr>
            <w:tcW w:type="dxa" w:w="46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New-enquiry pills, ‘running late’.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Danger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#EF4444 (red)</w:t>
            </w:r>
          </w:p>
        </w:tc>
        <w:tc>
          <w:tcPr>
            <w:tcW w:type="dxa" w:w="4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Overdue, destructive actions.</w:t>
            </w:r>
          </w:p>
        </w:tc>
      </w:tr>
      <w:tr>
        <w:tc>
          <w:tcPr>
            <w:tcW w:type="dxa" w:w="26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Ink / surfaces</w:t>
            </w:r>
          </w:p>
        </w:tc>
        <w:tc>
          <w:tcPr>
            <w:tcW w:type="dxa" w:w="18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#0F172A on #F1F5F9 / #FFFFFF</w:t>
            </w:r>
          </w:p>
        </w:tc>
        <w:tc>
          <w:tcPr>
            <w:tcW w:type="dxa" w:w="46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Text and cards; high contrast for outdoor legibility.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System font stack (SF Pro on iOS, Roboto on Android) for performance and native feel.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Base body 16–17px; screen titles 20–22px bold; section labels 12–13px uppercase. Support OS Dynamic Type so users can scale up.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Bold, high-contrast labels on buttons — no thin grey text as the primary read.</w:t>
      </w:r>
    </w:p>
    <w:p>
      <w:pPr>
        <w:pStyle w:val="Heading3"/>
      </w:pPr>
      <w:r>
        <w:t xml:space="preserve">Components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Buttons: primary (filled brand), accent (orange, arrival), success (green), ghost (outlined). Min height 48dp, full-width block variant for primary CTAs.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Cards with 18px radius and a soft shadow; status pills; coloured initials avatars; bottom sheets for quick-create and confirmations.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Status stepper; quick-action chips; message bubbles with state; segmented control for filters.</w:t>
      </w:r>
    </w:p>
    <w:p>
      <w:pPr>
        <w:pStyle w:val="Heading3"/>
      </w:pPr>
      <w:r>
        <w:t xml:space="preserve">Accessibility &amp; ergonomics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WCAG 2.2 AA contrast minimum; 48dp targets; primary actions in the bottom third (thumb zone).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Full screen-reader labelling (VoiceOver / TalkBack); respects reduce-motion; usable one-handed and with gloves.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Haptic confirmation on send actions so the user knows a message went without reading the screen in sunlight.</w:t>
      </w:r>
    </w:p>
    <w:p>
      <w:r>
        <w:br w:type="page"/>
      </w:r>
    </w:p>
    <w:p>
      <w:pPr>
        <w:pStyle w:val="Heading1"/>
      </w:pPr>
      <w:r>
        <w:t xml:space="preserve">13. Messaging &amp; templates</w:t>
      </w:r>
    </w:p>
    <w:p>
      <w:pPr>
        <w:spacing w:after="120" w:line="276"/>
      </w:pPr>
      <w:r>
        <w:t xml:space="preserve">Outbound messages are template-driven with merge fields, so branding and tone are automatic and consistent. Businesses edit these in More → Templates.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500"/>
        <w:gridCol w:w="4200"/>
        <w:gridCol w:w="2326"/>
      </w:tblGrid>
      <w:tr>
        <w:trPr>
          <w:tblHeader/>
        </w:trPr>
        <w:tc>
          <w:tcPr>
            <w:tcW w:type="dxa" w:w="25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Template</w:t>
            </w:r>
          </w:p>
        </w:tc>
        <w:tc>
          <w:tcPr>
            <w:tcW w:type="dxa" w:w="42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Example (merge fields resolved at send)</w:t>
            </w:r>
          </w:p>
        </w:tc>
        <w:tc>
          <w:tcPr>
            <w:tcW w:type="dxa" w:w="2326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Enquiry — first reply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“On it {first_name} — I’ll be back to you within the hour. {tech}, {business}.”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Quick-reply chip</w:t>
            </w:r>
          </w:p>
        </w:tc>
      </w:tr>
      <w:tr>
        <w:tc>
          <w:tcPr>
            <w:tcW w:type="dxa" w:w="25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Booking link</w:t>
            </w:r>
          </w:p>
        </w:tc>
        <w:tc>
          <w:tcPr>
            <w:tcW w:type="dxa" w:w="42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“Here’s a link to grab a time that suits: {booking_link}.”</w:t>
            </w:r>
          </w:p>
        </w:tc>
        <w:tc>
          <w:tcPr>
            <w:tcW w:type="dxa" w:w="23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Quick-reply chip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On my way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“Hi {first_name}, it’s {tech} from {business}. On my way — ETA ~{eta}. Track me: {track_link}.”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One-touch ETA</w:t>
            </w:r>
          </w:p>
        </w:tc>
      </w:tr>
      <w:tr>
        <w:tc>
          <w:tcPr>
            <w:tcW w:type="dxa" w:w="25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Running late</w:t>
            </w:r>
          </w:p>
        </w:tc>
        <w:tc>
          <w:tcPr>
            <w:tcW w:type="dxa" w:w="42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“Running about {delay} behind, sorry {first_name}. New ETA ~{eta}.”</w:t>
            </w:r>
          </w:p>
        </w:tc>
        <w:tc>
          <w:tcPr>
            <w:tcW w:type="dxa" w:w="23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ETA screen chip</w:t>
            </w:r>
          </w:p>
        </w:tc>
      </w:tr>
      <w:tr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Arrived</w:t>
            </w:r>
          </w:p>
        </w:tc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“I’ve arrived and heading in now. {tech}.”</w:t>
            </w:r>
          </w:p>
        </w:tc>
        <w:tc>
          <w:tcPr>
            <w:tcW w:type="dxa" w:w="2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Geofence / chip</w:t>
            </w:r>
          </w:p>
        </w:tc>
      </w:tr>
      <w:tr>
        <w:tc>
          <w:tcPr>
            <w:tcW w:type="dxa" w:w="25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Invoice due</w:t>
            </w:r>
          </w:p>
        </w:tc>
        <w:tc>
          <w:tcPr>
            <w:tcW w:type="dxa" w:w="42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“Thanks {first_name} — invoice {invoice_no} for {amount} is ready: {invoice_link}.”</w:t>
            </w:r>
          </w:p>
        </w:tc>
        <w:tc>
          <w:tcPr>
            <w:tcW w:type="dxa" w:w="23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From invoice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Merge fields: </w:t>
      </w:r>
      <w:r>
        <w:t xml:space="preserve">{first_name}, {last_name}, {business}, {tech}, {eta}, {delay}, {track_link}, {booking_link}, {invoice_no}, {amount}, {invoice_link}, {job_ref}. All messages carry automatic compliance footers where required (e.g. opt-out) and honour STOP/unsubscribe.</w:t>
      </w:r>
    </w:p>
    <w:p>
      <w:r>
        <w:br w:type="page"/>
      </w:r>
    </w:p>
    <w:p>
      <w:pPr>
        <w:pStyle w:val="Heading1"/>
      </w:pPr>
      <w:r>
        <w:t xml:space="preserve">14. Technical architecture</w:t>
      </w:r>
    </w:p>
    <w:p>
      <w:pPr>
        <w:spacing w:after="120" w:line="276"/>
      </w:pPr>
      <w:r>
        <w:t xml:space="preserve">Client is </w:t>
      </w:r>
      <w:r>
        <w:rPr>
          <w:b/>
          <w:bCs/>
        </w:rPr>
        <w:t xml:space="preserve">Expo / React Native</w:t>
      </w:r>
      <w:r>
        <w:t xml:space="preserve"> (one codebase, iOS + Android) with a multi-tenant backend. Recommended stack — swap equivalents as the team prefers: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300"/>
        <w:gridCol w:w="3200"/>
        <w:gridCol w:w="3526"/>
      </w:tblGrid>
      <w:tr>
        <w:trPr>
          <w:tblHeader/>
        </w:trPr>
        <w:tc>
          <w:tcPr>
            <w:tcW w:type="dxa" w:w="23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Recommended</w:t>
            </w:r>
          </w:p>
        </w:tc>
        <w:tc>
          <w:tcPr>
            <w:tcW w:type="dxa" w:w="3526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Mobile client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Expo (React Native), Expo Router, EAS Build + EAS Update (OTA)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One codebase to both stores; ship JS fixes over-the-air without store review.</w:t>
            </w:r>
          </w:p>
        </w:tc>
      </w:tr>
      <w:tr>
        <w:tc>
          <w:tcPr>
            <w:tcW w:type="dxa" w:w="23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Push</w:t>
            </w:r>
          </w:p>
        </w:tc>
        <w:tc>
          <w:tcPr>
            <w:tcW w:type="dxa" w:w="32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expo-notifications → FCM v1 (Android) + APNs (iOS)</w:t>
            </w:r>
          </w:p>
        </w:tc>
        <w:tc>
          <w:tcPr>
            <w:tcW w:type="dxa" w:w="35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Rich, actionable notifications with lock-screen actions. Expo push service caps ~600 notifications/sec/project — fine at this scale.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Location / ETA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expo-location + expo-task-manager (background) + geofencing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Current position for ETA; background updates for live tracking; geofence for auto-arrival.</w:t>
            </w:r>
          </w:p>
        </w:tc>
      </w:tr>
      <w:tr>
        <w:tc>
          <w:tcPr>
            <w:tcW w:type="dxa" w:w="23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Routing / maps</w:t>
            </w:r>
          </w:p>
        </w:tc>
        <w:tc>
          <w:tcPr>
            <w:tcW w:type="dxa" w:w="32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Google Maps Platform (Routes / Distance Matrix) or Mapbox</w:t>
            </w:r>
          </w:p>
        </w:tc>
        <w:tc>
          <w:tcPr>
            <w:tcW w:type="dxa" w:w="35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Live traffic-aware drive time; lightweight web tracking page for the customer.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Camera / media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expo-camera, expo-image-picker; upload to object storage (S3/R2)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Tap-to-camera on the form and job; compressed client-side.</w:t>
            </w:r>
          </w:p>
        </w:tc>
      </w:tr>
      <w:tr>
        <w:tc>
          <w:tcPr>
            <w:tcW w:type="dxa" w:w="23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Offline</w:t>
            </w:r>
          </w:p>
        </w:tc>
        <w:tc>
          <w:tcPr>
            <w:tcW w:type="dxa" w:w="32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SQLite / WatermelonDB + a sync queue</w:t>
            </w:r>
          </w:p>
        </w:tc>
        <w:tc>
          <w:tcPr>
            <w:tcW w:type="dxa" w:w="35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Timers, photos, notes captured offline; reconcile on reconnect.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Messaging (SMS/email)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Twilio Programmable Messaging (link shortening + click tracking + scheduling); SendGrid for email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Per-tenant sender numbers/branding; delivery receipts; STOP handling; short tracked links.</w:t>
            </w:r>
          </w:p>
        </w:tc>
      </w:tr>
      <w:tr>
        <w:tc>
          <w:tcPr>
            <w:tcW w:type="dxa" w:w="23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32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Node (NestJS) or similar, REST/GraphQL; Redis for queues</w:t>
            </w:r>
          </w:p>
        </w:tc>
        <w:tc>
          <w:tcPr>
            <w:tcW w:type="dxa" w:w="35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Webhooks in from the form; push/SMS/email out; jobs &amp; billing logic.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PostgreSQL, multi-tenant via row-level security or schema-per-tenant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Strict tenant isolation; per-tenant branding, templates, numbers.</w:t>
            </w:r>
          </w:p>
        </w:tc>
      </w:tr>
      <w:tr>
        <w:tc>
          <w:tcPr>
            <w:tcW w:type="dxa" w:w="23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Auth &amp; orgs</w:t>
            </w:r>
          </w:p>
        </w:tc>
        <w:tc>
          <w:tcPr>
            <w:tcW w:type="dxa" w:w="32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Clerk / Auth0 / custom JWT; org model with roles (Owner, Admin, Tech)</w:t>
            </w:r>
          </w:p>
        </w:tc>
        <w:tc>
          <w:tcPr>
            <w:tcW w:type="dxa" w:w="35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One login, many businesses; role-based access.</w:t>
            </w:r>
          </w:p>
        </w:tc>
      </w:tr>
      <w:tr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Billing (SaaS)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Stripe Billing subscriptions via web checkout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See note below on app-store rules for B2B SaaS.</w:t>
            </w:r>
          </w:p>
        </w:tc>
      </w:tr>
      <w:tr>
        <w:tc>
          <w:tcPr>
            <w:tcW w:type="dxa" w:w="23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Ops</w:t>
            </w:r>
          </w:p>
        </w:tc>
        <w:tc>
          <w:tcPr>
            <w:tcW w:type="dxa" w:w="32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Sentry (errors), PostHog/Amplitude (product analytics)</w:t>
            </w:r>
          </w:p>
        </w:tc>
        <w:tc>
          <w:tcPr>
            <w:tcW w:type="dxa" w:w="35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Track the success metrics in §16.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App-store billing note: </w:t>
      </w:r>
      <w:r>
        <w:t xml:space="preserve">Apple and Google generally allow B2B SaaS subscriptions to be sold outside in-app purchase when the software is used for business (not consumer digital content). Recommend billing via Stripe web checkout / customer portal and keeping the app itself free to download, but confirm current App Store and Play policy at build time as these rules change.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Enquiry pipeline (end to end)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1.	</w:t>
      </w:r>
      <w:r>
        <w:t xml:space="preserve">Customer submits form → API validates (invisible bot check) → creates Enquiry under the tenant.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2.	</w:t>
      </w:r>
      <w:r>
        <w:t xml:space="preserve">API enqueues notification job → Expo push to the tenant’s device(s); SMS/email fallback if undelivered.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3.	</w:t>
      </w:r>
      <w:r>
        <w:t xml:space="preserve">Tradesperson acts (reply/convert) → outbound via Twilio/SendGrid, branded from tenant templates.</w:t>
      </w:r>
    </w:p>
    <w:p>
      <w:pPr>
        <w:spacing w:after="80" w:line="264"/>
        <w:ind w:left="520" w:hanging="300"/>
      </w:pPr>
      <w:r>
        <w:rPr>
          <w:b/>
          <w:bCs/>
          <w:color w:val="1D4ED8"/>
        </w:rPr>
        <w:t xml:space="preserve">4.	</w:t>
      </w:r>
      <w:r>
        <w:t xml:space="preserve">Delivery/read receipts flow back via webhooks and update the conversation + Inbox state.</w:t>
      </w:r>
    </w:p>
    <w:p>
      <w:r>
        <w:br w:type="page"/>
      </w:r>
    </w:p>
    <w:p>
      <w:pPr>
        <w:pStyle w:val="Heading1"/>
      </w:pPr>
      <w:r>
        <w:t xml:space="preserve">15. Core data model</w:t>
      </w:r>
    </w:p>
    <w:p>
      <w:pPr>
        <w:spacing w:after="120" w:line="276"/>
      </w:pPr>
      <w:r>
        <w:t xml:space="preserve">The minimum entities the build needs. All are scoped to a Tenant (business).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6926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Tenant (Business)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name, logo, brand colour, sender numbers, default templates, subscription, timezone/locale (NZ).</w:t>
            </w:r>
          </w:p>
        </w:tc>
      </w:tr>
      <w:tr>
        <w:tc>
          <w:tcPr>
            <w:tcW w:type="dxa" w:w="21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User</w:t>
            </w:r>
          </w:p>
        </w:tc>
        <w:tc>
          <w:tcPr>
            <w:tcW w:type="dxa" w:w="69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name, role (Owner/Admin/Tech), phone, per-tech signature, device push tokens.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Contact (Customer)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first/last name, phone, email, addresses.</w:t>
            </w:r>
          </w:p>
        </w:tc>
      </w:tr>
      <w:tr>
        <w:tc>
          <w:tcPr>
            <w:tcW w:type="dxa" w:w="21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Enquiry</w:t>
            </w:r>
          </w:p>
        </w:tc>
        <w:tc>
          <w:tcPr>
            <w:tcW w:type="dxa" w:w="69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contact, job address, description, photos, source (form/link), status, received_at, assigned_to.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Conversation / Message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enquiry/job ref, channel (SMS/email), direction, body, template_id, delivery + read state, timestamps.</w:t>
            </w:r>
          </w:p>
        </w:tc>
      </w:tr>
      <w:tr>
        <w:tc>
          <w:tcPr>
            <w:tcW w:type="dxa" w:w="21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Job</w:t>
            </w:r>
          </w:p>
        </w:tc>
        <w:tc>
          <w:tcPr>
            <w:tcW w:type="dxa" w:w="69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number, contact, address, status (Lead→…→Paid), reference, description, quote, invoice, linked enquiry.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TimeEntry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job, user, billing_rate, start/stop, notes.</w:t>
            </w:r>
          </w:p>
        </w:tc>
      </w:tr>
      <w:tr>
        <w:tc>
          <w:tcPr>
            <w:tcW w:type="dxa" w:w="21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ETA / Arrival event</w:t>
            </w:r>
          </w:p>
        </w:tc>
        <w:tc>
          <w:tcPr>
            <w:tcW w:type="dxa" w:w="69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job/conversation, origin location, computed ETA, sent_at, arrived_at (geofence), track link.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Quote / Invoice</w:t>
            </w:r>
          </w:p>
        </w:tc>
        <w:tc>
          <w:tcPr>
            <w:tcW w:type="dxa" w:w="69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job, line items, totals, GST, status, links.</w:t>
            </w:r>
          </w:p>
        </w:tc>
      </w:tr>
      <w:tr>
        <w:tc>
          <w:tcPr>
            <w:tcW w:type="dxa" w:w="21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Template</w:t>
            </w:r>
          </w:p>
        </w:tc>
        <w:tc>
          <w:tcPr>
            <w:tcW w:type="dxa" w:w="69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type, body with merge fields, per-tenant, per-tech overrides.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Success metrics</w:t>
      </w:r>
    </w:p>
    <w:p>
      <w:pPr>
        <w:spacing w:after="120" w:line="276"/>
      </w:pPr>
      <w:r>
        <w:t xml:space="preserve">Instrument these from day one; the whole redesign is judged on the first two.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3400"/>
        <w:gridCol w:w="2800"/>
        <w:gridCol w:w="2826"/>
      </w:tblGrid>
      <w:tr>
        <w:trPr>
          <w:tblHeader/>
        </w:trPr>
        <w:tc>
          <w:tcPr>
            <w:tcW w:type="dxa" w:w="34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2826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Time to first response (enquiry → reply)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Median &lt; 60 sec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The core thesis: speed wins trade leads.</w:t>
            </w:r>
          </w:p>
        </w:tc>
      </w:tr>
      <w:tr>
        <w:tc>
          <w:tcPr>
            <w:tcW w:type="dxa" w:w="34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% enquiries replied within 5 min</w:t>
            </w:r>
          </w:p>
        </w:tc>
        <w:tc>
          <w:tcPr>
            <w:tcW w:type="dxa" w:w="28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&gt; 80%</w:t>
            </w:r>
          </w:p>
        </w:tc>
        <w:tc>
          <w:tcPr>
            <w:tcW w:type="dxa" w:w="28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Consistency of fast response.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Notification → reply taps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≤ 2 taps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Friction of the hero flow.</w:t>
            </w:r>
          </w:p>
        </w:tc>
      </w:tr>
      <w:tr>
        <w:tc>
          <w:tcPr>
            <w:tcW w:type="dxa" w:w="34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Enquiry-form completion rate</w:t>
            </w:r>
          </w:p>
        </w:tc>
        <w:tc>
          <w:tcPr>
            <w:tcW w:type="dxa" w:w="28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Beat current form (measure baseline)</w:t>
            </w:r>
          </w:p>
        </w:tc>
        <w:tc>
          <w:tcPr>
            <w:tcW w:type="dxa" w:w="28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Top-of-funnel lead capture.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‘On my way’ messages / active job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Adoption &gt; 60% of on-site jobs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The differentiator is actually used.</w:t>
            </w:r>
          </w:p>
        </w:tc>
      </w:tr>
      <w:tr>
        <w:tc>
          <w:tcPr>
            <w:tcW w:type="dxa" w:w="34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Enquiry → job conversion</w:t>
            </w:r>
          </w:p>
        </w:tc>
        <w:tc>
          <w:tcPr>
            <w:tcW w:type="dxa" w:w="2800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Trend up vs baseline</w:t>
            </w:r>
          </w:p>
        </w:tc>
        <w:tc>
          <w:tcPr>
            <w:tcW w:type="dxa" w:w="2826"/>
            <w:shd w:fill="EEF3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Business value delivered.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30-day retention / NPS</w:t>
            </w:r>
          </w:p>
        </w:tc>
        <w:tc>
          <w:tcPr>
            <w:tcW w:type="dxa" w:w="28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Improve vs baseline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Product stickiness for the SaaS.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Delivery roadmap</w:t>
      </w:r>
    </w:p>
    <w:p>
      <w:pPr>
        <w:spacing w:after="120" w:line="276"/>
      </w:pPr>
      <w:r>
        <w:t xml:space="preserve">Phased so the two hero flows ship first and prove the thesis before the full suite is built. Estimates assume a small team; adjust to capacity.</w:t>
      </w:r>
    </w:p>
    <w:tbl>
      <w:tblPr>
        <w:tblW w:type="dxa" w:w="902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</w:tblPr>
      <w:tblGrid>
        <w:gridCol w:w="1500"/>
        <w:gridCol w:w="3200"/>
        <w:gridCol w:w="2626"/>
        <w:gridCol w:w="1700"/>
      </w:tblGrid>
      <w:tr>
        <w:trPr>
          <w:tblHeader/>
        </w:trPr>
        <w:tc>
          <w:tcPr>
            <w:tcW w:type="dxa" w:w="15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2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626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  <w:tc>
          <w:tcPr>
            <w:tcW w:type="dxa" w:w="1700"/>
            <w:shd w:fill="1D4E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Rough effort</w:t>
            </w:r>
          </w:p>
        </w:tc>
      </w:tr>
      <w:tr>
        <w:tc>
          <w:tcPr>
            <w:tcW w:type="dxa" w:w="15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0 · Foundations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Expo app shell, nav, design system, auth, tenant/org model, backend skeleton.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Walkable app, one login, tenanted.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3–4 wks</w:t>
            </w:r>
          </w:p>
        </w:tc>
      </w:tr>
      <w:tr>
        <w:tc>
          <w:tcPr>
            <w:tcW w:type="dxa" w:w="15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1 · MVP hero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Enquiry form (rebuilt) → API → push → Inbox → 1-tap replies → conversations.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Instant enquiry → reply works end-to-end.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4–6 wks</w:t>
            </w:r>
          </w:p>
        </w:tc>
      </w:tr>
      <w:tr>
        <w:tc>
          <w:tcPr>
            <w:tcW w:type="dxa" w:w="15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2 · On my way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Location/ETA, one-touch templates, live tracking page, geofenced arrival.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One-touch ETA shipped.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3–4 wks</w:t>
            </w:r>
          </w:p>
        </w:tc>
      </w:tr>
      <w:tr>
        <w:tc>
          <w:tcPr>
            <w:tcW w:type="dxa" w:w="15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3 · Jobs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Redesigned job screen, status stepper, time tracking, photos/files.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Full on-site job management.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3–5 wks</w:t>
            </w:r>
          </w:p>
        </w:tc>
      </w:tr>
      <w:tr>
        <w:tc>
          <w:tcPr>
            <w:tcW w:type="dxa" w:w="15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4 · Money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Quotes, invoices, payment links, schedule/calendar.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Lead-to-paid loop closed.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4–6 wks</w:t>
            </w:r>
          </w:p>
        </w:tc>
      </w:tr>
      <w:tr>
        <w:tc>
          <w:tcPr>
            <w:tcW w:type="dxa" w:w="1500"/>
            <w:shd w:fill="F1F5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b/>
                <w:bCs/>
                <w:sz w:val="19"/>
                <w:szCs w:val="19"/>
              </w:rPr>
              <w:t xml:space="preserve">5 · SaaS &amp; polish</w:t>
            </w:r>
          </w:p>
        </w:tc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Stripe billing, onboarding, team roles, template/form builder, analytics.</w:t>
            </w:r>
          </w:p>
        </w:tc>
        <w:tc>
          <w:tcPr>
            <w:tcW w:type="dxa" w:w="26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Sellable multi-tenant product.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8"/>
            </w:pPr>
            <w:r>
              <w:rPr>
                <w:sz w:val="19"/>
                <w:szCs w:val="19"/>
              </w:rPr>
              <w:t xml:space="preserve">4–6 wks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Recommendation: </w:t>
      </w:r>
      <w:r>
        <w:t xml:space="preserve">ship Phases 0–2 to a handful of friendly trade businesses as a beta and measure time-to-first-response before building the rest. The hero flows are the whole bet — prove them early.</w:t>
      </w:r>
    </w:p>
    <w:p>
      <w:pPr>
        <w:pStyle w:val="Heading1"/>
      </w:pPr>
      <w:r>
        <w:t xml:space="preserve">18. Handover — what the build team gets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This brief (critique, keep/change/kill, IA, flows, screen specs, design system, architecture, data model, metrics, roadmap).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The interactive prototype </w:t>
      </w:r>
      <w:r>
        <w:rPr>
          <w:i/>
          <w:iCs/>
        </w:rPr>
        <w:t xml:space="preserve">Tradar_Prototype.html</w:t>
      </w:r>
      <w:r>
        <w:t xml:space="preserve"> — clickable Inbox, enquiry reply, one-touch ETA, job screen and customer form.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A backlog can be generated directly from §11 (screen specs) and §17 (roadmap); each acceptance-criteria bullet is a testable story.</w:t>
      </w:r>
    </w:p>
    <w:p>
      <w:pPr>
        <w:pStyle w:val="Heading3"/>
      </w:pPr>
      <w:r>
        <w:t xml:space="preserve">Open questions to resolve before build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Confirm final product name and whether to reuse any existing brand assets.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Decide SMS provider region/number strategy for NZ (local numbers, sender registration, opt-out compliance under the Unsolicited Electronic Messages Act).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Confirm maps provider (Google vs Mapbox) based on pricing at expected volume.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Confirm NZ Privacy Act 2020 handling for customer data and live-location tracking retention.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Decide whether accounting integrations (Xero/MYOB) are in scope for invoices — common expectation for NZ tradies.</w:t>
      </w:r>
    </w:p>
    <w:p>
      <w:pPr>
        <w:spacing w:after="60"/>
      </w:pPr>
      <w:r>
        <w:t xml:space="preserve"/>
      </w:r>
    </w:p>
    <w:p>
      <w:pPr>
        <w:pBdr>
          <w:top w:val="single" w:color="1D4ED8" w:sz="6" w:space="6"/>
        </w:pBdr>
        <w:spacing w:before="200"/>
      </w:pPr>
      <w:r>
        <w:rPr>
          <w:i/>
          <w:iCs/>
          <w:color w:val="475569"/>
          <w:sz w:val="18"/>
          <w:szCs w:val="18"/>
        </w:rPr>
        <w:t xml:space="preserve">Prepared as an implementation-ready brief. Pair with the interactive prototype for the fastest shared understanding between you and the build team.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475569"/>
        <w:sz w:val="16"/>
        <w:szCs w:val="16"/>
      </w:rPr>
      <w:t xml:space="preserve">Confidential draft  ·  </w:t>
    </w: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75569"/>
        <w:sz w:val="16"/>
        <w:szCs w:val="16"/>
      </w:rPr>
      <w:t xml:space="preserve"> of </w:t>
    </w:r>
    <w:r>
      <w:rPr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4F5" w:sz="4" w:space="4"/>
      </w:pBdr>
      <w:spacing w:after="0"/>
      <w:jc w:val="right"/>
    </w:pPr>
    <w:r>
      <w:rPr>
        <w:b/>
        <w:bCs/>
        <w:color w:val="1D4ED8"/>
        <w:sz w:val="17"/>
        <w:szCs w:val="17"/>
      </w:rPr>
      <w:t xml:space="preserve">Tradar</w:t>
    </w:r>
    <w:r>
      <w:rPr>
        <w:color w:val="475569"/>
        <w:sz w:val="17"/>
        <w:szCs w:val="17"/>
      </w:rPr>
      <w:t xml:space="preserve">  ·  Product &amp; 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9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BE4F5" w:sz="6" w:space="4"/>
      </w:pBdr>
      <w:spacing w:after="160" w:before="30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F9731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Tradar — Product &amp; Design Brief</dc:title>
  <dc:creator>Tradar Design Brief</dc:creator>
  <cp:lastModifiedBy>Un-named</cp:lastModifiedBy>
  <cp:revision>1</cp:revision>
  <dcterms:created xsi:type="dcterms:W3CDTF">2026-07-09T09:14:20.804Z</dcterms:created>
  <dcterms:modified xsi:type="dcterms:W3CDTF">2026-07-09T09:14:20.805Z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