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C41AC" w14:textId="45575ABF" w:rsidR="007318E0" w:rsidRPr="00A97C61" w:rsidRDefault="00F347E4">
      <w:pPr>
        <w:rPr>
          <w:rFonts w:ascii="Oregon LDO" w:hAnsi="Oregon LDO"/>
          <w:color w:val="0077A2"/>
          <w:sz w:val="44"/>
          <w:szCs w:val="44"/>
          <w:lang w:val="en-NZ"/>
        </w:rPr>
      </w:pPr>
      <w:r w:rsidRPr="00A97C61">
        <w:rPr>
          <w:rFonts w:ascii="Oregon LDO" w:hAnsi="Oregon LDO"/>
          <w:noProof/>
          <w:color w:val="0077A2"/>
          <w:sz w:val="44"/>
          <w:szCs w:val="44"/>
        </w:rPr>
        <w:drawing>
          <wp:anchor distT="0" distB="0" distL="114300" distR="114300" simplePos="0" relativeHeight="251651584" behindDoc="1" locked="0" layoutInCell="1" allowOverlap="1" wp14:anchorId="224BBA1A" wp14:editId="3186B557">
            <wp:simplePos x="0" y="0"/>
            <wp:positionH relativeFrom="column">
              <wp:posOffset>4724399</wp:posOffset>
            </wp:positionH>
            <wp:positionV relativeFrom="paragraph">
              <wp:posOffset>-523875</wp:posOffset>
            </wp:positionV>
            <wp:extent cx="1495743" cy="1808146"/>
            <wp:effectExtent l="0" t="0" r="952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960" cy="1860390"/>
                    </a:xfrm>
                    <a:prstGeom prst="rect">
                      <a:avLst/>
                    </a:prstGeom>
                  </pic:spPr>
                </pic:pic>
              </a:graphicData>
            </a:graphic>
            <wp14:sizeRelH relativeFrom="margin">
              <wp14:pctWidth>0</wp14:pctWidth>
            </wp14:sizeRelH>
            <wp14:sizeRelV relativeFrom="margin">
              <wp14:pctHeight>0</wp14:pctHeight>
            </wp14:sizeRelV>
          </wp:anchor>
        </w:drawing>
      </w:r>
      <w:r w:rsidR="00726710" w:rsidRPr="00A97C61">
        <w:rPr>
          <w:rFonts w:ascii="Oregon LDO" w:hAnsi="Oregon LDO"/>
          <w:color w:val="0077A2"/>
          <w:sz w:val="44"/>
          <w:szCs w:val="44"/>
          <w:lang w:val="en-NZ"/>
        </w:rPr>
        <w:t>Medical Cannabis A</w:t>
      </w:r>
      <w:r w:rsidR="1186F504" w:rsidRPr="00A97C61">
        <w:rPr>
          <w:rFonts w:ascii="Oregon LDO" w:hAnsi="Oregon LDO"/>
          <w:color w:val="0077A2"/>
          <w:sz w:val="44"/>
          <w:szCs w:val="44"/>
          <w:lang w:val="en-NZ"/>
        </w:rPr>
        <w:t xml:space="preserve">wareness NZ </w:t>
      </w:r>
    </w:p>
    <w:p w14:paraId="25A06C3B" w14:textId="499FF116" w:rsidR="00863CFB" w:rsidRPr="00A97C61" w:rsidRDefault="5F49B72B">
      <w:pPr>
        <w:rPr>
          <w:rFonts w:ascii="Oregon LDO" w:hAnsi="Oregon LDO"/>
          <w:color w:val="1D8A2D"/>
          <w:sz w:val="32"/>
          <w:szCs w:val="32"/>
          <w:lang w:val="en-NZ"/>
        </w:rPr>
      </w:pPr>
      <w:r w:rsidRPr="00A97C61">
        <w:rPr>
          <w:rFonts w:ascii="Oregon LDO" w:hAnsi="Oregon LDO"/>
          <w:color w:val="1D8A2D"/>
          <w:sz w:val="32"/>
          <w:szCs w:val="32"/>
          <w:lang w:val="en-NZ"/>
        </w:rPr>
        <w:t>“MCANZ”</w:t>
      </w:r>
    </w:p>
    <w:p w14:paraId="5151BEE7" w14:textId="145E0EA2" w:rsidR="00D93FE1" w:rsidRDefault="00D93FE1">
      <w:pPr>
        <w:rPr>
          <w:rFonts w:ascii="Oregon LDO" w:hAnsi="Oregon LDO"/>
          <w:i/>
          <w:iCs/>
          <w:color w:val="0077A2"/>
          <w:sz w:val="32"/>
          <w:szCs w:val="32"/>
          <w:lang w:val="en-NZ"/>
        </w:rPr>
      </w:pPr>
      <w:r>
        <w:rPr>
          <w:rFonts w:ascii="Oregon LDO" w:hAnsi="Oregon LDO"/>
          <w:i/>
          <w:iCs/>
          <w:color w:val="0077A2"/>
          <w:sz w:val="32"/>
          <w:szCs w:val="32"/>
          <w:lang w:val="en-NZ"/>
        </w:rPr>
        <w:t>“Green Fairies” are a symptom of unmet demand</w:t>
      </w:r>
    </w:p>
    <w:p w14:paraId="691D83D8" w14:textId="1F58AB96" w:rsidR="00BE69AB" w:rsidRDefault="00BE69AB" w:rsidP="00BE69AB">
      <w:pPr>
        <w:pStyle w:val="Default"/>
      </w:pPr>
    </w:p>
    <w:p w14:paraId="1AA9506A" w14:textId="4951747D" w:rsidR="00B74A6F" w:rsidRPr="00764900" w:rsidRDefault="003B2B51" w:rsidP="00D93FE1">
      <w:pPr>
        <w:pStyle w:val="Default"/>
        <w:rPr>
          <w:rFonts w:asciiTheme="minorHAnsi" w:hAnsiTheme="minorHAnsi" w:cstheme="minorHAnsi"/>
          <w:sz w:val="21"/>
          <w:szCs w:val="21"/>
          <w:lang w:val="en-NZ"/>
        </w:rPr>
      </w:pPr>
      <w:r w:rsidRPr="00764900">
        <w:rPr>
          <w:rFonts w:asciiTheme="minorHAnsi" w:hAnsiTheme="minorHAnsi" w:cstheme="minorHAnsi"/>
          <w:sz w:val="21"/>
          <w:szCs w:val="21"/>
          <w:lang w:val="en-NZ"/>
        </w:rPr>
        <w:t xml:space="preserve">On </w:t>
      </w:r>
      <w:proofErr w:type="spellStart"/>
      <w:r w:rsidR="00D93FE1" w:rsidRPr="00764900">
        <w:rPr>
          <w:rFonts w:asciiTheme="minorHAnsi" w:hAnsiTheme="minorHAnsi" w:cstheme="minorHAnsi"/>
          <w:sz w:val="21"/>
          <w:szCs w:val="21"/>
          <w:lang w:val="en-NZ"/>
        </w:rPr>
        <w:t>Newshub’s</w:t>
      </w:r>
      <w:proofErr w:type="spellEnd"/>
      <w:r w:rsidR="00D93FE1" w:rsidRPr="00764900">
        <w:rPr>
          <w:rFonts w:asciiTheme="minorHAnsi" w:hAnsiTheme="minorHAnsi" w:cstheme="minorHAnsi"/>
          <w:sz w:val="21"/>
          <w:szCs w:val="21"/>
          <w:lang w:val="en-NZ"/>
        </w:rPr>
        <w:t xml:space="preserve"> 6 o’clock news last night, it was revealed 2 of the larger compassionate </w:t>
      </w:r>
      <w:r w:rsidR="007219B9" w:rsidRPr="00764900">
        <w:rPr>
          <w:rFonts w:asciiTheme="minorHAnsi" w:hAnsiTheme="minorHAnsi" w:cstheme="minorHAnsi"/>
          <w:sz w:val="21"/>
          <w:szCs w:val="21"/>
          <w:lang w:val="en-NZ"/>
        </w:rPr>
        <w:t>supplier’s</w:t>
      </w:r>
      <w:r w:rsidR="00D93FE1" w:rsidRPr="00764900">
        <w:rPr>
          <w:rFonts w:asciiTheme="minorHAnsi" w:hAnsiTheme="minorHAnsi" w:cstheme="minorHAnsi"/>
          <w:sz w:val="21"/>
          <w:szCs w:val="21"/>
          <w:lang w:val="en-NZ"/>
        </w:rPr>
        <w:t xml:space="preserve"> aka “Green Fairies” are being prosecuted by</w:t>
      </w:r>
      <w:r w:rsidR="007219B9" w:rsidRPr="00764900">
        <w:rPr>
          <w:rFonts w:asciiTheme="minorHAnsi" w:hAnsiTheme="minorHAnsi" w:cstheme="minorHAnsi"/>
          <w:sz w:val="21"/>
          <w:szCs w:val="21"/>
          <w:lang w:val="en-NZ"/>
        </w:rPr>
        <w:t xml:space="preserve"> the</w:t>
      </w:r>
      <w:r w:rsidR="00D93FE1" w:rsidRPr="00764900">
        <w:rPr>
          <w:rFonts w:asciiTheme="minorHAnsi" w:hAnsiTheme="minorHAnsi" w:cstheme="minorHAnsi"/>
          <w:sz w:val="21"/>
          <w:szCs w:val="21"/>
          <w:lang w:val="en-NZ"/>
        </w:rPr>
        <w:t xml:space="preserve"> </w:t>
      </w:r>
      <w:r w:rsidR="00D93FE1" w:rsidRPr="00764900">
        <w:rPr>
          <w:rFonts w:asciiTheme="minorHAnsi" w:hAnsiTheme="minorHAnsi" w:cstheme="minorHAnsi"/>
          <w:noProof/>
          <w:sz w:val="21"/>
          <w:szCs w:val="21"/>
          <w:lang w:val="en-NZ"/>
        </w:rPr>
        <w:t>police</w:t>
      </w:r>
      <w:r w:rsidR="00D93FE1" w:rsidRPr="00764900">
        <w:rPr>
          <w:rFonts w:asciiTheme="minorHAnsi" w:hAnsiTheme="minorHAnsi" w:cstheme="minorHAnsi"/>
          <w:sz w:val="21"/>
          <w:szCs w:val="21"/>
          <w:lang w:val="en-NZ"/>
        </w:rPr>
        <w:t xml:space="preserve">, to the detriment of hundreds </w:t>
      </w:r>
      <w:r w:rsidR="00764900">
        <w:rPr>
          <w:rFonts w:asciiTheme="minorHAnsi" w:hAnsiTheme="minorHAnsi" w:cstheme="minorHAnsi"/>
          <w:sz w:val="21"/>
          <w:szCs w:val="21"/>
          <w:lang w:val="en-NZ"/>
        </w:rPr>
        <w:t xml:space="preserve">(potentially thousands) </w:t>
      </w:r>
      <w:r w:rsidR="00D93FE1" w:rsidRPr="00764900">
        <w:rPr>
          <w:rFonts w:asciiTheme="minorHAnsi" w:hAnsiTheme="minorHAnsi" w:cstheme="minorHAnsi"/>
          <w:sz w:val="21"/>
          <w:szCs w:val="21"/>
          <w:lang w:val="en-NZ"/>
        </w:rPr>
        <w:t>of patients.</w:t>
      </w:r>
    </w:p>
    <w:p w14:paraId="2DBA40F1" w14:textId="72EDA107" w:rsidR="00B74A6F" w:rsidRPr="00764900" w:rsidRDefault="00B74A6F" w:rsidP="008E09A5">
      <w:pPr>
        <w:pStyle w:val="Default"/>
        <w:rPr>
          <w:rFonts w:asciiTheme="minorHAnsi" w:hAnsiTheme="minorHAnsi" w:cstheme="minorHAnsi"/>
          <w:sz w:val="21"/>
          <w:szCs w:val="21"/>
          <w:lang w:val="en-NZ"/>
        </w:rPr>
      </w:pPr>
    </w:p>
    <w:p w14:paraId="21479044" w14:textId="7FD34907" w:rsidR="00D93FE1" w:rsidRPr="00764900" w:rsidRDefault="00B74A6F" w:rsidP="00D93FE1">
      <w:pPr>
        <w:pStyle w:val="Default"/>
        <w:rPr>
          <w:rFonts w:asciiTheme="minorHAnsi" w:hAnsiTheme="minorHAnsi" w:cstheme="minorHAnsi"/>
          <w:b/>
          <w:sz w:val="21"/>
          <w:szCs w:val="21"/>
          <w:lang w:val="en-NZ"/>
        </w:rPr>
      </w:pPr>
      <w:r w:rsidRPr="00764900">
        <w:rPr>
          <w:rFonts w:asciiTheme="minorHAnsi" w:hAnsiTheme="minorHAnsi" w:cstheme="minorHAnsi"/>
          <w:b/>
          <w:sz w:val="21"/>
          <w:szCs w:val="21"/>
          <w:lang w:val="en-NZ"/>
        </w:rPr>
        <w:t>“</w:t>
      </w:r>
      <w:r w:rsidR="00D93FE1" w:rsidRPr="00764900">
        <w:rPr>
          <w:rFonts w:asciiTheme="minorHAnsi" w:hAnsiTheme="minorHAnsi" w:cstheme="minorHAnsi"/>
          <w:b/>
          <w:sz w:val="21"/>
          <w:szCs w:val="21"/>
          <w:lang w:val="en-NZ"/>
        </w:rPr>
        <w:t xml:space="preserve">With over 140k people estimated to use Cannabis at least </w:t>
      </w:r>
      <w:r w:rsidR="00D93FE1" w:rsidRPr="00764900">
        <w:rPr>
          <w:rFonts w:asciiTheme="minorHAnsi" w:hAnsiTheme="minorHAnsi" w:cstheme="minorHAnsi"/>
          <w:b/>
          <w:i/>
          <w:sz w:val="21"/>
          <w:szCs w:val="21"/>
          <w:lang w:val="en-NZ"/>
        </w:rPr>
        <w:t xml:space="preserve">sometimes </w:t>
      </w:r>
      <w:r w:rsidR="00D93FE1" w:rsidRPr="00764900">
        <w:rPr>
          <w:rFonts w:asciiTheme="minorHAnsi" w:hAnsiTheme="minorHAnsi" w:cstheme="minorHAnsi"/>
          <w:b/>
          <w:sz w:val="21"/>
          <w:szCs w:val="21"/>
          <w:lang w:val="en-NZ"/>
        </w:rPr>
        <w:t>for medical purposes illicitly, it is no surprise that there are a growing number of compassionate suppliers</w:t>
      </w:r>
      <w:r w:rsidR="00764900">
        <w:rPr>
          <w:rFonts w:asciiTheme="minorHAnsi" w:hAnsiTheme="minorHAnsi" w:cstheme="minorHAnsi"/>
          <w:b/>
          <w:sz w:val="21"/>
          <w:szCs w:val="21"/>
          <w:lang w:val="en-NZ"/>
        </w:rPr>
        <w:t xml:space="preserve"> in </w:t>
      </w:r>
      <w:r w:rsidR="00D93FE1" w:rsidRPr="00764900">
        <w:rPr>
          <w:rFonts w:asciiTheme="minorHAnsi" w:hAnsiTheme="minorHAnsi" w:cstheme="minorHAnsi"/>
          <w:b/>
          <w:sz w:val="21"/>
          <w:szCs w:val="21"/>
          <w:lang w:val="en-NZ"/>
        </w:rPr>
        <w:t xml:space="preserve">both </w:t>
      </w:r>
      <w:r w:rsidR="00D93FE1" w:rsidRPr="00E12481">
        <w:rPr>
          <w:rFonts w:asciiTheme="minorHAnsi" w:hAnsiTheme="minorHAnsi" w:cstheme="minorHAnsi"/>
          <w:b/>
          <w:noProof/>
          <w:sz w:val="21"/>
          <w:szCs w:val="21"/>
          <w:lang w:val="en-NZ"/>
        </w:rPr>
        <w:t>quantity,</w:t>
      </w:r>
      <w:r w:rsidR="00D93FE1" w:rsidRPr="00764900">
        <w:rPr>
          <w:rFonts w:asciiTheme="minorHAnsi" w:hAnsiTheme="minorHAnsi" w:cstheme="minorHAnsi"/>
          <w:b/>
          <w:sz w:val="21"/>
          <w:szCs w:val="21"/>
          <w:lang w:val="en-NZ"/>
        </w:rPr>
        <w:t xml:space="preserve"> and scope of their operations”</w:t>
      </w:r>
    </w:p>
    <w:p w14:paraId="1E84CB54" w14:textId="1CE0CD34" w:rsidR="00D93FE1" w:rsidRPr="00764900" w:rsidRDefault="00D93FE1" w:rsidP="00D93FE1">
      <w:pPr>
        <w:pStyle w:val="Default"/>
        <w:rPr>
          <w:rFonts w:asciiTheme="minorHAnsi" w:hAnsiTheme="minorHAnsi" w:cstheme="minorHAnsi"/>
          <w:b/>
          <w:sz w:val="21"/>
          <w:szCs w:val="21"/>
          <w:lang w:val="en-NZ"/>
        </w:rPr>
      </w:pPr>
      <w:r w:rsidRPr="00764900">
        <w:rPr>
          <w:rFonts w:asciiTheme="minorHAnsi" w:hAnsiTheme="minorHAnsi" w:cstheme="minorHAnsi"/>
          <w:b/>
          <w:sz w:val="21"/>
          <w:szCs w:val="21"/>
          <w:lang w:val="en-NZ"/>
        </w:rPr>
        <w:t xml:space="preserve">“with the continued failure at the political level to resolve legal supply of safe sterilized Cannabis based products that a sickness beneficiary can </w:t>
      </w:r>
      <w:proofErr w:type="gramStart"/>
      <w:r w:rsidRPr="00764900">
        <w:rPr>
          <w:rFonts w:asciiTheme="minorHAnsi" w:hAnsiTheme="minorHAnsi" w:cstheme="minorHAnsi"/>
          <w:b/>
          <w:sz w:val="21"/>
          <w:szCs w:val="21"/>
          <w:lang w:val="en-NZ"/>
        </w:rPr>
        <w:t>actually afford</w:t>
      </w:r>
      <w:proofErr w:type="gramEnd"/>
      <w:r w:rsidRPr="00764900">
        <w:rPr>
          <w:rFonts w:asciiTheme="minorHAnsi" w:hAnsiTheme="minorHAnsi" w:cstheme="minorHAnsi"/>
          <w:b/>
          <w:sz w:val="21"/>
          <w:szCs w:val="21"/>
          <w:lang w:val="en-NZ"/>
        </w:rPr>
        <w:t>, these people will be seen as martyrs and heroes to the patient community, and unfortunately it reflects poorly on the police</w:t>
      </w:r>
      <w:r w:rsidR="007219B9" w:rsidRPr="00764900">
        <w:rPr>
          <w:rFonts w:asciiTheme="minorHAnsi" w:hAnsiTheme="minorHAnsi" w:cstheme="minorHAnsi"/>
          <w:b/>
          <w:sz w:val="21"/>
          <w:szCs w:val="21"/>
          <w:lang w:val="en-NZ"/>
        </w:rPr>
        <w:t>”</w:t>
      </w:r>
    </w:p>
    <w:p w14:paraId="772D16D5" w14:textId="36C775A7" w:rsidR="007219B9" w:rsidRPr="00764900" w:rsidRDefault="007219B9" w:rsidP="00D93FE1">
      <w:pPr>
        <w:pStyle w:val="Default"/>
        <w:rPr>
          <w:rFonts w:asciiTheme="minorHAnsi" w:hAnsiTheme="minorHAnsi" w:cstheme="minorHAnsi"/>
          <w:b/>
          <w:sz w:val="21"/>
          <w:szCs w:val="21"/>
          <w:lang w:val="en-NZ"/>
        </w:rPr>
      </w:pPr>
      <w:r w:rsidRPr="00764900">
        <w:rPr>
          <w:rFonts w:asciiTheme="minorHAnsi" w:hAnsiTheme="minorHAnsi" w:cstheme="minorHAnsi"/>
          <w:b/>
          <w:sz w:val="21"/>
          <w:szCs w:val="21"/>
          <w:lang w:val="en-NZ"/>
        </w:rPr>
        <w:t>“The police seem quite able to turn a blind eye to the dealing of Class B Cannabis based products if your name was Helen Kelly, however the mere act of cultivating a C drug is viewed as a heinous crime that is beyond police discretion”</w:t>
      </w:r>
    </w:p>
    <w:p w14:paraId="3A70AFEA" w14:textId="79DB91F5" w:rsidR="007219B9" w:rsidRPr="00764900" w:rsidRDefault="007219B9" w:rsidP="00D93FE1">
      <w:pPr>
        <w:pStyle w:val="Default"/>
        <w:rPr>
          <w:rFonts w:asciiTheme="minorHAnsi" w:hAnsiTheme="minorHAnsi" w:cstheme="minorHAnsi"/>
          <w:b/>
          <w:sz w:val="21"/>
          <w:szCs w:val="21"/>
          <w:lang w:val="en-NZ"/>
        </w:rPr>
      </w:pPr>
      <w:r w:rsidRPr="00764900">
        <w:rPr>
          <w:rFonts w:asciiTheme="minorHAnsi" w:hAnsiTheme="minorHAnsi" w:cstheme="minorHAnsi"/>
          <w:b/>
          <w:sz w:val="21"/>
          <w:szCs w:val="21"/>
          <w:lang w:val="en-NZ"/>
        </w:rPr>
        <w:t>“Police Discretion is an empty promise by Politicians to dodge the issue, Police I have dealt with fear setting a precedent by exercising discretion”</w:t>
      </w:r>
    </w:p>
    <w:p w14:paraId="0EC7472C" w14:textId="38477EE2" w:rsidR="00B74A6F" w:rsidRPr="00764900" w:rsidRDefault="002D66BB" w:rsidP="008E09A5">
      <w:pPr>
        <w:pStyle w:val="Default"/>
        <w:rPr>
          <w:rFonts w:asciiTheme="minorHAnsi" w:hAnsiTheme="minorHAnsi" w:cstheme="minorHAnsi"/>
          <w:sz w:val="21"/>
          <w:szCs w:val="21"/>
          <w:lang w:val="en-NZ"/>
        </w:rPr>
      </w:pPr>
      <w:r w:rsidRPr="00764900">
        <w:rPr>
          <w:rFonts w:asciiTheme="minorHAnsi" w:hAnsiTheme="minorHAnsi" w:cstheme="minorHAnsi"/>
          <w:b/>
          <w:sz w:val="21"/>
          <w:szCs w:val="21"/>
          <w:lang w:val="en-NZ"/>
        </w:rPr>
        <w:t xml:space="preserve"> </w:t>
      </w:r>
      <w:r w:rsidR="00B74A6F" w:rsidRPr="00764900">
        <w:rPr>
          <w:rFonts w:asciiTheme="minorHAnsi" w:hAnsiTheme="minorHAnsi" w:cstheme="minorHAnsi"/>
          <w:sz w:val="21"/>
          <w:szCs w:val="21"/>
          <w:lang w:val="en-NZ"/>
        </w:rPr>
        <w:t>Says MCANZ Coordinator Shane Le Brun</w:t>
      </w:r>
    </w:p>
    <w:p w14:paraId="32592B78" w14:textId="706285C8" w:rsidR="00B74A6F" w:rsidRPr="00764900" w:rsidRDefault="00B74A6F" w:rsidP="008E09A5">
      <w:pPr>
        <w:pStyle w:val="Default"/>
        <w:rPr>
          <w:rFonts w:asciiTheme="minorHAnsi" w:hAnsiTheme="minorHAnsi" w:cstheme="minorHAnsi"/>
          <w:sz w:val="21"/>
          <w:szCs w:val="21"/>
          <w:lang w:val="en-NZ"/>
        </w:rPr>
      </w:pPr>
    </w:p>
    <w:p w14:paraId="3C4ABAE4" w14:textId="77777777" w:rsidR="00764900" w:rsidRPr="00764900" w:rsidRDefault="00B74A6F" w:rsidP="008E09A5">
      <w:pPr>
        <w:pStyle w:val="Default"/>
        <w:rPr>
          <w:rFonts w:asciiTheme="minorHAnsi" w:hAnsiTheme="minorHAnsi" w:cstheme="minorHAnsi"/>
          <w:noProof/>
          <w:sz w:val="21"/>
          <w:szCs w:val="21"/>
          <w:lang w:val="en-NZ"/>
        </w:rPr>
      </w:pPr>
      <w:r w:rsidRPr="00764900">
        <w:rPr>
          <w:rFonts w:asciiTheme="minorHAnsi" w:hAnsiTheme="minorHAnsi" w:cstheme="minorHAnsi"/>
          <w:sz w:val="21"/>
          <w:szCs w:val="21"/>
          <w:lang w:val="en-NZ"/>
        </w:rPr>
        <w:t xml:space="preserve">MCANZ would like to see a </w:t>
      </w:r>
      <w:r w:rsidR="00D93FE1" w:rsidRPr="00764900">
        <w:rPr>
          <w:rFonts w:asciiTheme="minorHAnsi" w:hAnsiTheme="minorHAnsi" w:cstheme="minorHAnsi"/>
          <w:sz w:val="21"/>
          <w:szCs w:val="21"/>
          <w:lang w:val="en-NZ"/>
        </w:rPr>
        <w:t xml:space="preserve">political solution far more ambitious and detailed than provided by either of the major parties.  We look to Canada as an excellent example to follow, where Cannabis products are so affordable that less than 2% of Medical Cannabis users seek permits to grow their </w:t>
      </w:r>
      <w:r w:rsidR="00D93FE1" w:rsidRPr="00764900">
        <w:rPr>
          <w:rFonts w:asciiTheme="minorHAnsi" w:hAnsiTheme="minorHAnsi" w:cstheme="minorHAnsi"/>
          <w:noProof/>
          <w:sz w:val="21"/>
          <w:szCs w:val="21"/>
          <w:lang w:val="en-NZ"/>
        </w:rPr>
        <w:t>own</w:t>
      </w:r>
      <w:r w:rsidRPr="00764900">
        <w:rPr>
          <w:rFonts w:asciiTheme="minorHAnsi" w:hAnsiTheme="minorHAnsi" w:cstheme="minorHAnsi"/>
          <w:noProof/>
          <w:sz w:val="21"/>
          <w:szCs w:val="21"/>
          <w:lang w:val="en-NZ"/>
        </w:rPr>
        <w:t>.</w:t>
      </w:r>
    </w:p>
    <w:p w14:paraId="2D0ED3AD" w14:textId="1EA85ED4" w:rsidR="00B74A6F" w:rsidRPr="00764900" w:rsidRDefault="00B74A6F" w:rsidP="008E09A5">
      <w:pPr>
        <w:pStyle w:val="Default"/>
        <w:rPr>
          <w:rFonts w:asciiTheme="minorHAnsi" w:hAnsiTheme="minorHAnsi" w:cstheme="minorHAnsi"/>
          <w:b/>
          <w:sz w:val="21"/>
          <w:szCs w:val="21"/>
          <w:lang w:val="en-NZ"/>
        </w:rPr>
      </w:pPr>
      <w:r w:rsidRPr="00764900">
        <w:rPr>
          <w:rFonts w:asciiTheme="minorHAnsi" w:hAnsiTheme="minorHAnsi" w:cstheme="minorHAnsi"/>
          <w:sz w:val="21"/>
          <w:szCs w:val="21"/>
          <w:lang w:val="en-NZ"/>
        </w:rPr>
        <w:br/>
      </w:r>
      <w:r w:rsidRPr="00764900">
        <w:rPr>
          <w:rFonts w:asciiTheme="minorHAnsi" w:hAnsiTheme="minorHAnsi" w:cstheme="minorHAnsi"/>
          <w:b/>
          <w:sz w:val="21"/>
          <w:szCs w:val="21"/>
          <w:lang w:val="en-NZ"/>
        </w:rPr>
        <w:t>“</w:t>
      </w:r>
      <w:r w:rsidRPr="00764900">
        <w:rPr>
          <w:rFonts w:asciiTheme="minorHAnsi" w:hAnsiTheme="minorHAnsi" w:cstheme="minorHAnsi"/>
          <w:b/>
          <w:noProof/>
          <w:sz w:val="21"/>
          <w:szCs w:val="21"/>
          <w:lang w:val="en-NZ"/>
        </w:rPr>
        <w:t>Cannabis</w:t>
      </w:r>
      <w:r w:rsidR="007219B9" w:rsidRPr="00764900">
        <w:rPr>
          <w:rFonts w:asciiTheme="minorHAnsi" w:hAnsiTheme="minorHAnsi" w:cstheme="minorHAnsi"/>
          <w:b/>
          <w:noProof/>
          <w:sz w:val="21"/>
          <w:szCs w:val="21"/>
          <w:lang w:val="en-NZ"/>
        </w:rPr>
        <w:t>-</w:t>
      </w:r>
      <w:r w:rsidRPr="00764900">
        <w:rPr>
          <w:rFonts w:asciiTheme="minorHAnsi" w:hAnsiTheme="minorHAnsi" w:cstheme="minorHAnsi"/>
          <w:b/>
          <w:noProof/>
          <w:sz w:val="21"/>
          <w:szCs w:val="21"/>
          <w:lang w:val="en-NZ"/>
        </w:rPr>
        <w:t>based</w:t>
      </w:r>
      <w:r w:rsidRPr="00764900">
        <w:rPr>
          <w:rFonts w:asciiTheme="minorHAnsi" w:hAnsiTheme="minorHAnsi" w:cstheme="minorHAnsi"/>
          <w:b/>
          <w:sz w:val="21"/>
          <w:szCs w:val="21"/>
          <w:lang w:val="en-NZ"/>
        </w:rPr>
        <w:t xml:space="preserve"> products are relatively simple, It’s just another Essential Oil” </w:t>
      </w:r>
    </w:p>
    <w:p w14:paraId="4C1D3376" w14:textId="7A4C8E38" w:rsidR="007219B9" w:rsidRPr="00764900" w:rsidRDefault="00B74A6F" w:rsidP="008E09A5">
      <w:pPr>
        <w:pStyle w:val="Default"/>
        <w:rPr>
          <w:rFonts w:asciiTheme="minorHAnsi" w:hAnsiTheme="minorHAnsi" w:cstheme="minorHAnsi"/>
          <w:b/>
          <w:sz w:val="21"/>
          <w:szCs w:val="21"/>
          <w:lang w:val="en-NZ"/>
        </w:rPr>
      </w:pPr>
      <w:r w:rsidRPr="00764900">
        <w:rPr>
          <w:rFonts w:asciiTheme="minorHAnsi" w:hAnsiTheme="minorHAnsi" w:cstheme="minorHAnsi"/>
          <w:b/>
          <w:sz w:val="21"/>
          <w:szCs w:val="21"/>
          <w:lang w:val="en-NZ"/>
        </w:rPr>
        <w:t xml:space="preserve">“The Current regime ensures that only expensive products will be </w:t>
      </w:r>
      <w:r w:rsidR="007219B9" w:rsidRPr="00764900">
        <w:rPr>
          <w:rFonts w:asciiTheme="minorHAnsi" w:hAnsiTheme="minorHAnsi" w:cstheme="minorHAnsi"/>
          <w:b/>
          <w:sz w:val="21"/>
          <w:szCs w:val="21"/>
          <w:lang w:val="en-NZ"/>
        </w:rPr>
        <w:t>vaguely available</w:t>
      </w:r>
      <w:r w:rsidRPr="00764900">
        <w:rPr>
          <w:rFonts w:asciiTheme="minorHAnsi" w:hAnsiTheme="minorHAnsi" w:cstheme="minorHAnsi"/>
          <w:b/>
          <w:sz w:val="21"/>
          <w:szCs w:val="21"/>
          <w:lang w:val="en-NZ"/>
        </w:rPr>
        <w:t>, and that means patients will continue to break the law</w:t>
      </w:r>
      <w:r w:rsidR="007219B9" w:rsidRPr="00764900">
        <w:rPr>
          <w:rFonts w:asciiTheme="minorHAnsi" w:hAnsiTheme="minorHAnsi" w:cstheme="minorHAnsi"/>
          <w:b/>
          <w:sz w:val="21"/>
          <w:szCs w:val="21"/>
          <w:lang w:val="en-NZ"/>
        </w:rPr>
        <w:t>, often</w:t>
      </w:r>
      <w:r w:rsidRPr="00764900">
        <w:rPr>
          <w:rFonts w:asciiTheme="minorHAnsi" w:hAnsiTheme="minorHAnsi" w:cstheme="minorHAnsi"/>
          <w:b/>
          <w:sz w:val="21"/>
          <w:szCs w:val="21"/>
          <w:lang w:val="en-NZ"/>
        </w:rPr>
        <w:t xml:space="preserve"> with the support of their </w:t>
      </w:r>
      <w:r w:rsidR="00291BE2" w:rsidRPr="00764900">
        <w:rPr>
          <w:rFonts w:asciiTheme="minorHAnsi" w:hAnsiTheme="minorHAnsi" w:cstheme="minorHAnsi"/>
          <w:b/>
          <w:sz w:val="21"/>
          <w:szCs w:val="21"/>
          <w:lang w:val="en-NZ"/>
        </w:rPr>
        <w:t>specialists, and</w:t>
      </w:r>
      <w:r w:rsidR="00C47D0E" w:rsidRPr="00764900">
        <w:rPr>
          <w:rFonts w:asciiTheme="minorHAnsi" w:hAnsiTheme="minorHAnsi" w:cstheme="minorHAnsi"/>
          <w:b/>
          <w:sz w:val="21"/>
          <w:szCs w:val="21"/>
          <w:lang w:val="en-NZ"/>
        </w:rPr>
        <w:t xml:space="preserve"> making criminals of otherwise </w:t>
      </w:r>
      <w:r w:rsidR="00C47D0E" w:rsidRPr="00764900">
        <w:rPr>
          <w:rFonts w:asciiTheme="minorHAnsi" w:hAnsiTheme="minorHAnsi" w:cstheme="minorHAnsi"/>
          <w:b/>
          <w:noProof/>
          <w:sz w:val="21"/>
          <w:szCs w:val="21"/>
          <w:lang w:val="en-NZ"/>
        </w:rPr>
        <w:t>law</w:t>
      </w:r>
      <w:r w:rsidR="007219B9" w:rsidRPr="00764900">
        <w:rPr>
          <w:rFonts w:asciiTheme="minorHAnsi" w:hAnsiTheme="minorHAnsi" w:cstheme="minorHAnsi"/>
          <w:b/>
          <w:noProof/>
          <w:sz w:val="21"/>
          <w:szCs w:val="21"/>
          <w:lang w:val="en-NZ"/>
        </w:rPr>
        <w:t>-</w:t>
      </w:r>
      <w:r w:rsidR="00C47D0E" w:rsidRPr="00764900">
        <w:rPr>
          <w:rFonts w:asciiTheme="minorHAnsi" w:hAnsiTheme="minorHAnsi" w:cstheme="minorHAnsi"/>
          <w:b/>
          <w:noProof/>
          <w:sz w:val="21"/>
          <w:szCs w:val="21"/>
          <w:lang w:val="en-NZ"/>
        </w:rPr>
        <w:t>abiding</w:t>
      </w:r>
      <w:r w:rsidR="00C47D0E" w:rsidRPr="00764900">
        <w:rPr>
          <w:rFonts w:asciiTheme="minorHAnsi" w:hAnsiTheme="minorHAnsi" w:cstheme="minorHAnsi"/>
          <w:b/>
          <w:sz w:val="21"/>
          <w:szCs w:val="21"/>
          <w:lang w:val="en-NZ"/>
        </w:rPr>
        <w:t xml:space="preserve"> citizens</w:t>
      </w:r>
      <w:r w:rsidRPr="00764900">
        <w:rPr>
          <w:rFonts w:asciiTheme="minorHAnsi" w:hAnsiTheme="minorHAnsi" w:cstheme="minorHAnsi"/>
          <w:b/>
          <w:sz w:val="21"/>
          <w:szCs w:val="21"/>
          <w:lang w:val="en-NZ"/>
        </w:rPr>
        <w:t>”</w:t>
      </w:r>
    </w:p>
    <w:p w14:paraId="412D97B8" w14:textId="77777777" w:rsidR="007219B9" w:rsidRPr="00764900" w:rsidRDefault="007219B9" w:rsidP="008E09A5">
      <w:pPr>
        <w:pStyle w:val="Default"/>
        <w:rPr>
          <w:rFonts w:asciiTheme="minorHAnsi" w:hAnsiTheme="minorHAnsi" w:cstheme="minorHAnsi"/>
          <w:b/>
          <w:sz w:val="21"/>
          <w:szCs w:val="21"/>
          <w:lang w:val="en-NZ"/>
        </w:rPr>
      </w:pPr>
      <w:r w:rsidRPr="00764900">
        <w:rPr>
          <w:rFonts w:asciiTheme="minorHAnsi" w:hAnsiTheme="minorHAnsi" w:cstheme="minorHAnsi"/>
          <w:b/>
          <w:sz w:val="21"/>
          <w:szCs w:val="21"/>
          <w:lang w:val="en-NZ"/>
        </w:rPr>
        <w:t>“The costs are so high that I am aware of GPs and Specialists that are referring patients to “Green Fairies”</w:t>
      </w:r>
    </w:p>
    <w:p w14:paraId="717928FE" w14:textId="509A9286" w:rsidR="007219B9" w:rsidRPr="00764900" w:rsidRDefault="007219B9" w:rsidP="008E09A5">
      <w:pPr>
        <w:pStyle w:val="Default"/>
        <w:rPr>
          <w:rFonts w:asciiTheme="minorHAnsi" w:hAnsiTheme="minorHAnsi" w:cstheme="minorHAnsi"/>
          <w:b/>
          <w:sz w:val="21"/>
          <w:szCs w:val="21"/>
          <w:lang w:val="en-NZ"/>
        </w:rPr>
      </w:pPr>
      <w:r w:rsidRPr="00764900">
        <w:rPr>
          <w:rFonts w:asciiTheme="minorHAnsi" w:hAnsiTheme="minorHAnsi" w:cstheme="minorHAnsi"/>
          <w:b/>
          <w:sz w:val="21"/>
          <w:szCs w:val="21"/>
          <w:lang w:val="en-NZ"/>
        </w:rPr>
        <w:t xml:space="preserve">“This is a direct response to increasing acceptance of its medical benefit, and the refusal to accept the cost of Sativex which is borne </w:t>
      </w:r>
      <w:r w:rsidRPr="00764900">
        <w:rPr>
          <w:rFonts w:asciiTheme="minorHAnsi" w:hAnsiTheme="minorHAnsi" w:cstheme="minorHAnsi"/>
          <w:b/>
          <w:noProof/>
          <w:sz w:val="21"/>
          <w:szCs w:val="21"/>
          <w:lang w:val="en-NZ"/>
        </w:rPr>
        <w:t>solely</w:t>
      </w:r>
      <w:r w:rsidRPr="00764900">
        <w:rPr>
          <w:rFonts w:asciiTheme="minorHAnsi" w:hAnsiTheme="minorHAnsi" w:cstheme="minorHAnsi"/>
          <w:b/>
          <w:sz w:val="21"/>
          <w:szCs w:val="21"/>
          <w:lang w:val="en-NZ"/>
        </w:rPr>
        <w:t xml:space="preserve"> </w:t>
      </w:r>
      <w:r w:rsidRPr="00764900">
        <w:rPr>
          <w:rFonts w:asciiTheme="minorHAnsi" w:hAnsiTheme="minorHAnsi" w:cstheme="minorHAnsi"/>
          <w:b/>
          <w:noProof/>
          <w:sz w:val="21"/>
          <w:szCs w:val="21"/>
          <w:lang w:val="en-NZ"/>
        </w:rPr>
        <w:t>by</w:t>
      </w:r>
      <w:r w:rsidRPr="00764900">
        <w:rPr>
          <w:rFonts w:asciiTheme="minorHAnsi" w:hAnsiTheme="minorHAnsi" w:cstheme="minorHAnsi"/>
          <w:b/>
          <w:sz w:val="21"/>
          <w:szCs w:val="21"/>
          <w:lang w:val="en-NZ"/>
        </w:rPr>
        <w:t xml:space="preserve"> patients”</w:t>
      </w:r>
    </w:p>
    <w:p w14:paraId="2665C12F" w14:textId="4053FF62" w:rsidR="00B74A6F" w:rsidRPr="00764900" w:rsidRDefault="00B74A6F" w:rsidP="008E09A5">
      <w:pPr>
        <w:pStyle w:val="Default"/>
        <w:rPr>
          <w:rFonts w:asciiTheme="minorHAnsi" w:hAnsiTheme="minorHAnsi" w:cstheme="minorHAnsi"/>
          <w:sz w:val="21"/>
          <w:szCs w:val="21"/>
          <w:lang w:val="en-NZ"/>
        </w:rPr>
      </w:pPr>
      <w:r w:rsidRPr="00764900">
        <w:rPr>
          <w:rFonts w:asciiTheme="minorHAnsi" w:hAnsiTheme="minorHAnsi" w:cstheme="minorHAnsi"/>
          <w:b/>
          <w:sz w:val="21"/>
          <w:szCs w:val="21"/>
          <w:lang w:val="en-NZ"/>
        </w:rPr>
        <w:t xml:space="preserve"> </w:t>
      </w:r>
      <w:r w:rsidRPr="00764900">
        <w:rPr>
          <w:rFonts w:asciiTheme="minorHAnsi" w:hAnsiTheme="minorHAnsi" w:cstheme="minorHAnsi"/>
          <w:sz w:val="21"/>
          <w:szCs w:val="21"/>
          <w:lang w:val="en-NZ"/>
        </w:rPr>
        <w:t>Says MCANZ Coordinator Shane Le Brun</w:t>
      </w:r>
    </w:p>
    <w:p w14:paraId="24032079" w14:textId="77777777" w:rsidR="00B74A6F" w:rsidRPr="00764900" w:rsidRDefault="00B74A6F" w:rsidP="008E09A5">
      <w:pPr>
        <w:pStyle w:val="Default"/>
        <w:rPr>
          <w:rFonts w:asciiTheme="minorHAnsi" w:hAnsiTheme="minorHAnsi" w:cstheme="minorHAnsi"/>
          <w:sz w:val="21"/>
          <w:szCs w:val="21"/>
          <w:lang w:val="en-NZ"/>
        </w:rPr>
      </w:pPr>
    </w:p>
    <w:p w14:paraId="0EB335A2" w14:textId="32EFC6A3" w:rsidR="00B74A6F" w:rsidRPr="00764900" w:rsidRDefault="00B74A6F" w:rsidP="008E09A5">
      <w:pPr>
        <w:pStyle w:val="Default"/>
        <w:rPr>
          <w:rFonts w:asciiTheme="minorHAnsi" w:hAnsiTheme="minorHAnsi" w:cstheme="minorHAnsi"/>
          <w:sz w:val="21"/>
          <w:szCs w:val="21"/>
          <w:lang w:val="en-NZ"/>
        </w:rPr>
      </w:pPr>
      <w:r w:rsidRPr="00764900">
        <w:rPr>
          <w:rFonts w:asciiTheme="minorHAnsi" w:hAnsiTheme="minorHAnsi" w:cstheme="minorHAnsi"/>
          <w:sz w:val="21"/>
          <w:szCs w:val="21"/>
          <w:lang w:val="en-NZ"/>
        </w:rPr>
        <w:t xml:space="preserve">The domestic market in Canada is considered by MCANZ to be the closest model to ideal, where products are prescribed by GPs, and the cost per mg of active ingredients </w:t>
      </w:r>
      <w:r w:rsidR="001D20CA" w:rsidRPr="00764900">
        <w:rPr>
          <w:rFonts w:asciiTheme="minorHAnsi" w:hAnsiTheme="minorHAnsi" w:cstheme="minorHAnsi"/>
          <w:sz w:val="21"/>
          <w:szCs w:val="21"/>
          <w:lang w:val="en-NZ"/>
        </w:rPr>
        <w:t>are 80%</w:t>
      </w:r>
      <w:r w:rsidRPr="00764900">
        <w:rPr>
          <w:rFonts w:asciiTheme="minorHAnsi" w:hAnsiTheme="minorHAnsi" w:cstheme="minorHAnsi"/>
          <w:sz w:val="21"/>
          <w:szCs w:val="21"/>
          <w:lang w:val="en-NZ"/>
        </w:rPr>
        <w:t xml:space="preserve"> less of what is paid in New Zealand </w:t>
      </w:r>
      <w:bookmarkStart w:id="0" w:name="_GoBack"/>
      <w:r w:rsidRPr="00764900">
        <w:rPr>
          <w:rFonts w:asciiTheme="minorHAnsi" w:hAnsiTheme="minorHAnsi" w:cstheme="minorHAnsi"/>
          <w:sz w:val="21"/>
          <w:szCs w:val="21"/>
          <w:lang w:val="en-NZ"/>
        </w:rPr>
        <w:t xml:space="preserve">currently.  </w:t>
      </w:r>
      <w:r w:rsidR="00291BE2" w:rsidRPr="00764900">
        <w:rPr>
          <w:rFonts w:asciiTheme="minorHAnsi" w:hAnsiTheme="minorHAnsi" w:cstheme="minorHAnsi"/>
          <w:sz w:val="21"/>
          <w:szCs w:val="21"/>
          <w:lang w:val="en-NZ"/>
        </w:rPr>
        <w:t>Nevertheless,</w:t>
      </w:r>
      <w:r w:rsidRPr="00764900">
        <w:rPr>
          <w:rFonts w:asciiTheme="minorHAnsi" w:hAnsiTheme="minorHAnsi" w:cstheme="minorHAnsi"/>
          <w:sz w:val="21"/>
          <w:szCs w:val="21"/>
          <w:lang w:val="en-NZ"/>
        </w:rPr>
        <w:t xml:space="preserve"> MCANZ is committed to advocating for patients for legal access in the current </w:t>
      </w:r>
      <w:r w:rsidRPr="00764900">
        <w:rPr>
          <w:rFonts w:asciiTheme="minorHAnsi" w:hAnsiTheme="minorHAnsi" w:cstheme="minorHAnsi"/>
          <w:noProof/>
          <w:sz w:val="21"/>
          <w:szCs w:val="21"/>
          <w:lang w:val="en-NZ"/>
        </w:rPr>
        <w:t>system</w:t>
      </w:r>
      <w:r w:rsidR="00764900">
        <w:rPr>
          <w:rFonts w:asciiTheme="minorHAnsi" w:hAnsiTheme="minorHAnsi" w:cstheme="minorHAnsi"/>
          <w:noProof/>
          <w:sz w:val="21"/>
          <w:szCs w:val="21"/>
          <w:lang w:val="en-NZ"/>
        </w:rPr>
        <w:t xml:space="preserve">, which can take over a year of advocacy to gain approval under the </w:t>
      </w:r>
      <w:r w:rsidR="00764900" w:rsidRPr="00E12481">
        <w:rPr>
          <w:rFonts w:asciiTheme="minorHAnsi" w:hAnsiTheme="minorHAnsi" w:cstheme="minorHAnsi"/>
          <w:noProof/>
          <w:sz w:val="21"/>
          <w:szCs w:val="21"/>
          <w:lang w:val="en-NZ"/>
        </w:rPr>
        <w:t>non pharmaceu</w:t>
      </w:r>
      <w:bookmarkEnd w:id="0"/>
      <w:r w:rsidR="00764900" w:rsidRPr="00E12481">
        <w:rPr>
          <w:rFonts w:asciiTheme="minorHAnsi" w:hAnsiTheme="minorHAnsi" w:cstheme="minorHAnsi"/>
          <w:noProof/>
          <w:sz w:val="21"/>
          <w:szCs w:val="21"/>
          <w:lang w:val="en-NZ"/>
        </w:rPr>
        <w:t>tical</w:t>
      </w:r>
      <w:r w:rsidR="00764900">
        <w:rPr>
          <w:rFonts w:asciiTheme="minorHAnsi" w:hAnsiTheme="minorHAnsi" w:cstheme="minorHAnsi"/>
          <w:noProof/>
          <w:sz w:val="21"/>
          <w:szCs w:val="21"/>
          <w:lang w:val="en-NZ"/>
        </w:rPr>
        <w:t xml:space="preserve"> scheme and then months extra again to arrange import. </w:t>
      </w:r>
    </w:p>
    <w:p w14:paraId="482A38B2" w14:textId="552A1ED3" w:rsidR="007219B9" w:rsidRDefault="007219B9" w:rsidP="007219B9">
      <w:pPr>
        <w:rPr>
          <w:i/>
          <w:iCs/>
          <w:sz w:val="28"/>
          <w:szCs w:val="28"/>
          <w:lang w:eastAsia="en-NZ"/>
        </w:rPr>
      </w:pPr>
      <w:r>
        <w:rPr>
          <w:noProof/>
        </w:rPr>
        <w:drawing>
          <wp:anchor distT="0" distB="0" distL="114300" distR="114300" simplePos="0" relativeHeight="251658240" behindDoc="1" locked="0" layoutInCell="1" allowOverlap="1" wp14:anchorId="34C36C9B" wp14:editId="137BF7F4">
            <wp:simplePos x="0" y="0"/>
            <wp:positionH relativeFrom="margin">
              <wp:posOffset>2667000</wp:posOffset>
            </wp:positionH>
            <wp:positionV relativeFrom="paragraph">
              <wp:posOffset>0</wp:posOffset>
            </wp:positionV>
            <wp:extent cx="1352550" cy="1352550"/>
            <wp:effectExtent l="0" t="0" r="0" b="0"/>
            <wp:wrapNone/>
            <wp:docPr id="1" name="Picture 1" descr="logo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5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pic:spPr>
                </pic:pic>
              </a:graphicData>
            </a:graphic>
            <wp14:sizeRelH relativeFrom="margin">
              <wp14:pctWidth>0</wp14:pctWidth>
            </wp14:sizeRelH>
            <wp14:sizeRelV relativeFrom="margin">
              <wp14:pctHeight>0</wp14:pctHeight>
            </wp14:sizeRelV>
          </wp:anchor>
        </w:drawing>
      </w:r>
    </w:p>
    <w:p w14:paraId="727C10EE" w14:textId="27115D17" w:rsidR="007219B9" w:rsidRPr="00764900" w:rsidRDefault="007219B9" w:rsidP="007219B9">
      <w:pPr>
        <w:rPr>
          <w:i/>
          <w:iCs/>
          <w:sz w:val="28"/>
          <w:szCs w:val="28"/>
          <w:lang w:eastAsia="en-NZ"/>
        </w:rPr>
      </w:pPr>
      <w:r>
        <w:rPr>
          <w:i/>
          <w:iCs/>
          <w:sz w:val="28"/>
          <w:szCs w:val="28"/>
          <w:lang w:eastAsia="en-NZ"/>
        </w:rPr>
        <w:t>Shane Le Brun</w:t>
      </w:r>
    </w:p>
    <w:p w14:paraId="79C158CE" w14:textId="77777777" w:rsidR="00764900" w:rsidRDefault="007219B9" w:rsidP="00764900">
      <w:pPr>
        <w:pStyle w:val="NoSpacing"/>
        <w:rPr>
          <w:lang w:eastAsia="en-NZ"/>
        </w:rPr>
      </w:pPr>
      <w:r>
        <w:rPr>
          <w:lang w:eastAsia="en-NZ"/>
        </w:rPr>
        <w:t>Medical Cannabis Awareness Coordinator</w:t>
      </w:r>
    </w:p>
    <w:p w14:paraId="1E37B54E" w14:textId="2184ABD9" w:rsidR="007219B9" w:rsidRDefault="007219B9" w:rsidP="00764900">
      <w:pPr>
        <w:pStyle w:val="NoSpacing"/>
        <w:rPr>
          <w:lang w:eastAsia="en-NZ"/>
        </w:rPr>
      </w:pPr>
      <w:hyperlink r:id="rId10" w:history="1">
        <w:r>
          <w:rPr>
            <w:rStyle w:val="Hyperlink"/>
            <w:lang w:eastAsia="en-NZ"/>
          </w:rPr>
          <w:t>shane@mcawarenessnz.org</w:t>
        </w:r>
      </w:hyperlink>
    </w:p>
    <w:p w14:paraId="5A332256" w14:textId="77777777" w:rsidR="007219B9" w:rsidRDefault="007219B9" w:rsidP="00764900">
      <w:pPr>
        <w:pStyle w:val="NoSpacing"/>
        <w:rPr>
          <w:lang w:eastAsia="en-NZ"/>
        </w:rPr>
      </w:pPr>
    </w:p>
    <w:p w14:paraId="76B93580" w14:textId="77777777" w:rsidR="007219B9" w:rsidRDefault="007219B9" w:rsidP="00764900">
      <w:pPr>
        <w:pStyle w:val="NoSpacing"/>
        <w:rPr>
          <w:lang w:eastAsia="en-NZ"/>
        </w:rPr>
      </w:pPr>
      <w:hyperlink r:id="rId11" w:history="1">
        <w:r>
          <w:rPr>
            <w:rStyle w:val="Hyperlink"/>
            <w:lang w:eastAsia="en-NZ"/>
          </w:rPr>
          <w:t>www.mcawarenessnz.org</w:t>
        </w:r>
      </w:hyperlink>
    </w:p>
    <w:p w14:paraId="529EB7DC" w14:textId="43DC6091" w:rsidR="002D66BB" w:rsidRPr="00764900" w:rsidRDefault="007219B9" w:rsidP="00764900">
      <w:pPr>
        <w:pStyle w:val="NoSpacing"/>
        <w:rPr>
          <w:lang w:eastAsia="en-NZ"/>
        </w:rPr>
      </w:pPr>
      <w:r>
        <w:rPr>
          <w:lang w:eastAsia="en-NZ"/>
        </w:rPr>
        <w:t>0275818305</w:t>
      </w:r>
    </w:p>
    <w:sectPr w:rsidR="002D66BB" w:rsidRPr="00764900" w:rsidSect="002032F1">
      <w:pgSz w:w="11906" w:h="16838"/>
      <w:pgMar w:top="1440" w:right="1440" w:bottom="1440" w:left="1440" w:header="708" w:footer="708" w:gutter="0"/>
      <w:pgBorders w:offsetFrom="page">
        <w:top w:val="single" w:sz="24" w:space="24" w:color="0077A2"/>
        <w:left w:val="single" w:sz="24" w:space="24" w:color="0077A2"/>
        <w:bottom w:val="single" w:sz="24" w:space="24" w:color="0077A2"/>
        <w:right w:val="single" w:sz="24" w:space="24" w:color="0077A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regon LDO">
    <w:panose1 w:val="020B0503060402020204"/>
    <w:charset w:val="00"/>
    <w:family w:val="swiss"/>
    <w:pitch w:val="variable"/>
    <w:sig w:usb0="A000002F" w:usb1="40000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E3DAF"/>
    <w:multiLevelType w:val="hybridMultilevel"/>
    <w:tmpl w:val="54CE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NjIwNrMwN7MwNjZW0lEKTi0uzszPAykwrAUAmx44YiwAAAA="/>
    <w:docVar w:name="dgnword-docGUID" w:val="{194E1D37-C069-4DAE-9FE2-A53D02A95D0B}"/>
    <w:docVar w:name="dgnword-eventsink" w:val="2762297270720"/>
  </w:docVars>
  <w:rsids>
    <w:rsidRoot w:val="007318E0"/>
    <w:rsid w:val="0000279A"/>
    <w:rsid w:val="000367A6"/>
    <w:rsid w:val="00063F16"/>
    <w:rsid w:val="00080374"/>
    <w:rsid w:val="000B25F6"/>
    <w:rsid w:val="00107852"/>
    <w:rsid w:val="00136750"/>
    <w:rsid w:val="00172E44"/>
    <w:rsid w:val="001D20CA"/>
    <w:rsid w:val="002032F1"/>
    <w:rsid w:val="00205936"/>
    <w:rsid w:val="00291BE2"/>
    <w:rsid w:val="002D66BB"/>
    <w:rsid w:val="0037373D"/>
    <w:rsid w:val="00391277"/>
    <w:rsid w:val="0039400B"/>
    <w:rsid w:val="003B2B51"/>
    <w:rsid w:val="003B68BE"/>
    <w:rsid w:val="003C0C02"/>
    <w:rsid w:val="0046504B"/>
    <w:rsid w:val="004C4C11"/>
    <w:rsid w:val="004D1A7E"/>
    <w:rsid w:val="004D6B9D"/>
    <w:rsid w:val="004E2D10"/>
    <w:rsid w:val="005123E2"/>
    <w:rsid w:val="00582811"/>
    <w:rsid w:val="005B496F"/>
    <w:rsid w:val="005D1818"/>
    <w:rsid w:val="005F7377"/>
    <w:rsid w:val="00613B7C"/>
    <w:rsid w:val="00640097"/>
    <w:rsid w:val="006448F9"/>
    <w:rsid w:val="006668F3"/>
    <w:rsid w:val="00671847"/>
    <w:rsid w:val="00671AF8"/>
    <w:rsid w:val="006E7E10"/>
    <w:rsid w:val="007219B9"/>
    <w:rsid w:val="00726710"/>
    <w:rsid w:val="007318E0"/>
    <w:rsid w:val="00760E8D"/>
    <w:rsid w:val="00764900"/>
    <w:rsid w:val="00796A29"/>
    <w:rsid w:val="007A3A25"/>
    <w:rsid w:val="007A56EA"/>
    <w:rsid w:val="007C10F9"/>
    <w:rsid w:val="00845A1F"/>
    <w:rsid w:val="00863CFB"/>
    <w:rsid w:val="008A3606"/>
    <w:rsid w:val="008B1475"/>
    <w:rsid w:val="008B2694"/>
    <w:rsid w:val="008E09A5"/>
    <w:rsid w:val="00925596"/>
    <w:rsid w:val="00977931"/>
    <w:rsid w:val="009A100F"/>
    <w:rsid w:val="00A042B1"/>
    <w:rsid w:val="00A34D03"/>
    <w:rsid w:val="00A3787E"/>
    <w:rsid w:val="00A514B9"/>
    <w:rsid w:val="00A73A02"/>
    <w:rsid w:val="00A945E4"/>
    <w:rsid w:val="00A97C61"/>
    <w:rsid w:val="00AC3787"/>
    <w:rsid w:val="00AD1C8A"/>
    <w:rsid w:val="00B30507"/>
    <w:rsid w:val="00B74A6F"/>
    <w:rsid w:val="00BE69AB"/>
    <w:rsid w:val="00C47D0E"/>
    <w:rsid w:val="00D732B7"/>
    <w:rsid w:val="00D93FE1"/>
    <w:rsid w:val="00D9413B"/>
    <w:rsid w:val="00DD7884"/>
    <w:rsid w:val="00DF445F"/>
    <w:rsid w:val="00E02D7B"/>
    <w:rsid w:val="00E059FD"/>
    <w:rsid w:val="00E12481"/>
    <w:rsid w:val="00EC4C2F"/>
    <w:rsid w:val="00F1233C"/>
    <w:rsid w:val="00F23641"/>
    <w:rsid w:val="00F347E4"/>
    <w:rsid w:val="00F63D0D"/>
    <w:rsid w:val="00F93DF7"/>
    <w:rsid w:val="1186F504"/>
    <w:rsid w:val="5F49B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AA8F3D"/>
  <w15:docId w15:val="{C2089014-BCDC-407F-9A87-F756B714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884"/>
    <w:rPr>
      <w:color w:val="0563C1" w:themeColor="hyperlink"/>
      <w:u w:val="single"/>
    </w:rPr>
  </w:style>
  <w:style w:type="paragraph" w:styleId="BalloonText">
    <w:name w:val="Balloon Text"/>
    <w:basedOn w:val="Normal"/>
    <w:link w:val="BalloonTextChar"/>
    <w:uiPriority w:val="99"/>
    <w:semiHidden/>
    <w:unhideWhenUsed/>
    <w:rsid w:val="00E02D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D7B"/>
    <w:rPr>
      <w:rFonts w:ascii="Segoe UI" w:hAnsi="Segoe UI" w:cs="Segoe UI"/>
      <w:sz w:val="18"/>
      <w:szCs w:val="18"/>
    </w:rPr>
  </w:style>
  <w:style w:type="paragraph" w:customStyle="1" w:styleId="Default">
    <w:name w:val="Default"/>
    <w:rsid w:val="008E09A5"/>
    <w:pPr>
      <w:autoSpaceDE w:val="0"/>
      <w:autoSpaceDN w:val="0"/>
      <w:adjustRightInd w:val="0"/>
      <w:spacing w:after="0" w:line="240" w:lineRule="auto"/>
    </w:pPr>
    <w:rPr>
      <w:rFonts w:ascii="Calibri" w:hAnsi="Calibri" w:cs="Calibri"/>
      <w:color w:val="000000"/>
      <w:sz w:val="24"/>
      <w:szCs w:val="24"/>
    </w:rPr>
  </w:style>
  <w:style w:type="character" w:styleId="Mention">
    <w:name w:val="Mention"/>
    <w:basedOn w:val="DefaultParagraphFont"/>
    <w:uiPriority w:val="99"/>
    <w:semiHidden/>
    <w:unhideWhenUsed/>
    <w:rsid w:val="002D66BB"/>
    <w:rPr>
      <w:color w:val="2B579A"/>
      <w:shd w:val="clear" w:color="auto" w:fill="E6E6E6"/>
    </w:rPr>
  </w:style>
  <w:style w:type="paragraph" w:styleId="NoSpacing">
    <w:name w:val="No Spacing"/>
    <w:uiPriority w:val="1"/>
    <w:qFormat/>
    <w:rsid w:val="007649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301165">
      <w:bodyDiv w:val="1"/>
      <w:marLeft w:val="0"/>
      <w:marRight w:val="0"/>
      <w:marTop w:val="0"/>
      <w:marBottom w:val="0"/>
      <w:divBdr>
        <w:top w:val="none" w:sz="0" w:space="0" w:color="auto"/>
        <w:left w:val="none" w:sz="0" w:space="0" w:color="auto"/>
        <w:bottom w:val="none" w:sz="0" w:space="0" w:color="auto"/>
        <w:right w:val="none" w:sz="0" w:space="0" w:color="auto"/>
      </w:divBdr>
    </w:div>
    <w:div w:id="951058719">
      <w:bodyDiv w:val="1"/>
      <w:marLeft w:val="0"/>
      <w:marRight w:val="0"/>
      <w:marTop w:val="0"/>
      <w:marBottom w:val="0"/>
      <w:divBdr>
        <w:top w:val="none" w:sz="0" w:space="0" w:color="auto"/>
        <w:left w:val="none" w:sz="0" w:space="0" w:color="auto"/>
        <w:bottom w:val="none" w:sz="0" w:space="0" w:color="auto"/>
        <w:right w:val="none" w:sz="0" w:space="0" w:color="auto"/>
      </w:divBdr>
    </w:div>
    <w:div w:id="99969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cawarenessnz.org" TargetMode="External"/><Relationship Id="rId5" Type="http://schemas.openxmlformats.org/officeDocument/2006/relationships/styles" Target="styles.xml"/><Relationship Id="rId10" Type="http://schemas.openxmlformats.org/officeDocument/2006/relationships/hyperlink" Target="mailto:shane@mcawarenessnz.org"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4F57DAEDFBA84BA30947BF724B7F5B" ma:contentTypeVersion="12" ma:contentTypeDescription="Create a new document." ma:contentTypeScope="" ma:versionID="151b5e6039c0a8f6458862ec83c0050a">
  <xsd:schema xmlns:xsd="http://www.w3.org/2001/XMLSchema" xmlns:xs="http://www.w3.org/2001/XMLSchema" xmlns:p="http://schemas.microsoft.com/office/2006/metadata/properties" xmlns:ns2="364a7c63-711a-4b7b-a0c8-c13886792cc5" xmlns:ns3="d1e7a4ac-a380-4719-be4c-6a20250db464" targetNamespace="http://schemas.microsoft.com/office/2006/metadata/properties" ma:root="true" ma:fieldsID="2416bc5082b808f83a9bf5eddec55b3d" ns2:_="" ns3:_="">
    <xsd:import namespace="364a7c63-711a-4b7b-a0c8-c13886792cc5"/>
    <xsd:import namespace="d1e7a4ac-a380-4719-be4c-6a20250db464"/>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a7c63-711a-4b7b-a0c8-c13886792c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1e7a4ac-a380-4719-be4c-6a20250db46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64a7c63-711a-4b7b-a0c8-c13886792cc5">
      <UserInfo>
        <DisplayName>Graeme Russell</DisplayName>
        <AccountId>21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FA0A5C-7CC7-460B-A0F9-954191A296AF}"/>
</file>

<file path=customXml/itemProps2.xml><?xml version="1.0" encoding="utf-8"?>
<ds:datastoreItem xmlns:ds="http://schemas.openxmlformats.org/officeDocument/2006/customXml" ds:itemID="{A4476E19-45E8-488C-A736-AC43472855F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d1e7a4ac-a380-4719-be4c-6a20250db464"/>
    <ds:schemaRef ds:uri="364a7c63-711a-4b7b-a0c8-c13886792cc5"/>
    <ds:schemaRef ds:uri="http://www.w3.org/XML/1998/namespace"/>
    <ds:schemaRef ds:uri="http://purl.org/dc/dcmitype/"/>
  </ds:schemaRefs>
</ds:datastoreItem>
</file>

<file path=customXml/itemProps3.xml><?xml version="1.0" encoding="utf-8"?>
<ds:datastoreItem xmlns:ds="http://schemas.openxmlformats.org/officeDocument/2006/customXml" ds:itemID="{87A80A3E-28EB-4FF9-BEB3-235FE58A5E9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Lebrun</dc:creator>
  <cp:keywords/>
  <dc:description/>
  <cp:lastModifiedBy>Shane Lebrun</cp:lastModifiedBy>
  <cp:revision>4</cp:revision>
  <cp:lastPrinted>2017-10-10T19:20:00Z</cp:lastPrinted>
  <dcterms:created xsi:type="dcterms:W3CDTF">2017-10-10T18:02:00Z</dcterms:created>
  <dcterms:modified xsi:type="dcterms:W3CDTF">2017-10-10T19:21:00Z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0x010100FA4F57DAEDFBA84BA30947BF724B7F5B</vt:lpwstr>
  </property>
  <property fmtid="{D5CDD505-2E9C-101B-9397-08002B2CF9AE}" pid="3" name="_dlc_DocIdItemGuid">
    <vt:lpwstr>8f22dcd3-240c-48c1-9541-21467117cd30</vt:lpwstr>
  </property>
</Properties>
</file>