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92B0" w14:textId="2F90A9C7" w:rsidR="007A555E" w:rsidRPr="007A555E" w:rsidRDefault="007A555E" w:rsidP="007A555E">
      <w:pPr>
        <w:spacing w:after="0" w:line="240" w:lineRule="auto"/>
        <w:rPr>
          <w:rFonts w:eastAsia="Times New Roman" w:cs="Times New Roman"/>
          <w:color w:val="0E0E0E"/>
          <w:kern w:val="0"/>
          <w14:ligatures w14:val="none"/>
        </w:rPr>
      </w:pPr>
      <w:r w:rsidRPr="007A555E">
        <w:rPr>
          <w:rFonts w:eastAsia="Times New Roman" w:cs="Times New Roman"/>
          <w:color w:val="0E0E0E"/>
          <w:kern w:val="0"/>
          <w14:ligatures w14:val="none"/>
        </w:rPr>
        <w:t xml:space="preserve">This is a single number that tells us how people </w:t>
      </w:r>
      <w:r w:rsidRPr="007A555E">
        <w:rPr>
          <w:rFonts w:eastAsia="Times New Roman" w:cs="Times New Roman"/>
          <w:i/>
          <w:iCs/>
          <w:color w:val="0E0E0E"/>
          <w:kern w:val="0"/>
          <w14:ligatures w14:val="none"/>
        </w:rPr>
        <w:t>really experience Chartwell</w:t>
      </w:r>
      <w:r w:rsidRPr="007A555E">
        <w:rPr>
          <w:rFonts w:eastAsia="Times New Roman" w:cs="Times New Roman"/>
          <w:color w:val="0E0E0E"/>
          <w:kern w:val="0"/>
          <w14:ligatures w14:val="none"/>
        </w:rPr>
        <w:t>—based on what they say publicly</w:t>
      </w:r>
      <w:r w:rsidRPr="00CA67A9">
        <w:rPr>
          <w:rFonts w:eastAsia="Times New Roman" w:cs="Times New Roman"/>
          <w:color w:val="0E0E0E"/>
          <w:kern w:val="0"/>
          <w14:ligatures w14:val="none"/>
        </w:rPr>
        <w:t>.</w:t>
      </w:r>
    </w:p>
    <w:p w14:paraId="28D8DAD2" w14:textId="77777777" w:rsidR="007A555E" w:rsidRPr="00CA67A9" w:rsidRDefault="007A555E" w:rsidP="007A555E">
      <w:pPr>
        <w:pStyle w:val="p1"/>
        <w:rPr>
          <w:rFonts w:asciiTheme="minorHAnsi" w:hAnsiTheme="minorHAnsi"/>
        </w:rPr>
      </w:pPr>
      <w:r w:rsidRPr="00CA67A9">
        <w:rPr>
          <w:rFonts w:asciiTheme="minorHAnsi" w:hAnsiTheme="minorHAnsi"/>
        </w:rPr>
        <w:t>Think of it like:</w:t>
      </w:r>
    </w:p>
    <w:p w14:paraId="224F7AEA" w14:textId="77777777" w:rsidR="007A555E" w:rsidRPr="00CA67A9" w:rsidRDefault="007A555E" w:rsidP="007A555E">
      <w:pPr>
        <w:pStyle w:val="p1"/>
        <w:numPr>
          <w:ilvl w:val="0"/>
          <w:numId w:val="26"/>
        </w:numPr>
        <w:rPr>
          <w:rFonts w:asciiTheme="minorHAnsi" w:hAnsiTheme="minorHAnsi"/>
        </w:rPr>
      </w:pPr>
      <w:r w:rsidRPr="00CA67A9">
        <w:rPr>
          <w:rStyle w:val="s1"/>
          <w:rFonts w:asciiTheme="minorHAnsi" w:eastAsiaTheme="majorEastAsia" w:hAnsiTheme="minorHAnsi"/>
        </w:rPr>
        <w:t xml:space="preserve">A </w:t>
      </w:r>
      <w:r w:rsidRPr="00CA67A9">
        <w:rPr>
          <w:rFonts w:asciiTheme="minorHAnsi" w:hAnsiTheme="minorHAnsi"/>
        </w:rPr>
        <w:t>credit score for our brand</w:t>
      </w:r>
    </w:p>
    <w:p w14:paraId="5E2B2791" w14:textId="77777777" w:rsidR="007A555E" w:rsidRPr="00CA67A9" w:rsidRDefault="007A555E" w:rsidP="007A555E">
      <w:pPr>
        <w:pStyle w:val="p1"/>
        <w:numPr>
          <w:ilvl w:val="0"/>
          <w:numId w:val="26"/>
        </w:numPr>
        <w:rPr>
          <w:rFonts w:asciiTheme="minorHAnsi" w:hAnsiTheme="minorHAnsi"/>
        </w:rPr>
      </w:pPr>
      <w:r w:rsidRPr="00CA67A9">
        <w:rPr>
          <w:rStyle w:val="s1"/>
          <w:rFonts w:asciiTheme="minorHAnsi" w:eastAsiaTheme="majorEastAsia" w:hAnsiTheme="minorHAnsi"/>
        </w:rPr>
        <w:t xml:space="preserve">Or a </w:t>
      </w:r>
      <w:r w:rsidRPr="00CA67A9">
        <w:rPr>
          <w:rFonts w:asciiTheme="minorHAnsi" w:hAnsiTheme="minorHAnsi"/>
        </w:rPr>
        <w:t>stock price for reputation</w:t>
      </w:r>
    </w:p>
    <w:p w14:paraId="7E7D0F4D" w14:textId="5BCDF1E3" w:rsidR="007A555E" w:rsidRPr="00CA67A9" w:rsidRDefault="007A555E" w:rsidP="007A555E">
      <w:pPr>
        <w:pStyle w:val="p1"/>
        <w:rPr>
          <w:rFonts w:asciiTheme="minorHAnsi" w:hAnsiTheme="minorHAnsi"/>
        </w:rPr>
      </w:pPr>
      <w:r w:rsidRPr="00CA67A9">
        <w:rPr>
          <w:rFonts w:asciiTheme="minorHAnsi" w:hAnsiTheme="minorHAnsi"/>
        </w:rPr>
        <w:t xml:space="preserve">It consolidates reviews into </w:t>
      </w:r>
      <w:r w:rsidRPr="00CA67A9">
        <w:rPr>
          <w:rStyle w:val="s2"/>
          <w:rFonts w:asciiTheme="minorHAnsi" w:eastAsiaTheme="majorEastAsia" w:hAnsiTheme="minorHAnsi"/>
        </w:rPr>
        <w:t>one clear signal (0–100)</w:t>
      </w:r>
      <w:r w:rsidRPr="00CA67A9">
        <w:rPr>
          <w:rFonts w:asciiTheme="minorHAnsi" w:hAnsiTheme="minorHAnsi"/>
        </w:rPr>
        <w:t>.</w:t>
      </w:r>
    </w:p>
    <w:p w14:paraId="0562C140" w14:textId="7F9C248C" w:rsidR="00C20A4B" w:rsidRPr="00CA67A9" w:rsidRDefault="00C20A4B" w:rsidP="00C20A4B">
      <w:pPr>
        <w:pStyle w:val="p1"/>
        <w:rPr>
          <w:rFonts w:asciiTheme="minorHAnsi" w:hAnsiTheme="minorHAnsi"/>
        </w:rPr>
      </w:pPr>
      <w:r w:rsidRPr="00CA67A9">
        <w:rPr>
          <w:rFonts w:asciiTheme="minorHAnsi" w:hAnsiTheme="minorHAnsi"/>
        </w:rPr>
        <w:t>Goal to achieve:</w:t>
      </w:r>
    </w:p>
    <w:p w14:paraId="389C6B2C" w14:textId="77777777" w:rsidR="00C20A4B" w:rsidRPr="00CA67A9" w:rsidRDefault="00C20A4B" w:rsidP="00C20A4B">
      <w:pPr>
        <w:pStyle w:val="p1"/>
        <w:numPr>
          <w:ilvl w:val="0"/>
          <w:numId w:val="27"/>
        </w:numPr>
        <w:rPr>
          <w:rFonts w:asciiTheme="minorHAnsi" w:hAnsiTheme="minorHAnsi"/>
        </w:rPr>
      </w:pPr>
      <w:r w:rsidRPr="00CA67A9">
        <w:rPr>
          <w:rStyle w:val="s1"/>
          <w:rFonts w:asciiTheme="minorHAnsi" w:eastAsiaTheme="majorEastAsia" w:hAnsiTheme="minorHAnsi"/>
        </w:rPr>
        <w:t xml:space="preserve">A </w:t>
      </w:r>
      <w:r w:rsidRPr="00CA67A9">
        <w:rPr>
          <w:rFonts w:asciiTheme="minorHAnsi" w:hAnsiTheme="minorHAnsi"/>
        </w:rPr>
        <w:t>leading indicator of occupancy quality</w:t>
      </w:r>
    </w:p>
    <w:p w14:paraId="63C8564B" w14:textId="77777777" w:rsidR="00C20A4B" w:rsidRPr="00CA67A9" w:rsidRDefault="00C20A4B" w:rsidP="00C20A4B">
      <w:pPr>
        <w:pStyle w:val="p1"/>
        <w:numPr>
          <w:ilvl w:val="0"/>
          <w:numId w:val="27"/>
        </w:numPr>
        <w:rPr>
          <w:rFonts w:asciiTheme="minorHAnsi" w:hAnsiTheme="minorHAnsi"/>
        </w:rPr>
      </w:pPr>
      <w:r w:rsidRPr="00CA67A9">
        <w:rPr>
          <w:rStyle w:val="s1"/>
          <w:rFonts w:asciiTheme="minorHAnsi" w:eastAsiaTheme="majorEastAsia" w:hAnsiTheme="minorHAnsi"/>
        </w:rPr>
        <w:t xml:space="preserve">A </w:t>
      </w:r>
      <w:r w:rsidRPr="00CA67A9">
        <w:rPr>
          <w:rFonts w:asciiTheme="minorHAnsi" w:hAnsiTheme="minorHAnsi"/>
        </w:rPr>
        <w:t>reflection of operational delivery</w:t>
      </w:r>
    </w:p>
    <w:p w14:paraId="17A356E3" w14:textId="77777777" w:rsidR="00C20A4B" w:rsidRPr="00CA67A9" w:rsidRDefault="00C20A4B" w:rsidP="00C20A4B">
      <w:pPr>
        <w:pStyle w:val="p1"/>
        <w:numPr>
          <w:ilvl w:val="0"/>
          <w:numId w:val="27"/>
        </w:numPr>
        <w:rPr>
          <w:rFonts w:asciiTheme="minorHAnsi" w:hAnsiTheme="minorHAnsi"/>
        </w:rPr>
      </w:pPr>
      <w:r w:rsidRPr="00CA67A9">
        <w:rPr>
          <w:rStyle w:val="s1"/>
          <w:rFonts w:asciiTheme="minorHAnsi" w:eastAsiaTheme="majorEastAsia" w:hAnsiTheme="minorHAnsi"/>
        </w:rPr>
        <w:t xml:space="preserve">A </w:t>
      </w:r>
      <w:r w:rsidRPr="00CA67A9">
        <w:rPr>
          <w:rFonts w:asciiTheme="minorHAnsi" w:hAnsiTheme="minorHAnsi"/>
        </w:rPr>
        <w:t>proxy for long-term brand strength</w:t>
      </w:r>
    </w:p>
    <w:p w14:paraId="1E67D43F" w14:textId="30DE69B3" w:rsidR="00BB6F0D" w:rsidRPr="00CA67A9" w:rsidRDefault="00BB6F0D" w:rsidP="00BB6F0D">
      <w:pPr>
        <w:spacing w:after="0" w:line="240" w:lineRule="auto"/>
        <w:rPr>
          <w:rFonts w:eastAsia="Times New Roman" w:cs="Times New Roman"/>
          <w:color w:val="0E0E0E"/>
          <w:kern w:val="0"/>
          <w14:ligatures w14:val="none"/>
        </w:rPr>
      </w:pPr>
      <w:r w:rsidRPr="00CA67A9">
        <w:rPr>
          <w:rFonts w:eastAsia="Times New Roman" w:cs="Times New Roman"/>
          <w:color w:val="0E0E0E"/>
          <w:kern w:val="0"/>
          <w14:ligatures w14:val="none"/>
        </w:rPr>
        <w:t>People trust brands based heavily on what others say — not what the brand says</w:t>
      </w:r>
      <w:r w:rsidR="00EC5273" w:rsidRPr="00CA67A9">
        <w:rPr>
          <w:rFonts w:eastAsia="Times New Roman" w:cs="Times New Roman"/>
          <w:color w:val="0E0E0E"/>
          <w:kern w:val="0"/>
          <w14:ligatures w14:val="none"/>
        </w:rPr>
        <w:t xml:space="preserve">. </w:t>
      </w:r>
    </w:p>
    <w:p w14:paraId="6DF8C545" w14:textId="77777777" w:rsidR="002C12E3" w:rsidRPr="00CA67A9" w:rsidRDefault="002C12E3" w:rsidP="002C12E3">
      <w:pPr>
        <w:pStyle w:val="p1"/>
        <w:rPr>
          <w:rFonts w:asciiTheme="minorHAnsi" w:hAnsiTheme="minorHAnsi"/>
        </w:rPr>
      </w:pPr>
      <w:r w:rsidRPr="00CA67A9">
        <w:rPr>
          <w:rFonts w:asciiTheme="minorHAnsi" w:hAnsiTheme="minorHAnsi"/>
        </w:rPr>
        <w:t>Behind the scenes, we:</w:t>
      </w:r>
    </w:p>
    <w:p w14:paraId="7BB4E27F" w14:textId="1F99D643" w:rsidR="002C12E3" w:rsidRPr="00CA67A9" w:rsidRDefault="002C12E3" w:rsidP="002C12E3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Pull all public reviews (Google, 3</w:t>
      </w:r>
      <w:r w:rsidRPr="00CA67A9">
        <w:rPr>
          <w:rFonts w:asciiTheme="minorHAnsi" w:hAnsiTheme="minorHAnsi"/>
          <w:vertAlign w:val="superscript"/>
        </w:rPr>
        <w:t>rd</w:t>
      </w:r>
      <w:r w:rsidRPr="00CA67A9">
        <w:rPr>
          <w:rFonts w:asciiTheme="minorHAnsi" w:hAnsiTheme="minorHAnsi"/>
        </w:rPr>
        <w:t xml:space="preserve"> party sites, etc.)</w:t>
      </w:r>
    </w:p>
    <w:p w14:paraId="65621AB2" w14:textId="77777777" w:rsidR="002C12E3" w:rsidRPr="00CA67A9" w:rsidRDefault="002C12E3" w:rsidP="002C12E3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Standardize them into a common scale</w:t>
      </w:r>
    </w:p>
    <w:p w14:paraId="7FA7028A" w14:textId="77777777" w:rsidR="002C12E3" w:rsidRPr="00CA67A9" w:rsidRDefault="002C12E3" w:rsidP="002C12E3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Weight them based on:</w:t>
      </w:r>
    </w:p>
    <w:p w14:paraId="45196D35" w14:textId="77777777" w:rsidR="002C12E3" w:rsidRPr="00CA67A9" w:rsidRDefault="002C12E3" w:rsidP="002C12E3">
      <w:pPr>
        <w:pStyle w:val="p1"/>
        <w:numPr>
          <w:ilvl w:val="1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Volume (more reviews = more reliable)</w:t>
      </w:r>
    </w:p>
    <w:p w14:paraId="7B7F5481" w14:textId="77777777" w:rsidR="002C12E3" w:rsidRPr="00CA67A9" w:rsidRDefault="002C12E3" w:rsidP="002C12E3">
      <w:pPr>
        <w:pStyle w:val="p1"/>
        <w:numPr>
          <w:ilvl w:val="1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Recency (recent matters more)</w:t>
      </w:r>
    </w:p>
    <w:p w14:paraId="5ED9D94A" w14:textId="77777777" w:rsidR="002C12E3" w:rsidRPr="00CA67A9" w:rsidRDefault="002C12E3" w:rsidP="002C12E3">
      <w:pPr>
        <w:pStyle w:val="p1"/>
        <w:numPr>
          <w:ilvl w:val="1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Platform credibility</w:t>
      </w:r>
    </w:p>
    <w:p w14:paraId="6671D275" w14:textId="77777777" w:rsidR="002C12E3" w:rsidRPr="00CA67A9" w:rsidRDefault="002C12E3" w:rsidP="002C12E3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Combine them into:</w:t>
      </w:r>
    </w:p>
    <w:p w14:paraId="37A3C5E5" w14:textId="77777777" w:rsidR="002C12E3" w:rsidRPr="00CA67A9" w:rsidRDefault="002C12E3" w:rsidP="002C12E3">
      <w:pPr>
        <w:pStyle w:val="p1"/>
        <w:numPr>
          <w:ilvl w:val="1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Residence scores</w:t>
      </w:r>
    </w:p>
    <w:p w14:paraId="20EBB18B" w14:textId="77777777" w:rsidR="002C12E3" w:rsidRPr="00CA67A9" w:rsidRDefault="002C12E3" w:rsidP="002C12E3">
      <w:pPr>
        <w:pStyle w:val="p1"/>
        <w:numPr>
          <w:ilvl w:val="1"/>
          <w:numId w:val="28"/>
        </w:numPr>
        <w:rPr>
          <w:rFonts w:asciiTheme="minorHAnsi" w:hAnsiTheme="minorHAnsi"/>
        </w:rPr>
      </w:pPr>
      <w:r w:rsidRPr="00CA67A9">
        <w:rPr>
          <w:rFonts w:asciiTheme="minorHAnsi" w:hAnsiTheme="minorHAnsi"/>
        </w:rPr>
        <w:t>Then a national brand score</w:t>
      </w:r>
    </w:p>
    <w:p w14:paraId="4B2EFB69" w14:textId="17C2E892" w:rsidR="00735F46" w:rsidRPr="00CA67A9" w:rsidRDefault="00A04FE9" w:rsidP="00C91C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CA67A9">
        <w:rPr>
          <w:rFonts w:eastAsia="Times New Roman" w:cs="Times New Roman"/>
          <w:kern w:val="0"/>
          <w14:ligatures w14:val="none"/>
        </w:rPr>
        <w:t xml:space="preserve">Potential for this to give us </w:t>
      </w:r>
      <w:r w:rsidR="008F6C23" w:rsidRPr="00CA67A9">
        <w:rPr>
          <w:rFonts w:eastAsia="Times New Roman" w:cs="Times New Roman"/>
          <w:kern w:val="0"/>
          <w14:ligatures w14:val="none"/>
        </w:rPr>
        <w:t>an</w:t>
      </w:r>
      <w:r w:rsidRPr="00CA67A9">
        <w:rPr>
          <w:rFonts w:eastAsia="Times New Roman" w:cs="Times New Roman"/>
          <w:kern w:val="0"/>
          <w14:ligatures w14:val="none"/>
        </w:rPr>
        <w:t xml:space="preserve"> early warning system. </w:t>
      </w:r>
      <w:r w:rsidR="00C8102C" w:rsidRPr="00CA67A9">
        <w:rPr>
          <w:rFonts w:eastAsia="Times New Roman" w:cs="Times New Roman"/>
          <w:kern w:val="0"/>
          <w14:ligatures w14:val="none"/>
        </w:rPr>
        <w:t>I</w:t>
      </w:r>
      <w:r w:rsidR="008F6C23">
        <w:rPr>
          <w:rFonts w:eastAsia="Times New Roman" w:cs="Times New Roman"/>
          <w:kern w:val="0"/>
          <w14:ligatures w14:val="none"/>
        </w:rPr>
        <w:t>f</w:t>
      </w:r>
      <w:r w:rsidR="00C8102C" w:rsidRPr="00CA67A9">
        <w:rPr>
          <w:rFonts w:eastAsia="Times New Roman" w:cs="Times New Roman"/>
          <w:kern w:val="0"/>
          <w14:ligatures w14:val="none"/>
        </w:rPr>
        <w:t xml:space="preserve"> score drops before oc</w:t>
      </w:r>
      <w:r w:rsidR="00302649" w:rsidRPr="00CA67A9">
        <w:rPr>
          <w:rFonts w:eastAsia="Times New Roman" w:cs="Times New Roman"/>
          <w:kern w:val="0"/>
          <w14:ligatures w14:val="none"/>
        </w:rPr>
        <w:t>c</w:t>
      </w:r>
      <w:r w:rsidR="00C8102C" w:rsidRPr="00CA67A9">
        <w:rPr>
          <w:rFonts w:eastAsia="Times New Roman" w:cs="Times New Roman"/>
          <w:kern w:val="0"/>
          <w14:ligatures w14:val="none"/>
        </w:rPr>
        <w:t xml:space="preserve">upancy drops, something is breaking in the </w:t>
      </w:r>
      <w:r w:rsidR="00302649" w:rsidRPr="00CA67A9">
        <w:rPr>
          <w:rFonts w:eastAsia="Times New Roman" w:cs="Times New Roman"/>
          <w:kern w:val="0"/>
          <w14:ligatures w14:val="none"/>
        </w:rPr>
        <w:t>experience. We can ask why one region</w:t>
      </w:r>
      <w:r w:rsidR="00DA0069" w:rsidRPr="00CA67A9">
        <w:rPr>
          <w:rFonts w:eastAsia="Times New Roman" w:cs="Times New Roman"/>
          <w:kern w:val="0"/>
          <w14:ligatures w14:val="none"/>
        </w:rPr>
        <w:t xml:space="preserve"> is different than another or why one residence is declining month-over-month?</w:t>
      </w:r>
      <w:r w:rsidR="00C2471A" w:rsidRPr="00CA67A9">
        <w:rPr>
          <w:rFonts w:eastAsia="Times New Roman" w:cs="Times New Roman"/>
          <w:kern w:val="0"/>
          <w14:ligatures w14:val="none"/>
        </w:rPr>
        <w:t xml:space="preserve"> We can identify where to improve experience vs spend on marketing</w:t>
      </w:r>
      <w:r w:rsidR="004817CC" w:rsidRPr="00CA67A9">
        <w:rPr>
          <w:rFonts w:eastAsia="Times New Roman" w:cs="Times New Roman"/>
          <w:kern w:val="0"/>
          <w14:ligatures w14:val="none"/>
        </w:rPr>
        <w:t xml:space="preserve">. We can look to identify if we are filling with the right resident or just filling. </w:t>
      </w:r>
      <w:r w:rsidR="00B543ED" w:rsidRPr="00CA67A9">
        <w:rPr>
          <w:rFonts w:eastAsia="Times New Roman" w:cs="Times New Roman"/>
          <w:kern w:val="0"/>
          <w14:ligatures w14:val="none"/>
        </w:rPr>
        <w:t xml:space="preserve">We want to create perception into a decision-grade metric. </w:t>
      </w:r>
      <w:r w:rsidR="003F18DA" w:rsidRPr="00CA67A9">
        <w:rPr>
          <w:rFonts w:eastAsia="Times New Roman" w:cs="Times New Roman"/>
          <w:kern w:val="0"/>
          <w14:ligatures w14:val="none"/>
        </w:rPr>
        <w:t xml:space="preserve">It should be treated as a mirror of reality. </w:t>
      </w:r>
    </w:p>
    <w:p w14:paraId="77DDA9CC" w14:textId="0C9AEE71" w:rsidR="003F18DA" w:rsidRPr="00B75C64" w:rsidRDefault="003F18DA" w:rsidP="00244DFF">
      <w:pPr>
        <w:rPr>
          <w:rFonts w:eastAsia="Times New Roman" w:cs="Times New Roman"/>
          <w:color w:val="0E0E0E"/>
          <w:kern w:val="0"/>
          <w14:ligatures w14:val="none"/>
        </w:rPr>
      </w:pPr>
      <w:r w:rsidRPr="003F18DA">
        <w:rPr>
          <w:rFonts w:eastAsia="Times New Roman" w:cs="Times New Roman"/>
          <w:color w:val="0E0E0E"/>
          <w:kern w:val="0"/>
          <w14:ligatures w14:val="none"/>
        </w:rPr>
        <w:t xml:space="preserve">This score tells us how well we are delivering on our promise, based on what residents, families, and employees are </w:t>
      </w:r>
      <w:proofErr w:type="gramStart"/>
      <w:r w:rsidRPr="003F18DA">
        <w:rPr>
          <w:rFonts w:eastAsia="Times New Roman" w:cs="Times New Roman"/>
          <w:color w:val="0E0E0E"/>
          <w:kern w:val="0"/>
          <w14:ligatures w14:val="none"/>
        </w:rPr>
        <w:t>actually saying</w:t>
      </w:r>
      <w:proofErr w:type="gramEnd"/>
      <w:r w:rsidRPr="003F18DA">
        <w:rPr>
          <w:rFonts w:eastAsia="Times New Roman" w:cs="Times New Roman"/>
          <w:color w:val="0E0E0E"/>
          <w:kern w:val="0"/>
          <w14:ligatures w14:val="none"/>
        </w:rPr>
        <w:t>—aggregated into one number we can track and act on.</w:t>
      </w:r>
      <w:r w:rsidR="00CA67A9" w:rsidRPr="00CA67A9">
        <w:rPr>
          <w:rFonts w:eastAsia="Times New Roman" w:cs="Times New Roman"/>
          <w:color w:val="0E0E0E"/>
          <w:kern w:val="0"/>
          <w14:ligatures w14:val="none"/>
        </w:rPr>
        <w:br/>
      </w:r>
      <w:r w:rsidR="00CA67A9" w:rsidRPr="00CA67A9">
        <w:rPr>
          <w:rFonts w:eastAsia="Times New Roman" w:cs="Times New Roman"/>
          <w:color w:val="0E0E0E"/>
          <w:kern w:val="0"/>
          <w14:ligatures w14:val="none"/>
        </w:rPr>
        <w:br/>
        <w:t>At 95% occupancy, success is not about filling suites.</w:t>
      </w:r>
      <w:r w:rsidR="00244DFF">
        <w:rPr>
          <w:rFonts w:eastAsia="Times New Roman" w:cs="Times New Roman"/>
          <w:color w:val="0E0E0E"/>
          <w:kern w:val="0"/>
          <w14:ligatures w14:val="none"/>
        </w:rPr>
        <w:t xml:space="preserve"> </w:t>
      </w:r>
      <w:r w:rsidR="00CA67A9" w:rsidRPr="00CA67A9">
        <w:rPr>
          <w:rFonts w:eastAsia="Times New Roman" w:cs="Times New Roman"/>
          <w:color w:val="0E0E0E"/>
          <w:kern w:val="0"/>
          <w14:ligatures w14:val="none"/>
        </w:rPr>
        <w:t>It’s about who we bring in, how long they stay, and how well we deliver the experience.</w:t>
      </w:r>
    </w:p>
    <w:p w14:paraId="392C1114" w14:textId="3D10DE5A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1. Executive Summary</w:t>
      </w:r>
    </w:p>
    <w:p w14:paraId="6454954F" w14:textId="09D53FA5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Chartwell will implement a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Composite Score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that consolidates all publicly available review and reputation signals across Chartwell residences and the corporate brand into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consistent, trustworthy metric (0–100)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0D763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The score will:</w:t>
      </w:r>
    </w:p>
    <w:p w14:paraId="0183A2B9" w14:textId="77777777" w:rsidR="00C91CF9" w:rsidRPr="00C91CF9" w:rsidRDefault="00C91CF9" w:rsidP="00C91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Reflect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resident &amp; family experience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as the primary driver</w:t>
      </w:r>
    </w:p>
    <w:p w14:paraId="320637B3" w14:textId="77777777" w:rsidR="00C91CF9" w:rsidRPr="00C91CF9" w:rsidRDefault="00C91CF9" w:rsidP="00C91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brand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signals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as secondary context</w:t>
      </w:r>
    </w:p>
    <w:p w14:paraId="3393931D" w14:textId="77777777" w:rsidR="00C91CF9" w:rsidRPr="00C91CF9" w:rsidRDefault="00C91CF9" w:rsidP="00C91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governed</w:t>
      </w:r>
    </w:p>
    <w:p w14:paraId="3F7F90A5" w14:textId="77777777" w:rsidR="00C91CF9" w:rsidRPr="00C91CF9" w:rsidRDefault="00C91CF9" w:rsidP="00C91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Be calculated in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and visualized in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</w:p>
    <w:p w14:paraId="04D4A907" w14:textId="6571DEFB" w:rsidR="00C91CF9" w:rsidRPr="00C91CF9" w:rsidRDefault="00C91CF9" w:rsidP="00C91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Be resilient to platform bias, review noise, and data gaps</w:t>
      </w:r>
    </w:p>
    <w:p w14:paraId="6D652AC9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This metric is designed for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executive, Board, and regional leadership decision-making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, not vanity reporting.</w:t>
      </w:r>
    </w:p>
    <w:p w14:paraId="03AC4ED4" w14:textId="771E1D0A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Objectives &amp; Success Criteria</w:t>
      </w:r>
    </w:p>
    <w:p w14:paraId="0458CBA6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5D894E5C" w14:textId="77777777" w:rsidR="00C91CF9" w:rsidRPr="00C91CF9" w:rsidRDefault="00C91CF9" w:rsidP="00C91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Create a single, defensible view of Chartwell’s brand health</w:t>
      </w:r>
    </w:p>
    <w:p w14:paraId="778FFBF5" w14:textId="77777777" w:rsidR="00C91CF9" w:rsidRPr="00C91CF9" w:rsidRDefault="00C91CF9" w:rsidP="00C91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Eliminate anecdotal interpretation of online reviews</w:t>
      </w:r>
    </w:p>
    <w:p w14:paraId="69C1CC5B" w14:textId="77777777" w:rsidR="00C91CF9" w:rsidRPr="00C91CF9" w:rsidRDefault="00C91CF9" w:rsidP="00C91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Enable regional and residence-level performance comparison</w:t>
      </w:r>
    </w:p>
    <w:p w14:paraId="4AC99D8B" w14:textId="77777777" w:rsidR="00C91CF9" w:rsidRPr="00C91CF9" w:rsidRDefault="00C91CF9" w:rsidP="00C91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Detect brand risk and operational issues early</w:t>
      </w:r>
    </w:p>
    <w:p w14:paraId="2AA70CAF" w14:textId="31F4BA36" w:rsidR="00C91CF9" w:rsidRPr="00C91CF9" w:rsidRDefault="00C91CF9" w:rsidP="00C91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Establish a long-term, auditable brand KPI</w:t>
      </w:r>
    </w:p>
    <w:p w14:paraId="659E54A9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Criteria</w:t>
      </w:r>
    </w:p>
    <w:p w14:paraId="0622D55A" w14:textId="77777777" w:rsidR="00C91CF9" w:rsidRPr="00C91CF9" w:rsidRDefault="00C91CF9" w:rsidP="00C91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Fully automated monthly refresh</w:t>
      </w:r>
    </w:p>
    <w:p w14:paraId="015F9E23" w14:textId="77777777" w:rsidR="00C91CF9" w:rsidRPr="00C91CF9" w:rsidRDefault="00C91CF9" w:rsidP="00C91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Zero manual scoring or weighting</w:t>
      </w:r>
    </w:p>
    <w:p w14:paraId="4C426048" w14:textId="77777777" w:rsidR="00C91CF9" w:rsidRPr="00C91CF9" w:rsidRDefault="00C91CF9" w:rsidP="00C91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Clear confidence indicators</w:t>
      </w:r>
    </w:p>
    <w:p w14:paraId="29749382" w14:textId="77777777" w:rsidR="00C91CF9" w:rsidRPr="00C91CF9" w:rsidRDefault="00C91CF9" w:rsidP="00C91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Minimal volatility from one-off reviews</w:t>
      </w:r>
    </w:p>
    <w:p w14:paraId="784BB000" w14:textId="77777777" w:rsidR="00C91CF9" w:rsidRPr="00C91CF9" w:rsidRDefault="00C91CF9" w:rsidP="00C91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Leadership adoption as a trusted KPI</w:t>
      </w:r>
    </w:p>
    <w:p w14:paraId="3F3F75CC" w14:textId="0E670395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Scope</w:t>
      </w:r>
    </w:p>
    <w:p w14:paraId="0096DC52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Included</w:t>
      </w:r>
    </w:p>
    <w:p w14:paraId="368ED4A9" w14:textId="77777777" w:rsidR="00C91CF9" w:rsidRPr="00C91CF9" w:rsidRDefault="00C91CF9" w:rsidP="00C91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All active Chartwell residences</w:t>
      </w:r>
    </w:p>
    <w:p w14:paraId="20812AF1" w14:textId="77777777" w:rsidR="00C91CF9" w:rsidRPr="00C91CF9" w:rsidRDefault="00C91CF9" w:rsidP="00C91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Public review platforms aggregated via </w:t>
      </w:r>
      <w:proofErr w:type="spellStart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ReviewTrackers</w:t>
      </w:r>
      <w:proofErr w:type="spellEnd"/>
    </w:p>
    <w:p w14:paraId="165932CD" w14:textId="77777777" w:rsidR="00C91CF9" w:rsidRPr="00C91CF9" w:rsidRDefault="00C91CF9" w:rsidP="00C91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Corporate-level employer sentiment</w:t>
      </w:r>
    </w:p>
    <w:p w14:paraId="76FE8E61" w14:textId="77777777" w:rsidR="00C91CF9" w:rsidRPr="00C91CF9" w:rsidRDefault="00C91CF9" w:rsidP="00C91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Public trust / friction indicators</w:t>
      </w:r>
    </w:p>
    <w:p w14:paraId="55F1E8C9" w14:textId="2C1C8319" w:rsidR="00C91CF9" w:rsidRPr="00C91CF9" w:rsidRDefault="00C91CF9" w:rsidP="00C91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Historical trending from baseline onward</w:t>
      </w:r>
    </w:p>
    <w:p w14:paraId="3C7C3CBD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Explicitly Excluded</w:t>
      </w:r>
    </w:p>
    <w:p w14:paraId="0532F0B6" w14:textId="77777777" w:rsidR="00C91CF9" w:rsidRPr="00C91CF9" w:rsidRDefault="00C91CF9" w:rsidP="00C91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Private surveys (unless added later)</w:t>
      </w:r>
    </w:p>
    <w:p w14:paraId="0E4925A0" w14:textId="77777777" w:rsidR="00C91CF9" w:rsidRPr="00C91CF9" w:rsidRDefault="00C91CF9" w:rsidP="00C91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Internal NPS (can be overlaid later)</w:t>
      </w:r>
    </w:p>
    <w:p w14:paraId="273524BF" w14:textId="77777777" w:rsidR="00C91CF9" w:rsidRPr="00C91CF9" w:rsidRDefault="00C91CF9" w:rsidP="00C91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Social listening sentiment (future phase)</w:t>
      </w:r>
    </w:p>
    <w:p w14:paraId="265B91EC" w14:textId="7BF9F4CA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Conceptual Model </w:t>
      </w:r>
    </w:p>
    <w:p w14:paraId="21F9CD59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We treat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perception like a weighted report card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47952B" w14:textId="77777777" w:rsidR="00C91CF9" w:rsidRPr="00C91CF9" w:rsidRDefault="00C91CF9" w:rsidP="00C91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Each residence = a student</w:t>
      </w:r>
    </w:p>
    <w:p w14:paraId="6032512F" w14:textId="77777777" w:rsidR="00C91CF9" w:rsidRPr="00C91CF9" w:rsidRDefault="00C91CF9" w:rsidP="00C91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Each review platform = a teacher</w:t>
      </w:r>
    </w:p>
    <w:p w14:paraId="05616B9E" w14:textId="77777777" w:rsidR="00C91CF9" w:rsidRPr="00C91CF9" w:rsidRDefault="00C91CF9" w:rsidP="00C91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Some teachers see more than others</w:t>
      </w:r>
    </w:p>
    <w:p w14:paraId="056A4353" w14:textId="77777777" w:rsidR="00C91CF9" w:rsidRPr="00C91CF9" w:rsidRDefault="00C91CF9" w:rsidP="00C91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Some students have more grades</w:t>
      </w:r>
    </w:p>
    <w:p w14:paraId="60301AB8" w14:textId="04D57B8E" w:rsidR="00C91CF9" w:rsidRPr="00C91CF9" w:rsidRDefault="00C91CF9" w:rsidP="00C91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Recent grades matter more than old ones</w:t>
      </w:r>
    </w:p>
    <w:p w14:paraId="307DE44E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We normalize, weight, and combine these signals into:</w:t>
      </w:r>
    </w:p>
    <w:p w14:paraId="68AC478B" w14:textId="77777777" w:rsidR="00C91CF9" w:rsidRPr="00C91CF9" w:rsidRDefault="00C91CF9" w:rsidP="00C91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residence experience score</w:t>
      </w:r>
    </w:p>
    <w:p w14:paraId="34419D14" w14:textId="77777777" w:rsidR="00C91CF9" w:rsidRPr="00C91CF9" w:rsidRDefault="00C91CF9" w:rsidP="00C91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brand context</w:t>
      </w:r>
    </w:p>
    <w:p w14:paraId="5433CC3A" w14:textId="77777777" w:rsidR="00C91CF9" w:rsidRPr="00C91CF9" w:rsidRDefault="00C91CF9" w:rsidP="00C91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brand composite score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, with confidence</w:t>
      </w:r>
    </w:p>
    <w:p w14:paraId="39AB12A0" w14:textId="23614705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5. Data Sources (via </w:t>
      </w:r>
      <w:proofErr w:type="spellStart"/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ReviewTrackers</w:t>
      </w:r>
      <w:proofErr w:type="spellEnd"/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72F64C0E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Resident &amp; Family Experience (Primary – 70%)</w:t>
      </w:r>
    </w:p>
    <w:p w14:paraId="6DD09D4F" w14:textId="77777777" w:rsidR="00C91CF9" w:rsidRPr="00C91CF9" w:rsidRDefault="00C91CF9" w:rsidP="00C91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Google Reviews</w:t>
      </w:r>
    </w:p>
    <w:p w14:paraId="772FD303" w14:textId="77777777" w:rsidR="00C91CF9" w:rsidRPr="00C91CF9" w:rsidRDefault="00C91CF9" w:rsidP="00C91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Yelp</w:t>
      </w:r>
    </w:p>
    <w:p w14:paraId="00BF08EA" w14:textId="77777777" w:rsidR="00C91CF9" w:rsidRPr="00C91CF9" w:rsidRDefault="00C91CF9" w:rsidP="00C91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Senior living directories (e.g., </w:t>
      </w:r>
      <w:proofErr w:type="spellStart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SeniorAdvisor</w:t>
      </w:r>
      <w:proofErr w:type="spellEnd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>, A Place for Mom)</w:t>
      </w:r>
    </w:p>
    <w:p w14:paraId="27717A00" w14:textId="0A164927" w:rsidR="00C91CF9" w:rsidRPr="00C91CF9" w:rsidRDefault="00C91CF9" w:rsidP="00C91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Facebook (optional / opportunistic only)</w:t>
      </w:r>
    </w:p>
    <w:p w14:paraId="1A0DE1BD" w14:textId="14010D20" w:rsidR="00C91CF9" w:rsidRPr="00C91CF9" w:rsidRDefault="00C91CF9" w:rsidP="00C91C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C91CF9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Facebook is </w:t>
      </w:r>
      <w:r w:rsidRPr="00C91CF9">
        <w:rPr>
          <w:rFonts w:ascii=".AppleSystemUIFont" w:eastAsia="Times New Roman" w:hAnsi=".AppleSystemUIFont" w:cs="Times New Roman"/>
          <w:b/>
          <w:bCs/>
          <w:color w:val="0E0E0E"/>
          <w:kern w:val="0"/>
          <w:sz w:val="18"/>
          <w:szCs w:val="18"/>
          <w14:ligatures w14:val="none"/>
        </w:rPr>
        <w:t>not required</w:t>
      </w:r>
      <w:r w:rsidRPr="00C91CF9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 for automation and will not be a dependency.</w:t>
      </w:r>
    </w:p>
    <w:p w14:paraId="2199DEC9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Employer Brand (Secondary – 20%)</w:t>
      </w:r>
    </w:p>
    <w:p w14:paraId="270497AB" w14:textId="77777777" w:rsidR="00C91CF9" w:rsidRPr="00C91CF9" w:rsidRDefault="00C91CF9" w:rsidP="00C91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Glassdoor</w:t>
      </w:r>
    </w:p>
    <w:p w14:paraId="5979FE1A" w14:textId="366A6639" w:rsidR="00C91CF9" w:rsidRPr="00C91CF9" w:rsidRDefault="00C91CF9" w:rsidP="00C91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Indeed</w:t>
      </w:r>
    </w:p>
    <w:p w14:paraId="38162282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Trust / Friction (Tertiary – 10%)</w:t>
      </w:r>
    </w:p>
    <w:p w14:paraId="2300A6BD" w14:textId="02D12BAA" w:rsidR="008B6776" w:rsidRPr="00EB23E1" w:rsidRDefault="00C91CF9" w:rsidP="00EB23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Better Business Bureau (BBB)</w:t>
      </w:r>
    </w:p>
    <w:p w14:paraId="314384EE" w14:textId="7CE5734C" w:rsidR="00C91CF9" w:rsidRPr="00EB23E1" w:rsidRDefault="00C91CF9" w:rsidP="008B6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Architecture Overview</w:t>
      </w:r>
    </w:p>
    <w:p w14:paraId="064F674C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 Roles</w:t>
      </w:r>
    </w:p>
    <w:p w14:paraId="2F3A7101" w14:textId="77777777" w:rsidR="00C91CF9" w:rsidRPr="00C91CF9" w:rsidRDefault="00C91CF9" w:rsidP="00C91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ReviewTrackers</w:t>
      </w:r>
      <w:proofErr w:type="spellEnd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>: Aggregates public review data (upstream feed)</w:t>
      </w:r>
    </w:p>
    <w:p w14:paraId="700DF526" w14:textId="77777777" w:rsidR="00C91CF9" w:rsidRPr="00C91CF9" w:rsidRDefault="00C91CF9" w:rsidP="00C91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: System of record + calculation engine</w:t>
      </w:r>
    </w:p>
    <w:p w14:paraId="481D87E0" w14:textId="0D63FF2F" w:rsidR="00C91CF9" w:rsidRPr="00C91CF9" w:rsidRDefault="00C91CF9" w:rsidP="00C91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: Reporting &amp; visualization layer</w:t>
      </w:r>
    </w:p>
    <w:p w14:paraId="2FF26C66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Flow</w:t>
      </w:r>
    </w:p>
    <w:p w14:paraId="34B15A14" w14:textId="77777777" w:rsidR="00C91CF9" w:rsidRDefault="00C91CF9" w:rsidP="00C91CF9">
      <w:proofErr w:type="spellStart"/>
      <w:r>
        <w:t>ReviewTrackers</w:t>
      </w:r>
      <w:proofErr w:type="spellEnd"/>
    </w:p>
    <w:p w14:paraId="12D98051" w14:textId="77777777" w:rsidR="00C91CF9" w:rsidRDefault="00C91CF9" w:rsidP="00C91CF9">
      <w:r>
        <w:t xml:space="preserve">   ↓</w:t>
      </w:r>
    </w:p>
    <w:p w14:paraId="3D1C6F1B" w14:textId="77777777" w:rsidR="00C91CF9" w:rsidRDefault="00C91CF9" w:rsidP="00C91CF9">
      <w:r>
        <w:t>Snowflake (raw snapshots)</w:t>
      </w:r>
    </w:p>
    <w:p w14:paraId="06DF23D2" w14:textId="77777777" w:rsidR="00C91CF9" w:rsidRDefault="00C91CF9" w:rsidP="00C91CF9">
      <w:r>
        <w:t xml:space="preserve">   ↓</w:t>
      </w:r>
    </w:p>
    <w:p w14:paraId="396DEDEE" w14:textId="77777777" w:rsidR="00C91CF9" w:rsidRDefault="00C91CF9" w:rsidP="00C91CF9">
      <w:r>
        <w:t>Snowflake (weighted calculations)</w:t>
      </w:r>
    </w:p>
    <w:p w14:paraId="494D979B" w14:textId="77777777" w:rsidR="00C91CF9" w:rsidRDefault="00C91CF9" w:rsidP="00C91CF9">
      <w:r>
        <w:t xml:space="preserve">   ↓</w:t>
      </w:r>
    </w:p>
    <w:p w14:paraId="0B6762EA" w14:textId="40BDEE79" w:rsidR="009F7EA8" w:rsidRDefault="00C91CF9" w:rsidP="00C91CF9">
      <w:r>
        <w:t>Power BI dashboards</w:t>
      </w:r>
    </w:p>
    <w:p w14:paraId="674279F3" w14:textId="77777777" w:rsidR="00C91CF9" w:rsidRDefault="00C91CF9" w:rsidP="00C91CF9">
      <w:pPr>
        <w:pStyle w:val="p1"/>
      </w:pPr>
      <w:r>
        <w:t xml:space="preserve">Snowflake—not </w:t>
      </w:r>
      <w:proofErr w:type="spellStart"/>
      <w:r>
        <w:t>ReviewTrackers</w:t>
      </w:r>
      <w:proofErr w:type="spellEnd"/>
      <w:r>
        <w:t xml:space="preserve">—is the </w:t>
      </w:r>
      <w:r>
        <w:rPr>
          <w:rStyle w:val="s1"/>
          <w:rFonts w:eastAsiaTheme="majorEastAsia"/>
          <w:b/>
          <w:bCs/>
        </w:rPr>
        <w:t>source of truth</w:t>
      </w:r>
      <w:r>
        <w:t>.</w:t>
      </w:r>
    </w:p>
    <w:p w14:paraId="0AEE1C99" w14:textId="402712CD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Canonical Data Foundations</w:t>
      </w:r>
    </w:p>
    <w:p w14:paraId="054A0155" w14:textId="36090B61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Residence Identity (Critical)</w:t>
      </w:r>
    </w:p>
    <w:p w14:paraId="40FE42AE" w14:textId="140657F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A single, authoritative residence list is mandatory.</w:t>
      </w:r>
    </w:p>
    <w:p w14:paraId="7550F609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Each residence has:</w:t>
      </w:r>
    </w:p>
    <w:p w14:paraId="3DFBAC88" w14:textId="77777777" w:rsidR="00C91CF9" w:rsidRPr="00C91CF9" w:rsidRDefault="00C91CF9" w:rsidP="00C91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Unique internal </w:t>
      </w:r>
      <w:proofErr w:type="spellStart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residence_id</w:t>
      </w:r>
      <w:proofErr w:type="spellEnd"/>
    </w:p>
    <w:p w14:paraId="7B16C195" w14:textId="77777777" w:rsidR="00C91CF9" w:rsidRPr="00C91CF9" w:rsidRDefault="00C91CF9" w:rsidP="00C91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Name, address, region, care type</w:t>
      </w:r>
    </w:p>
    <w:p w14:paraId="330D6BB6" w14:textId="77777777" w:rsidR="00C91CF9" w:rsidRPr="00C91CF9" w:rsidRDefault="00C91CF9" w:rsidP="00C91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Cross-mapped to </w:t>
      </w:r>
      <w:proofErr w:type="spellStart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ReviewTrackers</w:t>
      </w:r>
      <w:proofErr w:type="spellEnd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location IDs</w:t>
      </w:r>
    </w:p>
    <w:p w14:paraId="40D843D0" w14:textId="7E269135" w:rsidR="00C91CF9" w:rsidRPr="00C91CF9" w:rsidRDefault="00C91CF9" w:rsidP="00C91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Match confidence score (1–5)</w:t>
      </w:r>
    </w:p>
    <w:p w14:paraId="43AE5B0E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This prevents duplication, mis-merging, and data disputes.</w:t>
      </w:r>
    </w:p>
    <w:p w14:paraId="7510B928" w14:textId="67BF3C0B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 Data Ingestion Requirements</w:t>
      </w:r>
    </w:p>
    <w:p w14:paraId="1D9C3336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Minimum Fields Required (per residence, per source, per snapshot)</w:t>
      </w:r>
    </w:p>
    <w:p w14:paraId="0C6565E1" w14:textId="77777777" w:rsidR="00C91CF9" w:rsidRPr="00C91CF9" w:rsidRDefault="00C91CF9" w:rsidP="00C9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Source (Google, Yelp, etc.)</w:t>
      </w:r>
    </w:p>
    <w:p w14:paraId="29021240" w14:textId="77777777" w:rsidR="00C91CF9" w:rsidRPr="00C91CF9" w:rsidRDefault="00C91CF9" w:rsidP="00C9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Raw rating</w:t>
      </w:r>
    </w:p>
    <w:p w14:paraId="4F82ECDA" w14:textId="77777777" w:rsidR="00C91CF9" w:rsidRPr="00C91CF9" w:rsidRDefault="00C91CF9" w:rsidP="00C9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Rating scale</w:t>
      </w:r>
    </w:p>
    <w:p w14:paraId="6CC54B99" w14:textId="77777777" w:rsidR="00C91CF9" w:rsidRPr="00C91CF9" w:rsidRDefault="00C91CF9" w:rsidP="00C9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Review count</w:t>
      </w:r>
    </w:p>
    <w:p w14:paraId="67F215B4" w14:textId="77777777" w:rsidR="00C91CF9" w:rsidRPr="00C91CF9" w:rsidRDefault="00C91CF9" w:rsidP="00C9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Last review date</w:t>
      </w:r>
    </w:p>
    <w:p w14:paraId="4D379499" w14:textId="77777777" w:rsidR="00C91CF9" w:rsidRPr="00C91CF9" w:rsidRDefault="00C91CF9" w:rsidP="00C9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Snapshot date</w:t>
      </w:r>
    </w:p>
    <w:p w14:paraId="5D060EF7" w14:textId="52381895" w:rsidR="00C91CF9" w:rsidRPr="00C91CF9" w:rsidRDefault="00C91CF9" w:rsidP="00C9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ReviewTrackers</w:t>
      </w:r>
      <w:proofErr w:type="spellEnd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location ID</w:t>
      </w:r>
    </w:p>
    <w:p w14:paraId="4C78F059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These are ingested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raw snapshots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and never overwritten.</w:t>
      </w:r>
    </w:p>
    <w:p w14:paraId="0AD8E461" w14:textId="1F1338B7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 Normalization Logic</w:t>
      </w:r>
    </w:p>
    <w:p w14:paraId="3DBE0686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All ratings are converted to a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0–100 scale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64A6B2" w14:textId="4BF8E1BC" w:rsidR="00C91CF9" w:rsidRDefault="00C91CF9" w:rsidP="00C91CF9">
      <w:r w:rsidRPr="00C91CF9">
        <w:t>rating_100 = (</w:t>
      </w:r>
      <w:proofErr w:type="spellStart"/>
      <w:r w:rsidRPr="00C91CF9">
        <w:t>rating_raw</w:t>
      </w:r>
      <w:proofErr w:type="spellEnd"/>
      <w:r w:rsidRPr="00C91CF9">
        <w:t xml:space="preserve"> / </w:t>
      </w:r>
      <w:proofErr w:type="spellStart"/>
      <w:r w:rsidRPr="00C91CF9">
        <w:t>rating_scale</w:t>
      </w:r>
      <w:proofErr w:type="spellEnd"/>
      <w:r w:rsidRPr="00C91CF9">
        <w:t>) * 100</w:t>
      </w:r>
    </w:p>
    <w:p w14:paraId="149DAE50" w14:textId="77777777" w:rsidR="00C91CF9" w:rsidRDefault="00C91CF9" w:rsidP="00C91CF9">
      <w:pPr>
        <w:pStyle w:val="p1"/>
      </w:pPr>
      <w:r>
        <w:t>This ensures comparability across platforms.</w:t>
      </w:r>
    </w:p>
    <w:p w14:paraId="37F8BF51" w14:textId="5C969D07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 Weighting Framework (Core of the Model)</w:t>
      </w:r>
    </w:p>
    <w:p w14:paraId="5CD05819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Source Weighting (Resident Experience)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22"/>
      </w:tblGrid>
      <w:tr w:rsidR="00C91CF9" w:rsidRPr="00C91CF9" w14:paraId="38EB4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24B97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5BAC383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C91CF9" w:rsidRPr="00C91CF9" w14:paraId="220A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F34F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39A8F6A4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</w:tr>
      <w:tr w:rsidR="00C91CF9" w:rsidRPr="00C91CF9" w14:paraId="0594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D38A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Yelp</w:t>
            </w:r>
          </w:p>
        </w:tc>
        <w:tc>
          <w:tcPr>
            <w:tcW w:w="0" w:type="auto"/>
            <w:vAlign w:val="center"/>
            <w:hideMark/>
          </w:tcPr>
          <w:p w14:paraId="4F081EDD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</w:tr>
      <w:tr w:rsidR="00C91CF9" w:rsidRPr="00C91CF9" w14:paraId="1373F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54E3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642C52DE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</w:tr>
      <w:tr w:rsidR="00C91CF9" w:rsidRPr="00C91CF9" w14:paraId="2F70A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1CA3" w14:textId="3AC649F3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B98D5A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</w:tr>
      <w:tr w:rsidR="00C91CF9" w:rsidRPr="00C91CF9" w14:paraId="70939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6891" w14:textId="2948BF3D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DE41EB" w14:textId="4517DBFA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0.40</w:t>
            </w:r>
          </w:p>
        </w:tc>
      </w:tr>
      <w:tr w:rsidR="00C91CF9" w:rsidRPr="00C91CF9" w14:paraId="718C4A78" w14:textId="77777777" w:rsidTr="00FB39D8">
        <w:trPr>
          <w:tblCellSpacing w:w="15" w:type="dxa"/>
        </w:trPr>
        <w:tc>
          <w:tcPr>
            <w:tcW w:w="0" w:type="auto"/>
            <w:vAlign w:val="center"/>
          </w:tcPr>
          <w:p w14:paraId="688FCD54" w14:textId="6E180D62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FC4F232" w14:textId="53047C0E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58DAE6D" w14:textId="6F01D3DA" w:rsidR="00C91CF9" w:rsidRPr="00C91CF9" w:rsidRDefault="00C91CF9" w:rsidP="00C91C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C91CF9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Source weights reflect </w:t>
      </w:r>
      <w:r w:rsidRPr="00C91CF9">
        <w:rPr>
          <w:rFonts w:ascii=".AppleSystemUIFont" w:eastAsia="Times New Roman" w:hAnsi=".AppleSystemUIFont" w:cs="Times New Roman"/>
          <w:b/>
          <w:bCs/>
          <w:color w:val="0E0E0E"/>
          <w:kern w:val="0"/>
          <w:sz w:val="18"/>
          <w:szCs w:val="18"/>
          <w14:ligatures w14:val="none"/>
        </w:rPr>
        <w:t>reliability, coverage, and bias</w:t>
      </w:r>
      <w:r w:rsidRPr="00C91CF9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>, not popularity.</w:t>
      </w:r>
    </w:p>
    <w:p w14:paraId="2C77E607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Review Volume Weighting</w:t>
      </w:r>
    </w:p>
    <w:p w14:paraId="58BFE2FE" w14:textId="77777777" w:rsidR="00C91CF9" w:rsidRDefault="00C91CF9" w:rsidP="00C91CF9">
      <w:pPr>
        <w:pStyle w:val="p1"/>
      </w:pPr>
      <w:r>
        <w:rPr>
          <w:rStyle w:val="s1"/>
          <w:rFonts w:eastAsiaTheme="majorEastAsia"/>
        </w:rPr>
        <w:t xml:space="preserve">We reward more reviews </w:t>
      </w:r>
      <w:r>
        <w:rPr>
          <w:b/>
          <w:bCs/>
        </w:rPr>
        <w:t>without letting large residences dominate</w:t>
      </w:r>
      <w:r>
        <w:rPr>
          <w:rStyle w:val="s1"/>
          <w:rFonts w:eastAsiaTheme="majorEastAsia"/>
        </w:rPr>
        <w:t>:</w:t>
      </w:r>
    </w:p>
    <w:p w14:paraId="2C7A6F3F" w14:textId="5F69FBEC" w:rsidR="00C91CF9" w:rsidRDefault="00C91CF9" w:rsidP="00C91CF9">
      <w:proofErr w:type="spellStart"/>
      <w:r w:rsidRPr="00C91CF9">
        <w:t>volume_weight</w:t>
      </w:r>
      <w:proofErr w:type="spellEnd"/>
      <w:r w:rsidRPr="00C91CF9">
        <w:t xml:space="preserve"> = </w:t>
      </w:r>
      <w:proofErr w:type="gramStart"/>
      <w:r w:rsidRPr="00C91CF9">
        <w:t>ln(</w:t>
      </w:r>
      <w:proofErr w:type="gramEnd"/>
      <w:r w:rsidRPr="00C91CF9">
        <w:t xml:space="preserve">1 + </w:t>
      </w:r>
      <w:proofErr w:type="spellStart"/>
      <w:r w:rsidRPr="00C91CF9">
        <w:t>review_count</w:t>
      </w:r>
      <w:proofErr w:type="spellEnd"/>
      <w:r w:rsidRPr="00C91CF9">
        <w:t>)</w:t>
      </w:r>
    </w:p>
    <w:p w14:paraId="5505C4C8" w14:textId="77777777" w:rsidR="00C91CF9" w:rsidRDefault="00C91CF9" w:rsidP="00C91CF9">
      <w:pPr>
        <w:pStyle w:val="p1"/>
      </w:pPr>
      <w:r>
        <w:t>This creates diminishing returns as volume increases.</w:t>
      </w:r>
    </w:p>
    <w:p w14:paraId="08217D01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Recency Weighting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822"/>
      </w:tblGrid>
      <w:tr w:rsidR="00C91CF9" w:rsidRPr="00C91CF9" w14:paraId="0A375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13D56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Review Age</w:t>
            </w:r>
          </w:p>
        </w:tc>
        <w:tc>
          <w:tcPr>
            <w:tcW w:w="0" w:type="auto"/>
            <w:vAlign w:val="center"/>
            <w:hideMark/>
          </w:tcPr>
          <w:p w14:paraId="41DB040E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C91CF9" w:rsidRPr="00C91CF9" w14:paraId="170D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28A2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12 months</w:t>
            </w:r>
          </w:p>
        </w:tc>
        <w:tc>
          <w:tcPr>
            <w:tcW w:w="0" w:type="auto"/>
            <w:vAlign w:val="center"/>
            <w:hideMark/>
          </w:tcPr>
          <w:p w14:paraId="69C0731D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C91CF9" w:rsidRPr="00C91CF9" w14:paraId="7DE3B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ED05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12–24 months</w:t>
            </w:r>
          </w:p>
        </w:tc>
        <w:tc>
          <w:tcPr>
            <w:tcW w:w="0" w:type="auto"/>
            <w:vAlign w:val="center"/>
            <w:hideMark/>
          </w:tcPr>
          <w:p w14:paraId="0A79CE15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</w:t>
            </w:r>
          </w:p>
        </w:tc>
      </w:tr>
      <w:tr w:rsidR="00C91CF9" w:rsidRPr="00C91CF9" w14:paraId="0AD0F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1EA3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24 months</w:t>
            </w:r>
          </w:p>
        </w:tc>
        <w:tc>
          <w:tcPr>
            <w:tcW w:w="0" w:type="auto"/>
            <w:vAlign w:val="center"/>
            <w:hideMark/>
          </w:tcPr>
          <w:p w14:paraId="63FA0CFC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</w:tr>
    </w:tbl>
    <w:p w14:paraId="50A83185" w14:textId="77777777" w:rsidR="00C91CF9" w:rsidRDefault="00C91CF9" w:rsidP="00C91CF9">
      <w:pPr>
        <w:pStyle w:val="p1"/>
      </w:pPr>
      <w:r>
        <w:t>This keeps the score current without discarding history.</w:t>
      </w:r>
    </w:p>
    <w:p w14:paraId="71F1E830" w14:textId="77777777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11. Residence Experience Score Calculation</w:t>
      </w:r>
    </w:p>
    <w:p w14:paraId="5F43D1DC" w14:textId="77777777" w:rsidR="00C91CF9" w:rsidRDefault="00C91CF9" w:rsidP="00C91CF9">
      <w:proofErr w:type="spellStart"/>
      <w:r>
        <w:t>weighted_score</w:t>
      </w:r>
      <w:proofErr w:type="spellEnd"/>
      <w:r>
        <w:t xml:space="preserve"> =</w:t>
      </w:r>
    </w:p>
    <w:p w14:paraId="47D6D2D7" w14:textId="77777777" w:rsidR="00C91CF9" w:rsidRDefault="00C91CF9" w:rsidP="00C91CF9">
      <w:r>
        <w:t xml:space="preserve">Σ (rating_100 × </w:t>
      </w:r>
      <w:proofErr w:type="spellStart"/>
      <w:r>
        <w:t>volume_weight</w:t>
      </w:r>
      <w:proofErr w:type="spellEnd"/>
      <w:r>
        <w:t xml:space="preserve"> × </w:t>
      </w:r>
      <w:proofErr w:type="spellStart"/>
      <w:r>
        <w:t>recency_weight</w:t>
      </w:r>
      <w:proofErr w:type="spellEnd"/>
      <w:r>
        <w:t xml:space="preserve"> × </w:t>
      </w:r>
      <w:proofErr w:type="spellStart"/>
      <w:r>
        <w:t>source_weight</w:t>
      </w:r>
      <w:proofErr w:type="spellEnd"/>
      <w:r>
        <w:t>)</w:t>
      </w:r>
    </w:p>
    <w:p w14:paraId="17636DDB" w14:textId="77777777" w:rsidR="00C91CF9" w:rsidRDefault="00C91CF9" w:rsidP="00C91CF9">
      <w:r>
        <w:t>÷</w:t>
      </w:r>
    </w:p>
    <w:p w14:paraId="14B16069" w14:textId="5C7A25AD" w:rsidR="00C91CF9" w:rsidRDefault="00C91CF9" w:rsidP="00C91CF9">
      <w:r>
        <w:t>Σ (</w:t>
      </w:r>
      <w:proofErr w:type="spellStart"/>
      <w:r>
        <w:t>volume_weight</w:t>
      </w:r>
      <w:proofErr w:type="spellEnd"/>
      <w:r>
        <w:t xml:space="preserve"> × </w:t>
      </w:r>
      <w:proofErr w:type="spellStart"/>
      <w:r>
        <w:t>recency_weight</w:t>
      </w:r>
      <w:proofErr w:type="spellEnd"/>
      <w:r>
        <w:t xml:space="preserve"> × </w:t>
      </w:r>
      <w:proofErr w:type="spellStart"/>
      <w:r>
        <w:t>source_weight</w:t>
      </w:r>
      <w:proofErr w:type="spellEnd"/>
      <w:r>
        <w:t>)</w:t>
      </w:r>
    </w:p>
    <w:p w14:paraId="3A646530" w14:textId="77777777" w:rsidR="00C91CF9" w:rsidRDefault="00C91CF9" w:rsidP="00C91CF9">
      <w:pPr>
        <w:pStyle w:val="p1"/>
      </w:pPr>
      <w:r>
        <w:t>Output:</w:t>
      </w:r>
    </w:p>
    <w:p w14:paraId="388ABA7B" w14:textId="77777777" w:rsidR="00C91CF9" w:rsidRDefault="00C91CF9" w:rsidP="00C91CF9">
      <w:pPr>
        <w:pStyle w:val="p1"/>
        <w:numPr>
          <w:ilvl w:val="0"/>
          <w:numId w:val="14"/>
        </w:numPr>
      </w:pPr>
      <w:r>
        <w:t>Residence Experience Score (0–100)</w:t>
      </w:r>
    </w:p>
    <w:p w14:paraId="3D20C492" w14:textId="77777777" w:rsidR="00C91CF9" w:rsidRDefault="00C91CF9" w:rsidP="00C91CF9">
      <w:pPr>
        <w:pStyle w:val="p1"/>
        <w:numPr>
          <w:ilvl w:val="0"/>
          <w:numId w:val="14"/>
        </w:numPr>
      </w:pPr>
      <w:r>
        <w:t>Total reviews</w:t>
      </w:r>
    </w:p>
    <w:p w14:paraId="2D21DE3F" w14:textId="77777777" w:rsidR="00C91CF9" w:rsidRDefault="00C91CF9" w:rsidP="00C91CF9">
      <w:pPr>
        <w:pStyle w:val="p1"/>
        <w:numPr>
          <w:ilvl w:val="0"/>
          <w:numId w:val="14"/>
        </w:numPr>
      </w:pPr>
      <w:r>
        <w:t>Distinct sources</w:t>
      </w:r>
    </w:p>
    <w:p w14:paraId="0757DC20" w14:textId="77777777" w:rsidR="00C91CF9" w:rsidRDefault="00C91CF9" w:rsidP="00C91CF9">
      <w:pPr>
        <w:pStyle w:val="p1"/>
        <w:numPr>
          <w:ilvl w:val="0"/>
          <w:numId w:val="14"/>
        </w:numPr>
      </w:pPr>
      <w:r>
        <w:t>Confidence grade</w:t>
      </w:r>
    </w:p>
    <w:p w14:paraId="64A4D8DE" w14:textId="1FD4C7C0" w:rsidR="00C91CF9" w:rsidRPr="00EB23E1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12. Confidence Grading</w:t>
      </w:r>
      <w:r w:rsidR="00194B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, can we trust the score</w:t>
      </w:r>
      <w:r w:rsidRPr="00EB23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(Non-Negotiable)</w:t>
      </w:r>
    </w:p>
    <w:p w14:paraId="10AE71A3" w14:textId="1A87BE86" w:rsidR="00C91CF9" w:rsidRPr="00C91CF9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Every residence score is labeled with confidence.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273"/>
      </w:tblGrid>
      <w:tr w:rsidR="00C91CF9" w:rsidRPr="00C91CF9" w14:paraId="77FE3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AE915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3F4C9508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</w:tr>
      <w:tr w:rsidR="00C91CF9" w:rsidRPr="00C91CF9" w14:paraId="59A8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119D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A9A83F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≥120 reviews AND ≥2 sources</w:t>
            </w:r>
          </w:p>
        </w:tc>
      </w:tr>
      <w:tr w:rsidR="00C91CF9" w:rsidRPr="00C91CF9" w14:paraId="37911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CB36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2B921D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60–119 reviews AND ≥2 sources</w:t>
            </w:r>
          </w:p>
        </w:tc>
      </w:tr>
      <w:tr w:rsidR="00C91CF9" w:rsidRPr="00C91CF9" w14:paraId="05A9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F404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9733C4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20–59 reviews OR 1 source</w:t>
            </w:r>
          </w:p>
        </w:tc>
      </w:tr>
      <w:tr w:rsidR="00C91CF9" w:rsidRPr="00C91CF9" w14:paraId="1DAD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6436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16B551E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&lt;20 reviews</w:t>
            </w:r>
          </w:p>
        </w:tc>
      </w:tr>
    </w:tbl>
    <w:p w14:paraId="4B633D7E" w14:textId="76B28BD8" w:rsidR="001B07DD" w:rsidRDefault="001B07DD" w:rsidP="001B07DD">
      <w:pPr>
        <w:pStyle w:val="p1"/>
      </w:pPr>
      <w:r>
        <w:t>Example of why- 2 properties with a score of 85:</w:t>
      </w:r>
    </w:p>
    <w:p w14:paraId="393AD926" w14:textId="77777777" w:rsidR="001B07DD" w:rsidRDefault="001B07DD" w:rsidP="001B07DD">
      <w:pPr>
        <w:pStyle w:val="p1"/>
        <w:numPr>
          <w:ilvl w:val="0"/>
          <w:numId w:val="29"/>
        </w:numPr>
      </w:pPr>
      <w:r>
        <w:t>Residence A: 120 recent reviews → very reliable</w:t>
      </w:r>
    </w:p>
    <w:p w14:paraId="673EC743" w14:textId="52458EA9" w:rsidR="001B07DD" w:rsidRPr="001B07DD" w:rsidRDefault="001B07DD" w:rsidP="00C91CF9">
      <w:pPr>
        <w:pStyle w:val="p1"/>
        <w:numPr>
          <w:ilvl w:val="0"/>
          <w:numId w:val="29"/>
        </w:numPr>
        <w:rPr>
          <w:rStyle w:val="s1"/>
        </w:rPr>
      </w:pPr>
      <w:r>
        <w:t>Residence D: 6 old reviews → not reliable</w:t>
      </w:r>
    </w:p>
    <w:p w14:paraId="2EE873E8" w14:textId="7C8A9539" w:rsidR="00C91CF9" w:rsidRDefault="00C91CF9" w:rsidP="00C91CF9">
      <w:pPr>
        <w:pStyle w:val="p1"/>
      </w:pPr>
      <w:r>
        <w:rPr>
          <w:rStyle w:val="s1"/>
          <w:rFonts w:eastAsiaTheme="majorEastAsia"/>
        </w:rPr>
        <w:t xml:space="preserve">Scores are </w:t>
      </w:r>
      <w:r>
        <w:rPr>
          <w:b/>
          <w:bCs/>
        </w:rPr>
        <w:t>never shown without confidence context</w:t>
      </w:r>
      <w:r>
        <w:rPr>
          <w:rStyle w:val="s1"/>
          <w:rFonts w:eastAsiaTheme="majorEastAsia"/>
        </w:rPr>
        <w:t>.</w:t>
      </w:r>
      <w:r w:rsidR="001F70F0">
        <w:rPr>
          <w:rStyle w:val="s1"/>
          <w:rFonts w:eastAsiaTheme="majorEastAsia"/>
        </w:rPr>
        <w:t xml:space="preserve"> Confidence is based on 3 things: Volume, Recency and Consistency. </w:t>
      </w:r>
    </w:p>
    <w:p w14:paraId="3B4A421B" w14:textId="017ADEF5" w:rsidR="00C91CF9" w:rsidRPr="00D17262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7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13. Corporate-Level Scores</w:t>
      </w:r>
    </w:p>
    <w:p w14:paraId="2AD6CBA5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Employer Brand Score (20%)</w:t>
      </w:r>
    </w:p>
    <w:p w14:paraId="0D4F3783" w14:textId="77777777" w:rsidR="00C91CF9" w:rsidRPr="00C91CF9" w:rsidRDefault="00C91CF9" w:rsidP="00C91C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Glassdoor + Indeed</w:t>
      </w:r>
    </w:p>
    <w:p w14:paraId="33114367" w14:textId="77777777" w:rsidR="00C91CF9" w:rsidRPr="00C91CF9" w:rsidRDefault="00C91CF9" w:rsidP="00C91C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Normalized to 0–100</w:t>
      </w:r>
    </w:p>
    <w:p w14:paraId="3853A3B4" w14:textId="77777777" w:rsidR="00C91CF9" w:rsidRPr="00C91CF9" w:rsidRDefault="00C91CF9" w:rsidP="00C91C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Weighted by review volume</w:t>
      </w:r>
    </w:p>
    <w:p w14:paraId="7BBC0FB2" w14:textId="77777777" w:rsidR="00C91CF9" w:rsidRPr="00C91CF9" w:rsidRDefault="00C91CF9" w:rsidP="00C91C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Blended into a single employer score</w:t>
      </w:r>
    </w:p>
    <w:p w14:paraId="0B1F564C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Trust / Friction Score (10%)</w:t>
      </w:r>
    </w:p>
    <w:p w14:paraId="0BFD1991" w14:textId="77777777" w:rsidR="00C91CF9" w:rsidRPr="00C91CF9" w:rsidRDefault="00C91CF9" w:rsidP="00C91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 penalty factor for complaint volume</w:t>
      </w:r>
    </w:p>
    <w:p w14:paraId="07CA8FE5" w14:textId="77777777" w:rsidR="00C91CF9" w:rsidRPr="00C91CF9" w:rsidRDefault="00C91CF9" w:rsidP="00C91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Designed as a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indicator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, not sentiment</w:t>
      </w:r>
    </w:p>
    <w:p w14:paraId="75C9A604" w14:textId="77777777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14. Brand Composite Score (Final KPI)</w:t>
      </w:r>
    </w:p>
    <w:p w14:paraId="16A31E3B" w14:textId="77777777" w:rsidR="00C91CF9" w:rsidRDefault="00C91CF9" w:rsidP="00C91CF9">
      <w:r>
        <w:t>Brand Composite Score =</w:t>
      </w:r>
    </w:p>
    <w:p w14:paraId="0ACB8897" w14:textId="77777777" w:rsidR="00C91CF9" w:rsidRDefault="00C91CF9" w:rsidP="00C91CF9">
      <w:r>
        <w:t>(Resident Experience × 0.70)</w:t>
      </w:r>
    </w:p>
    <w:p w14:paraId="3D43C373" w14:textId="77777777" w:rsidR="00C91CF9" w:rsidRDefault="00C91CF9" w:rsidP="00C91CF9">
      <w:r>
        <w:t>+ (Employer Brand × 0.20)</w:t>
      </w:r>
    </w:p>
    <w:p w14:paraId="1FA7F7CA" w14:textId="6BADEE43" w:rsidR="00C91CF9" w:rsidRDefault="00C91CF9" w:rsidP="00C91CF9">
      <w:r>
        <w:t>+ (Trust/Friction × 0.10)</w:t>
      </w:r>
    </w:p>
    <w:p w14:paraId="58FCAA2C" w14:textId="77777777" w:rsidR="00C91CF9" w:rsidRDefault="00C91CF9" w:rsidP="00C91CF9">
      <w:pPr>
        <w:pStyle w:val="p1"/>
      </w:pPr>
      <w:r>
        <w:t>Calculated monthly and trended over time.</w:t>
      </w:r>
    </w:p>
    <w:p w14:paraId="3CC26E6B" w14:textId="1DFDC7EB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15. Google-Only Stress Test (Governance Control)</w:t>
      </w:r>
    </w:p>
    <w:p w14:paraId="0A12DE1C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A parallel score is calculated using:</w:t>
      </w:r>
    </w:p>
    <w:p w14:paraId="10DF867B" w14:textId="77777777" w:rsidR="00C91CF9" w:rsidRPr="00C91CF9" w:rsidRDefault="00C91CF9" w:rsidP="00C91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Google reviews only</w:t>
      </w:r>
    </w:p>
    <w:p w14:paraId="555235C1" w14:textId="63591F95" w:rsidR="00C91CF9" w:rsidRPr="00C91CF9" w:rsidRDefault="00C91CF9" w:rsidP="00C91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Same volume weighting</w:t>
      </w:r>
    </w:p>
    <w:p w14:paraId="4DE507DA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This is used to:</w:t>
      </w:r>
    </w:p>
    <w:p w14:paraId="666B0EC2" w14:textId="77777777" w:rsidR="00C91CF9" w:rsidRPr="00C91CF9" w:rsidRDefault="00C91CF9" w:rsidP="00C91C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Validate directional accuracy</w:t>
      </w:r>
    </w:p>
    <w:p w14:paraId="34221D24" w14:textId="77777777" w:rsidR="00C91CF9" w:rsidRPr="00C91CF9" w:rsidRDefault="00C91CF9" w:rsidP="00C91C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Detect platform divergence</w:t>
      </w:r>
    </w:p>
    <w:p w14:paraId="66254054" w14:textId="44A93BEF" w:rsidR="00C91CF9" w:rsidRPr="00C91CF9" w:rsidRDefault="00C91CF9" w:rsidP="00C91C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Protect against bias accusations</w:t>
      </w:r>
    </w:p>
    <w:p w14:paraId="3E21B7C6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outcome:</w:t>
      </w:r>
    </w:p>
    <w:p w14:paraId="2E93F7EE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Composite score stays within ±2 points of Google-only at portfolio level.</w:t>
      </w:r>
    </w:p>
    <w:p w14:paraId="58D14BDE" w14:textId="1549F720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16. Snowflake Data Model </w:t>
      </w:r>
    </w:p>
    <w:p w14:paraId="0D26469F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Snowflake stores:</w:t>
      </w:r>
    </w:p>
    <w:p w14:paraId="10700AF8" w14:textId="77777777" w:rsidR="00C91CF9" w:rsidRPr="00C91CF9" w:rsidRDefault="00C91CF9" w:rsidP="00C91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Residence master data</w:t>
      </w:r>
    </w:p>
    <w:p w14:paraId="35619154" w14:textId="77777777" w:rsidR="00C91CF9" w:rsidRPr="00C91CF9" w:rsidRDefault="00C91CF9" w:rsidP="00C91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Raw review snapshots</w:t>
      </w:r>
    </w:p>
    <w:p w14:paraId="7B11170F" w14:textId="77777777" w:rsidR="00C91CF9" w:rsidRPr="00C91CF9" w:rsidRDefault="00C91CF9" w:rsidP="00C91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Source-level weighted components</w:t>
      </w:r>
    </w:p>
    <w:p w14:paraId="59AE8898" w14:textId="77777777" w:rsidR="00C91CF9" w:rsidRPr="00C91CF9" w:rsidRDefault="00C91CF9" w:rsidP="00C91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Final residence scores</w:t>
      </w:r>
    </w:p>
    <w:p w14:paraId="17BB0983" w14:textId="77777777" w:rsidR="00C91CF9" w:rsidRPr="00C91CF9" w:rsidRDefault="00C91CF9" w:rsidP="00C91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Corporate sentiment scores</w:t>
      </w:r>
    </w:p>
    <w:p w14:paraId="7D689557" w14:textId="77777777" w:rsidR="00C91CF9" w:rsidRPr="00C91CF9" w:rsidRDefault="00C91CF9" w:rsidP="00C91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Final brand composite score</w:t>
      </w:r>
    </w:p>
    <w:p w14:paraId="2B0F0230" w14:textId="77777777" w:rsidR="00C91CF9" w:rsidRPr="00C91CF9" w:rsidRDefault="00C91CF9" w:rsidP="00C9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Raw data is never overwritten; calculations are re-runnable.</w:t>
      </w:r>
    </w:p>
    <w:p w14:paraId="470D08B9" w14:textId="4C675B9C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17. Power BI Reporting Standards</w:t>
      </w:r>
    </w:p>
    <w:p w14:paraId="5A146F81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Core Views</w:t>
      </w:r>
    </w:p>
    <w:p w14:paraId="5D06A0F2" w14:textId="77777777" w:rsidR="00C91CF9" w:rsidRPr="00C91CF9" w:rsidRDefault="00C91CF9" w:rsidP="00C91C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Brand Composite trend (national)</w:t>
      </w:r>
    </w:p>
    <w:p w14:paraId="62595222" w14:textId="77777777" w:rsidR="00C91CF9" w:rsidRPr="00C91CF9" w:rsidRDefault="00C91CF9" w:rsidP="00C91C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Regional comparison</w:t>
      </w:r>
    </w:p>
    <w:p w14:paraId="17B0C39C" w14:textId="77777777" w:rsidR="00C91CF9" w:rsidRPr="00C91CF9" w:rsidRDefault="00C91CF9" w:rsidP="00C91C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Residence leaderboard</w:t>
      </w:r>
    </w:p>
    <w:p w14:paraId="734D08AB" w14:textId="77777777" w:rsidR="00C91CF9" w:rsidRPr="00C91CF9" w:rsidRDefault="00C91CF9" w:rsidP="00C91C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Confidence distribution</w:t>
      </w:r>
    </w:p>
    <w:p w14:paraId="0E8D34A2" w14:textId="4B644285" w:rsidR="00C91CF9" w:rsidRPr="00C91CF9" w:rsidRDefault="00C91CF9" w:rsidP="00C91C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Google vs Composite delta</w:t>
      </w:r>
    </w:p>
    <w:p w14:paraId="5A28F34E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Rules</w:t>
      </w:r>
    </w:p>
    <w:p w14:paraId="700AE9F9" w14:textId="77777777" w:rsidR="00C91CF9" w:rsidRPr="00C91CF9" w:rsidRDefault="00C91CF9" w:rsidP="00C91C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Always show confidence</w:t>
      </w:r>
    </w:p>
    <w:p w14:paraId="6DBEF236" w14:textId="77777777" w:rsidR="00C91CF9" w:rsidRPr="00C91CF9" w:rsidRDefault="00C91CF9" w:rsidP="00C91C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Always show review count</w:t>
      </w:r>
    </w:p>
    <w:p w14:paraId="515EEC17" w14:textId="77777777" w:rsidR="00C91CF9" w:rsidRPr="00C91CF9" w:rsidRDefault="00C91CF9" w:rsidP="00C91C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Always show “as of” date</w:t>
      </w:r>
    </w:p>
    <w:p w14:paraId="195B62E5" w14:textId="77777777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18. Refresh &amp; Automation</w:t>
      </w:r>
    </w:p>
    <w:p w14:paraId="61EDAA0E" w14:textId="77777777" w:rsidR="00C91CF9" w:rsidRPr="00C91CF9" w:rsidRDefault="00C91CF9" w:rsidP="00C91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ReviewTrackers</w:t>
      </w:r>
      <w:proofErr w:type="spellEnd"/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 ingestion: automated (daily or weekly)</w:t>
      </w:r>
    </w:p>
    <w:p w14:paraId="75A1C422" w14:textId="77777777" w:rsidR="00C91CF9" w:rsidRPr="00C91CF9" w:rsidRDefault="00C91CF9" w:rsidP="00C91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Snowflake calculations: scheduled tasks</w:t>
      </w:r>
    </w:p>
    <w:p w14:paraId="59EE3F84" w14:textId="77777777" w:rsidR="00C91CF9" w:rsidRPr="00C91CF9" w:rsidRDefault="00C91CF9" w:rsidP="00C91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Power BI refresh: automated post-calculation</w:t>
      </w:r>
    </w:p>
    <w:p w14:paraId="24078BD6" w14:textId="77777777" w:rsidR="00C91CF9" w:rsidRPr="00C91CF9" w:rsidRDefault="00C91CF9" w:rsidP="00C91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Manual work: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 for core scoring</w:t>
      </w:r>
    </w:p>
    <w:p w14:paraId="076CC19C" w14:textId="77777777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19. Quality Assurance &amp; Governance</w:t>
      </w:r>
    </w:p>
    <w:p w14:paraId="710904D6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QA</w:t>
      </w:r>
    </w:p>
    <w:p w14:paraId="020B6BE0" w14:textId="77777777" w:rsidR="00C91CF9" w:rsidRPr="00C91CF9" w:rsidRDefault="00C91CF9" w:rsidP="00C91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Review count anomalies</w:t>
      </w:r>
    </w:p>
    <w:p w14:paraId="0B3613AB" w14:textId="77777777" w:rsidR="00C91CF9" w:rsidRPr="00C91CF9" w:rsidRDefault="00C91CF9" w:rsidP="00C91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Sudden score swings</w:t>
      </w:r>
    </w:p>
    <w:p w14:paraId="349D4FCE" w14:textId="77777777" w:rsidR="00C91CF9" w:rsidRPr="00C91CF9" w:rsidRDefault="00C91CF9" w:rsidP="00C91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Missing sources</w:t>
      </w:r>
    </w:p>
    <w:p w14:paraId="120B63A7" w14:textId="77777777" w:rsidR="00C91CF9" w:rsidRPr="00C91CF9" w:rsidRDefault="00C91CF9" w:rsidP="00C91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Location mismatches</w:t>
      </w:r>
    </w:p>
    <w:p w14:paraId="01271D28" w14:textId="77777777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</w:t>
      </w:r>
    </w:p>
    <w:p w14:paraId="54963B88" w14:textId="77777777" w:rsidR="00C91CF9" w:rsidRPr="00C91CF9" w:rsidRDefault="00C91CF9" w:rsidP="00C91C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Weight changes require documentation</w:t>
      </w:r>
    </w:p>
    <w:p w14:paraId="2276AC7F" w14:textId="77777777" w:rsidR="00C91CF9" w:rsidRPr="00C91CF9" w:rsidRDefault="00C91CF9" w:rsidP="00C91C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KPI definition locked annually</w:t>
      </w:r>
    </w:p>
    <w:p w14:paraId="76962C2D" w14:textId="72442E3D" w:rsidR="00702D94" w:rsidRPr="004C700A" w:rsidRDefault="00C91CF9" w:rsidP="004C70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Methodology appendix maintained</w:t>
      </w:r>
    </w:p>
    <w:p w14:paraId="41A0202C" w14:textId="7A29AAF6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20.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3517"/>
      </w:tblGrid>
      <w:tr w:rsidR="00C91CF9" w:rsidRPr="00C91CF9" w14:paraId="68EB7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BD582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00AC9C5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C91CF9" w:rsidRPr="00C91CF9" w14:paraId="08777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D68B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API changes</w:t>
            </w:r>
          </w:p>
        </w:tc>
        <w:tc>
          <w:tcPr>
            <w:tcW w:w="0" w:type="auto"/>
            <w:vAlign w:val="center"/>
            <w:hideMark/>
          </w:tcPr>
          <w:p w14:paraId="240C5722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abstraction + raw snapshots</w:t>
            </w:r>
          </w:p>
        </w:tc>
      </w:tr>
      <w:tr w:rsidR="00A164CA" w:rsidRPr="00C91CF9" w14:paraId="00014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0B56" w14:textId="70E3E575" w:rsidR="00A164CA" w:rsidRPr="00C91CF9" w:rsidRDefault="00A164CA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dependency</w:t>
            </w:r>
          </w:p>
        </w:tc>
        <w:tc>
          <w:tcPr>
            <w:tcW w:w="0" w:type="auto"/>
            <w:vAlign w:val="center"/>
            <w:hideMark/>
          </w:tcPr>
          <w:p w14:paraId="6C93DFE5" w14:textId="3B3E48A0" w:rsidR="00A164CA" w:rsidRPr="00C91CF9" w:rsidRDefault="00A164CA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Snowflake as system of record</w:t>
            </w:r>
          </w:p>
        </w:tc>
      </w:tr>
      <w:tr w:rsidR="00A164CA" w:rsidRPr="00C91CF9" w14:paraId="1B0F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7219" w14:textId="24E4D090" w:rsidR="00A164CA" w:rsidRPr="00C91CF9" w:rsidRDefault="00A164CA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Low-volume noise</w:t>
            </w:r>
          </w:p>
        </w:tc>
        <w:tc>
          <w:tcPr>
            <w:tcW w:w="0" w:type="auto"/>
            <w:vAlign w:val="center"/>
            <w:hideMark/>
          </w:tcPr>
          <w:p w14:paraId="09CD10F0" w14:textId="22DEAC5E" w:rsidR="00A164CA" w:rsidRPr="00C91CF9" w:rsidRDefault="00A164CA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grading</w:t>
            </w:r>
          </w:p>
        </w:tc>
      </w:tr>
      <w:tr w:rsidR="00A164CA" w:rsidRPr="00C91CF9" w14:paraId="4A03E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35CD" w14:textId="09080B79" w:rsidR="00A164CA" w:rsidRPr="00C91CF9" w:rsidRDefault="00A164CA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 misinterpretation</w:t>
            </w:r>
          </w:p>
        </w:tc>
        <w:tc>
          <w:tcPr>
            <w:tcW w:w="0" w:type="auto"/>
            <w:vAlign w:val="center"/>
            <w:hideMark/>
          </w:tcPr>
          <w:p w14:paraId="439BC5E6" w14:textId="430892E5" w:rsidR="00A164CA" w:rsidRPr="00C91CF9" w:rsidRDefault="00A164CA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score bands + context</w:t>
            </w:r>
          </w:p>
        </w:tc>
      </w:tr>
      <w:tr w:rsidR="00A164CA" w:rsidRPr="00C91CF9" w14:paraId="741A6BF5" w14:textId="77777777" w:rsidTr="00E54875">
        <w:trPr>
          <w:tblCellSpacing w:w="15" w:type="dxa"/>
        </w:trPr>
        <w:tc>
          <w:tcPr>
            <w:tcW w:w="0" w:type="auto"/>
            <w:vAlign w:val="center"/>
          </w:tcPr>
          <w:p w14:paraId="13A37C43" w14:textId="100D7CC1" w:rsidR="00A164CA" w:rsidRPr="00C91CF9" w:rsidRDefault="00A164CA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E2C7DF" w14:textId="7F4EE0A8" w:rsidR="00A164CA" w:rsidRPr="00C91CF9" w:rsidRDefault="00A164CA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94937E6" w14:textId="77777777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21. Score Interpretation Bands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01"/>
      </w:tblGrid>
      <w:tr w:rsidR="00C91CF9" w:rsidRPr="00C91CF9" w14:paraId="27C46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19533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695B16D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91CF9" w:rsidRPr="00C91CF9" w14:paraId="0BC4F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C354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28EC494E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leader</w:t>
            </w:r>
          </w:p>
        </w:tc>
      </w:tr>
      <w:tr w:rsidR="00C91CF9" w:rsidRPr="00C91CF9" w14:paraId="67260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837C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80–89</w:t>
            </w:r>
          </w:p>
        </w:tc>
        <w:tc>
          <w:tcPr>
            <w:tcW w:w="0" w:type="auto"/>
            <w:vAlign w:val="center"/>
            <w:hideMark/>
          </w:tcPr>
          <w:p w14:paraId="244ADDA7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C91CF9" w:rsidRPr="00C91CF9" w14:paraId="7F6EA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A3D2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3B427426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</w:t>
            </w:r>
          </w:p>
        </w:tc>
      </w:tr>
      <w:tr w:rsidR="00C91CF9" w:rsidRPr="00C91CF9" w14:paraId="5389D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C366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7056F88B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 risk</w:t>
            </w:r>
          </w:p>
        </w:tc>
      </w:tr>
      <w:tr w:rsidR="00C91CF9" w:rsidRPr="00C91CF9" w14:paraId="05B2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60A4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&lt;60</w:t>
            </w:r>
          </w:p>
        </w:tc>
        <w:tc>
          <w:tcPr>
            <w:tcW w:w="0" w:type="auto"/>
            <w:vAlign w:val="center"/>
            <w:hideMark/>
          </w:tcPr>
          <w:p w14:paraId="737C616C" w14:textId="77777777" w:rsidR="00C91CF9" w:rsidRPr="00C91CF9" w:rsidRDefault="00C91CF9" w:rsidP="00C91C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C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issue</w:t>
            </w:r>
          </w:p>
        </w:tc>
      </w:tr>
    </w:tbl>
    <w:p w14:paraId="03E39D7D" w14:textId="72C28609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22. How This Is Explained Simply</w:t>
      </w:r>
    </w:p>
    <w:p w14:paraId="4E1D7111" w14:textId="77777777" w:rsidR="00C91CF9" w:rsidRPr="00C91CF9" w:rsidRDefault="00C91CF9" w:rsidP="00C91C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C91CF9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>“We automatically aggregate public reviews across all major platforms, normalize and weight them fairly, calculate a confidence-adjusted brand score in Snowflake, and report it in Power BI—giving leadership a stable, trustworthy view of brand health.”</w:t>
      </w:r>
    </w:p>
    <w:p w14:paraId="3D1DD194" w14:textId="77777777" w:rsidR="00C91CF9" w:rsidRPr="004C700A" w:rsidRDefault="00C91CF9" w:rsidP="00C91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7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23. Future Enhancements (Out of Scope, Phase 2)</w:t>
      </w:r>
    </w:p>
    <w:p w14:paraId="3BFDE612" w14:textId="77777777" w:rsidR="00C91CF9" w:rsidRPr="00C91CF9" w:rsidRDefault="00C91CF9" w:rsidP="00C91C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Overlay internal NPS</w:t>
      </w:r>
    </w:p>
    <w:p w14:paraId="16700913" w14:textId="77777777" w:rsidR="00C91CF9" w:rsidRPr="00C91CF9" w:rsidRDefault="00C91CF9" w:rsidP="00C91C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Sentiment analysis on review text</w:t>
      </w:r>
    </w:p>
    <w:p w14:paraId="6318CAC8" w14:textId="77777777" w:rsidR="00C91CF9" w:rsidRPr="00C91CF9" w:rsidRDefault="00C91CF9" w:rsidP="00C91C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Competitive benchmarking</w:t>
      </w:r>
    </w:p>
    <w:p w14:paraId="4928534A" w14:textId="77777777" w:rsidR="00C91CF9" w:rsidRPr="00C91CF9" w:rsidRDefault="00C91CF9" w:rsidP="00C91C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Brand vs occupancy correlation</w:t>
      </w:r>
    </w:p>
    <w:p w14:paraId="2B1028A8" w14:textId="77777777" w:rsidR="00C91CF9" w:rsidRPr="00C91CF9" w:rsidRDefault="00C91CF9" w:rsidP="00C91C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Early-warning alerting</w:t>
      </w:r>
    </w:p>
    <w:p w14:paraId="5D439833" w14:textId="5A74C17B" w:rsidR="00C91CF9" w:rsidRPr="00C91CF9" w:rsidRDefault="00C91CF9" w:rsidP="00C91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Note</w:t>
      </w:r>
    </w:p>
    <w:p w14:paraId="0532B638" w14:textId="77777777" w:rsidR="00C91CF9" w:rsidRPr="00C91CF9" w:rsidRDefault="00C91CF9" w:rsidP="00C91CF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about reviews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54615" w14:textId="77777777" w:rsidR="00C91CF9" w:rsidRPr="00C91CF9" w:rsidRDefault="00C91CF9" w:rsidP="00C91CF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CF9">
        <w:rPr>
          <w:rFonts w:ascii="Times New Roman" w:eastAsia="Times New Roman" w:hAnsi="Times New Roman" w:cs="Times New Roman"/>
          <w:kern w:val="0"/>
          <w14:ligatures w14:val="none"/>
        </w:rPr>
        <w:t xml:space="preserve">It is about </w:t>
      </w:r>
      <w:r w:rsidRPr="00C91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decision-grade brand intelligence</w:t>
      </w:r>
      <w:r w:rsidRPr="00C91C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DBF00" w14:textId="77777777" w:rsidR="00C91CF9" w:rsidRDefault="00C91CF9" w:rsidP="00C91CF9"/>
    <w:sectPr w:rsidR="00C91C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57A"/>
    <w:multiLevelType w:val="multilevel"/>
    <w:tmpl w:val="512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012"/>
    <w:multiLevelType w:val="multilevel"/>
    <w:tmpl w:val="685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F65F7"/>
    <w:multiLevelType w:val="multilevel"/>
    <w:tmpl w:val="25C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2C19"/>
    <w:multiLevelType w:val="multilevel"/>
    <w:tmpl w:val="E89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31102"/>
    <w:multiLevelType w:val="multilevel"/>
    <w:tmpl w:val="614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E541F"/>
    <w:multiLevelType w:val="multilevel"/>
    <w:tmpl w:val="D20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A005F"/>
    <w:multiLevelType w:val="multilevel"/>
    <w:tmpl w:val="CEEE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B3718"/>
    <w:multiLevelType w:val="multilevel"/>
    <w:tmpl w:val="B3E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A7CF5"/>
    <w:multiLevelType w:val="multilevel"/>
    <w:tmpl w:val="36CE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02A84"/>
    <w:multiLevelType w:val="multilevel"/>
    <w:tmpl w:val="A43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4329A"/>
    <w:multiLevelType w:val="multilevel"/>
    <w:tmpl w:val="D1B2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75D58"/>
    <w:multiLevelType w:val="multilevel"/>
    <w:tmpl w:val="833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C022B"/>
    <w:multiLevelType w:val="multilevel"/>
    <w:tmpl w:val="B81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50F16"/>
    <w:multiLevelType w:val="multilevel"/>
    <w:tmpl w:val="E0BE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E551B"/>
    <w:multiLevelType w:val="multilevel"/>
    <w:tmpl w:val="780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16139"/>
    <w:multiLevelType w:val="multilevel"/>
    <w:tmpl w:val="298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D4049"/>
    <w:multiLevelType w:val="multilevel"/>
    <w:tmpl w:val="CC3C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F6BDB"/>
    <w:multiLevelType w:val="multilevel"/>
    <w:tmpl w:val="DC3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357DC"/>
    <w:multiLevelType w:val="multilevel"/>
    <w:tmpl w:val="AB1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7740C"/>
    <w:multiLevelType w:val="multilevel"/>
    <w:tmpl w:val="A1F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F4BC4"/>
    <w:multiLevelType w:val="multilevel"/>
    <w:tmpl w:val="A5F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C3FF2"/>
    <w:multiLevelType w:val="multilevel"/>
    <w:tmpl w:val="CD5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762F1"/>
    <w:multiLevelType w:val="multilevel"/>
    <w:tmpl w:val="0638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6509D0"/>
    <w:multiLevelType w:val="multilevel"/>
    <w:tmpl w:val="5FA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D5F67"/>
    <w:multiLevelType w:val="multilevel"/>
    <w:tmpl w:val="76C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C035F"/>
    <w:multiLevelType w:val="multilevel"/>
    <w:tmpl w:val="027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E368C"/>
    <w:multiLevelType w:val="multilevel"/>
    <w:tmpl w:val="9586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75D53"/>
    <w:multiLevelType w:val="multilevel"/>
    <w:tmpl w:val="E69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55C00"/>
    <w:multiLevelType w:val="multilevel"/>
    <w:tmpl w:val="661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61176">
    <w:abstractNumId w:val="14"/>
  </w:num>
  <w:num w:numId="2" w16cid:durableId="1282422504">
    <w:abstractNumId w:val="10"/>
  </w:num>
  <w:num w:numId="3" w16cid:durableId="1369644015">
    <w:abstractNumId w:val="7"/>
  </w:num>
  <w:num w:numId="4" w16cid:durableId="619802101">
    <w:abstractNumId w:val="2"/>
  </w:num>
  <w:num w:numId="5" w16cid:durableId="627584774">
    <w:abstractNumId w:val="9"/>
  </w:num>
  <w:num w:numId="6" w16cid:durableId="2072995927">
    <w:abstractNumId w:val="16"/>
  </w:num>
  <w:num w:numId="7" w16cid:durableId="1544249780">
    <w:abstractNumId w:val="6"/>
  </w:num>
  <w:num w:numId="8" w16cid:durableId="1519732034">
    <w:abstractNumId w:val="28"/>
  </w:num>
  <w:num w:numId="9" w16cid:durableId="1211108238">
    <w:abstractNumId w:val="12"/>
  </w:num>
  <w:num w:numId="10" w16cid:durableId="1672945948">
    <w:abstractNumId w:val="23"/>
  </w:num>
  <w:num w:numId="11" w16cid:durableId="1641110904">
    <w:abstractNumId w:val="1"/>
  </w:num>
  <w:num w:numId="12" w16cid:durableId="349066269">
    <w:abstractNumId w:val="25"/>
  </w:num>
  <w:num w:numId="13" w16cid:durableId="1610700016">
    <w:abstractNumId w:val="15"/>
  </w:num>
  <w:num w:numId="14" w16cid:durableId="843782338">
    <w:abstractNumId w:val="27"/>
  </w:num>
  <w:num w:numId="15" w16cid:durableId="554588554">
    <w:abstractNumId w:val="24"/>
  </w:num>
  <w:num w:numId="16" w16cid:durableId="162671076">
    <w:abstractNumId w:val="11"/>
  </w:num>
  <w:num w:numId="17" w16cid:durableId="70854815">
    <w:abstractNumId w:val="21"/>
  </w:num>
  <w:num w:numId="18" w16cid:durableId="1599370015">
    <w:abstractNumId w:val="3"/>
  </w:num>
  <w:num w:numId="19" w16cid:durableId="66151138">
    <w:abstractNumId w:val="22"/>
  </w:num>
  <w:num w:numId="20" w16cid:durableId="718821035">
    <w:abstractNumId w:val="5"/>
  </w:num>
  <w:num w:numId="21" w16cid:durableId="1212613773">
    <w:abstractNumId w:val="4"/>
  </w:num>
  <w:num w:numId="22" w16cid:durableId="1956015100">
    <w:abstractNumId w:val="20"/>
  </w:num>
  <w:num w:numId="23" w16cid:durableId="2059821846">
    <w:abstractNumId w:val="18"/>
  </w:num>
  <w:num w:numId="24" w16cid:durableId="127433565">
    <w:abstractNumId w:val="26"/>
  </w:num>
  <w:num w:numId="25" w16cid:durableId="689914217">
    <w:abstractNumId w:val="13"/>
  </w:num>
  <w:num w:numId="26" w16cid:durableId="65223546">
    <w:abstractNumId w:val="19"/>
  </w:num>
  <w:num w:numId="27" w16cid:durableId="2128621155">
    <w:abstractNumId w:val="0"/>
  </w:num>
  <w:num w:numId="28" w16cid:durableId="963852845">
    <w:abstractNumId w:val="8"/>
  </w:num>
  <w:num w:numId="29" w16cid:durableId="15860654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F9"/>
    <w:rsid w:val="00194B76"/>
    <w:rsid w:val="001B07DD"/>
    <w:rsid w:val="001F70F0"/>
    <w:rsid w:val="00213021"/>
    <w:rsid w:val="00244DFF"/>
    <w:rsid w:val="002C12E3"/>
    <w:rsid w:val="00302649"/>
    <w:rsid w:val="003F18DA"/>
    <w:rsid w:val="004817CC"/>
    <w:rsid w:val="004C700A"/>
    <w:rsid w:val="005F69B5"/>
    <w:rsid w:val="00702D94"/>
    <w:rsid w:val="00735F46"/>
    <w:rsid w:val="007A555E"/>
    <w:rsid w:val="008B6776"/>
    <w:rsid w:val="008F6C23"/>
    <w:rsid w:val="009F7EA8"/>
    <w:rsid w:val="00A04FE9"/>
    <w:rsid w:val="00A164CA"/>
    <w:rsid w:val="00B47FDF"/>
    <w:rsid w:val="00B543ED"/>
    <w:rsid w:val="00B75C64"/>
    <w:rsid w:val="00BB6F0D"/>
    <w:rsid w:val="00BD1037"/>
    <w:rsid w:val="00C20A4B"/>
    <w:rsid w:val="00C2471A"/>
    <w:rsid w:val="00C8102C"/>
    <w:rsid w:val="00C91CF9"/>
    <w:rsid w:val="00CA67A9"/>
    <w:rsid w:val="00CD7AB1"/>
    <w:rsid w:val="00D17262"/>
    <w:rsid w:val="00DA0069"/>
    <w:rsid w:val="00EA3294"/>
    <w:rsid w:val="00EB23E1"/>
    <w:rsid w:val="00EB2B83"/>
    <w:rsid w:val="00EC5273"/>
    <w:rsid w:val="00EF201A"/>
    <w:rsid w:val="00EF4A54"/>
    <w:rsid w:val="00F0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BED9C"/>
  <w15:chartTrackingRefBased/>
  <w15:docId w15:val="{2423888A-E23E-D04E-AE51-08487E68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1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9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91CF9"/>
  </w:style>
  <w:style w:type="paragraph" w:customStyle="1" w:styleId="p2">
    <w:name w:val="p2"/>
    <w:basedOn w:val="Normal"/>
    <w:rsid w:val="00C9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9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91CF9"/>
  </w:style>
  <w:style w:type="paragraph" w:customStyle="1" w:styleId="p4">
    <w:name w:val="p4"/>
    <w:basedOn w:val="Normal"/>
    <w:rsid w:val="00C9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91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1317</Words>
  <Characters>7684</Characters>
  <Application>Microsoft Office Word</Application>
  <DocSecurity>0</DocSecurity>
  <Lines>284</Lines>
  <Paragraphs>300</Paragraphs>
  <ScaleCrop>false</ScaleCrop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Erkan Huseyin</dc:creator>
  <cp:keywords/>
  <dc:description/>
  <cp:lastModifiedBy>Erkan Huseyin</cp:lastModifiedBy>
  <cp:revision>34</cp:revision>
  <dcterms:created xsi:type="dcterms:W3CDTF">2026-02-04T19:08:00Z</dcterms:created>
  <dcterms:modified xsi:type="dcterms:W3CDTF">2026-04-21T17:07:00Z</dcterms:modified>
</cp:coreProperties>
</file>