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988EB" w14:textId="46279B8A" w:rsidR="00322C10" w:rsidRPr="00042033" w:rsidRDefault="002E6D9B" w:rsidP="00BC46B4">
      <w:pPr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REVISTAS TECNOLOGICAS</w:t>
      </w:r>
    </w:p>
    <w:p w14:paraId="74197E48" w14:textId="77777777" w:rsidR="00BC46B4" w:rsidRPr="00BC46B4" w:rsidRDefault="00BC46B4" w:rsidP="00BC46B4">
      <w:pPr>
        <w:jc w:val="both"/>
        <w:rPr>
          <w:rFonts w:ascii="Bahnschrift" w:hAnsi="Bahnschrift"/>
          <w:sz w:val="28"/>
          <w:szCs w:val="28"/>
        </w:rPr>
      </w:pPr>
    </w:p>
    <w:p w14:paraId="600B54E3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</w:p>
    <w:p w14:paraId="62A5B460" w14:textId="36E2C4D0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Las revistas de tecnología son publicaciones especializadas que cubren una amplia gama de temas relacionados con la tecnología, la informática, la electrónica y la innovación. Sus funciones principales incluyen:</w:t>
      </w:r>
    </w:p>
    <w:p w14:paraId="0A05B9AB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Informar sobre las últimas tendencias y desarrollos tecnológicos: Las revistas de tecnología mantienen a los lectores actualizados sobre los avances más recientes en áreas como la inteligencia artificial, la computación cuántica, la robótica, la realidad aumentada y virtual, entre otros.</w:t>
      </w:r>
    </w:p>
    <w:p w14:paraId="18B09317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Análisis y reseñas de productos: Proporcionan revisiones detalladas y análisis comparativos de dispositivos electrónicos, software, aplicaciones y servicios, ayudando a los consumidores a tomar decisiones informadas sobre qué productos tecnológicos comprar.</w:t>
      </w:r>
    </w:p>
    <w:p w14:paraId="49079526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Tutoriales y guías: Ofrecen tutoriales paso a paso, consejos prácticos y guías sobre cómo utilizar y sacar el máximo provecho de diferentes tecnologías y plataformas.</w:t>
      </w:r>
    </w:p>
    <w:p w14:paraId="42F1AAB2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Cobertura de eventos y conferencias: Cubren eventos importantes de la industria tecnológica, como conferencias, ferias comerciales y lanzamientos de productos, brindando información sobre los anuncios más relevantes y las tendencias emergentes.</w:t>
      </w:r>
    </w:p>
    <w:p w14:paraId="4C2E4AFA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Análisis de la industria: Ofrecen informes y análisis sobre el panorama competitivo de la industria tecnológica, incluyendo fusiones y adquisiciones, tendencias de inversión, y perfiles de empresas y líderes destacados.</w:t>
      </w:r>
    </w:p>
    <w:p w14:paraId="26FF2A45" w14:textId="77777777" w:rsidR="002E6D9B" w:rsidRPr="002E6D9B" w:rsidRDefault="002E6D9B" w:rsidP="002E6D9B">
      <w:pPr>
        <w:jc w:val="both"/>
        <w:rPr>
          <w:rFonts w:ascii="Bahnschrift" w:hAnsi="Bahnschrift"/>
          <w:sz w:val="28"/>
          <w:szCs w:val="28"/>
        </w:rPr>
      </w:pPr>
      <w:r w:rsidRPr="002E6D9B">
        <w:rPr>
          <w:rFonts w:ascii="Bahnschrift" w:hAnsi="Bahnschrift"/>
          <w:sz w:val="28"/>
          <w:szCs w:val="28"/>
        </w:rPr>
        <w:t>Opinión y debate: Publican columnas de opinión, editoriales y artículos de expertos en los que se discuten temas candentes y se ofrecen puntos de vista sobre cuestiones éticas, sociales y políticas relacionadas con la tecnología.</w:t>
      </w:r>
    </w:p>
    <w:p w14:paraId="5965441D" w14:textId="34A52A31" w:rsidR="00322C10" w:rsidRPr="00322C10" w:rsidRDefault="00322C10" w:rsidP="002E6D9B">
      <w:pPr>
        <w:jc w:val="both"/>
        <w:rPr>
          <w:rFonts w:ascii="Bahnschrift" w:hAnsi="Bahnschrift"/>
          <w:sz w:val="28"/>
          <w:szCs w:val="28"/>
        </w:rPr>
      </w:pPr>
    </w:p>
    <w:sectPr w:rsidR="00322C10" w:rsidRPr="0032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0"/>
    <w:rsid w:val="00042033"/>
    <w:rsid w:val="0016767E"/>
    <w:rsid w:val="002E6D9B"/>
    <w:rsid w:val="002F181E"/>
    <w:rsid w:val="00322C10"/>
    <w:rsid w:val="00402BF5"/>
    <w:rsid w:val="007753A3"/>
    <w:rsid w:val="00810B6F"/>
    <w:rsid w:val="00907C67"/>
    <w:rsid w:val="00991D1D"/>
    <w:rsid w:val="00AE1C16"/>
    <w:rsid w:val="00BC46B4"/>
    <w:rsid w:val="00BF1055"/>
    <w:rsid w:val="00C9464F"/>
    <w:rsid w:val="00CE2964"/>
    <w:rsid w:val="00E727BE"/>
    <w:rsid w:val="00F76C7B"/>
    <w:rsid w:val="00FC033A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0913"/>
  <w15:chartTrackingRefBased/>
  <w15:docId w15:val="{A3342899-8297-4AFC-A0CB-CC55396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2</cp:revision>
  <dcterms:created xsi:type="dcterms:W3CDTF">2024-05-06T03:45:00Z</dcterms:created>
  <dcterms:modified xsi:type="dcterms:W3CDTF">2024-05-06T03:45:00Z</dcterms:modified>
</cp:coreProperties>
</file>