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028825" cy="72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СПЕЦИФИКАЦИЯ № 1  от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2024-01-04</w:t>
      </w:r>
      <w:r>
        <w:rPr>
          <w:rFonts w:cs="Times New Roman" w:ascii="Times New Roman" w:hAnsi="Times New Roman"/>
          <w:b/>
          <w:sz w:val="28"/>
          <w:szCs w:val="28"/>
        </w:rPr>
        <w:t xml:space="preserve">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договору №____________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«»  ______    ____г.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097" w:type="dxa"/>
        <w:jc w:val="left"/>
        <w:tblInd w:w="-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"/>
        <w:gridCol w:w="2110"/>
        <w:gridCol w:w="946"/>
        <w:gridCol w:w="944"/>
        <w:gridCol w:w="1566"/>
        <w:gridCol w:w="1330"/>
        <w:gridCol w:w="958"/>
        <w:gridCol w:w="932"/>
        <w:gridCol w:w="801"/>
      </w:tblGrid>
      <w:tr>
        <w:trPr>
          <w:trHeight w:val="965" w:hRule="atLeast"/>
        </w:trPr>
        <w:tc>
          <w:tcPr>
            <w:tcW w:w="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 продукции, товара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Ед-ца изме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рения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продук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ции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 еденицы продукции изготовителя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 продукции без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Ставка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%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Сумма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Итог</w:t>
            </w:r>
          </w:p>
        </w:tc>
      </w:tr>
      <w:tr>
        <w:trPr/>
        <w:tc>
          <w:tcPr>
            <w:tcW w:w="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asdasdasd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шт.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50.0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15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57.5</w:t>
            </w:r>
          </w:p>
        </w:tc>
      </w:tr>
      <w:tr>
        <w:trPr/>
        <w:tc>
          <w:tcPr>
            <w:tcW w:w="35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Итог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50.0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57.5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 с НДС: 57.5 </w:t>
      </w:r>
      <w:r>
        <w:rPr>
          <w:rFonts w:cs="Times New Roman" w:ascii="Times New Roman" w:hAnsi="Times New Roman"/>
          <w:b/>
          <w:sz w:val="28"/>
          <w:szCs w:val="28"/>
        </w:rPr>
        <w:t>Белорусских рублей.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Сумма НДС: </w:t>
      </w:r>
      <w:r>
        <w:rPr>
          <w:rFonts w:cs="Times New Roman" w:ascii="Times New Roman" w:hAnsi="Times New Roman"/>
          <w:sz w:val="28"/>
          <w:szCs w:val="28"/>
        </w:rPr>
        <w:t xml:space="preserve">7,50 </w:t>
      </w:r>
      <w:r>
        <w:rPr>
          <w:rFonts w:cs="Times New Roman" w:ascii="Times New Roman" w:hAnsi="Times New Roman"/>
          <w:b/>
          <w:sz w:val="28"/>
          <w:szCs w:val="28"/>
        </w:rPr>
        <w:t>Белорусских рублей.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 поставки оборудования по настоящей спецификации составляет : 5 рабочих дней с момента подписания настоящей спецификации.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Доставка</w:t>
      </w:r>
      <w:r>
        <w:rPr>
          <w:rFonts w:cs="Times New Roman" w:ascii="Times New Roman" w:hAnsi="Times New Roman"/>
          <w:sz w:val="28"/>
          <w:szCs w:val="28"/>
        </w:rPr>
        <w:t xml:space="preserve"> за счет Продавца.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Стоимость товара в накладных в белорусских рублях по курсу Национального банка Республики Беларусь на день отгрузки.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Условие оплаты  </w:t>
        <w:softHyphen/>
        <w:t>– оплата по факту поставки в течении 5-и рабочих дней с момента поставки.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Гарантийный срок на товар составляет 12 месяцев.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Продавец                                                                 Получатель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sdfsdf</w:t>
      </w:r>
      <w:r>
        <w:rPr>
          <w:rFonts w:cs="Times New Roman" w:ascii="Times New Roman" w:hAnsi="Times New Roman"/>
          <w:sz w:val="28"/>
          <w:szCs w:val="28"/>
        </w:rPr>
        <w:t xml:space="preserve">»                                                                    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«ОАО Белгазпромбанк»   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М.П_______________________                            М.П___________________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47d9d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47d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d1a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130</Words>
  <Characters>728</Characters>
  <CharactersWithSpaces>986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2020-05-05T08:56:00Z</dcterms:created>
  <dc:creator>Александр Коваленко</dc:creator>
  <dc:language>ru-RU</dc:language>
  <dcterms:modified xsi:type="dcterms:W3CDTF">2024-01-02T03:32:40Z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