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  <w:i w:val="0"/>
          <w:color w:val="000000"/>
          <w:sz w:val="52"/>
        </w:rPr>
        <w:t>心情日历</w:t>
      </w:r>
    </w:p>
    <w:p>
      <w:pPr>
        <w:pStyle w:val="Subtitle"/>
      </w:pPr>
      <w:r>
        <w:rPr>
          <w:rFonts w:ascii="Calibri" w:hAnsi="Calibri" w:eastAsia="微软雅黑"/>
          <w:b/>
          <w:i w:val="0"/>
          <w:color w:val="000000"/>
          <w:sz w:val="42"/>
        </w:rPr>
        <w:t>数据库设计说明书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Mood Calendar    软件工程文档   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06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文档信息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文档编号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MC-DOC-04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适用版本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仓库与功能代码基线 160f96e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编制日期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2026年9月20日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阅读对象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数据库维护人员、仓库开发人员、安全与测试人员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仓库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https://github.com/NaHSIT/mood_calendar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阅读说明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描述 Room 版本4的15张实际数据表、字段、索引、逻辑关系与安全边界。字段字典直接核对 Kotlin Entity，避免把未来服务端结构混入当前设计。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本版本为 Android 本地原型。校园照护使用演示身份、模拟健康数据及模拟学校平台，适合项目演示、代码评审和功能验收。文档中的规则数值描述当前软件行为，不作为临床诊断或学校实际处置标准。</w:t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内容导航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1 存储方案与逻辑关系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2 物理表与字段字典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3 一致性和安全设计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4 迁移与维护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1 存储方案与逻辑关系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数据库名称为 mood_database，Room 版本4，SQLite 位于应用私有存储。原有2张表保存心情和纪念日，新增13张 care_ 表承载照护链路。Room 当前 exportSchema=false，项目未将自动导出的 schema JSON 作为已交付能力。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3384"/>
        <w:gridCol w:w="3384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逻辑关系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关联字段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约束来源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 → 量表与授权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studentId + dataDomain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仓库校验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 ↔ 教师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care_teacher_assignments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复合主键与访问策略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量表 → 评估 → 预警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assessmentIds / evaluationId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业务维护，无物理外键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预警 → 投递与干预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alertId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业务维护与唯一键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干预 → AA → 随访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interventionId / studentId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事务与活动槽位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复测任务 → 量表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relatedAssessmentId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完成任务时校验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这些是逻辑关联。当前 Entity 没有声明外键约束，不能把关系图解释为 SQLite 自动级联删除或自动引用完整性保证。任务表没有 enrollmentId 字段，当前关联通过学生、数据域与服务逻辑完成；未来多轮历史随访需评估增加显式档案关联。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字段字典中 TEXT 对应 Kotlin String，INTEGER 对应 Int、Long、Boolean；Boolean 以0或1存储。时间戳以毫秒表示；可空列单独标记。复合键中各列均非空，单列主键默认要求全局唯一标识。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01 心情记录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mood_records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主键：id；id由Room自增。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1"/>
        <w:gridCol w:w="1008"/>
        <w:gridCol w:w="605"/>
        <w:gridCol w:w="4608"/>
      </w:tblGrid>
      <w:tr>
        <w:trPr>
          <w:cantSplit/>
          <w:tblHeader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可空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自增记录主键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date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记录日期 YYYY-MM-DD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time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记录时间 HH:mm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moodType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心情类型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note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记录备注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content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正文内容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imageUris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图片URI列表字符串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createdAt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创建时间 毫秒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updatedAt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更新时间 毫秒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02 纪念日记录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anniversary_records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主键：id；id由Room自增。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1"/>
        <w:gridCol w:w="1008"/>
        <w:gridCol w:w="605"/>
        <w:gridCol w:w="4608"/>
      </w:tblGrid>
      <w:tr>
        <w:trPr>
          <w:cantSplit/>
          <w:tblHeader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可空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自增记录主键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title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纪念日标题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targetDate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目标日期 YYYY-MM-DD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isCountdown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是否倒计时 0或1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colorHex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颜色 默认#FF9800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createdAt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创建时间 毫秒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03 学生代号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care_students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主键：studentId, dataDomain。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1"/>
        <w:gridCol w:w="1008"/>
        <w:gridCol w:w="605"/>
        <w:gridCol w:w="4608"/>
      </w:tblGrid>
      <w:tr>
        <w:trPr>
          <w:cantSplit/>
          <w:tblHeader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可空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studentCode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展示代号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dataDomain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数据域 DEMO或REAL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索引：studentCode, dataDomain 唯一。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2 04 教师责任分配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care_teacher_assignments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主键：teacherId, studentId, dataDomain。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1"/>
        <w:gridCol w:w="1008"/>
        <w:gridCol w:w="605"/>
        <w:gridCol w:w="4608"/>
      </w:tblGrid>
      <w:tr>
        <w:trPr>
          <w:cantSplit/>
          <w:tblHeader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可空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teacherId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教师标识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dataDomain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数据域 DEMO或REAL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索引：studentId 普通。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05 量表评估记录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care_assessments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主键：assessmentId。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1"/>
        <w:gridCol w:w="1008"/>
        <w:gridCol w:w="605"/>
        <w:gridCol w:w="4608"/>
      </w:tblGrid>
      <w:tr>
        <w:trPr>
          <w:cantSplit/>
          <w:tblHeader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可空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assessmentId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量表记录标识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dataDomain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数据域 DEMO或REAL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记录类型枚举名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instrumentVersion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量表题本版本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encryptedAnswers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逐题答案密文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totalScore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量表总分 明文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symptomBand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症状分段名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state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记录或授权状态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completedAtEpochMillis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完成时间 毫秒 可空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scoringVersion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评分版本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索引：studentId, dataDomain 普通。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逐题答案为加密字段，总分、类型和状态仍为明文。完成态与缺题检查由仓库及评分逻辑保证。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06 健康数据授权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care_consents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主键：studentId, dataDomain。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1"/>
        <w:gridCol w:w="1008"/>
        <w:gridCol w:w="605"/>
        <w:gridCol w:w="4608"/>
      </w:tblGrid>
      <w:tr>
        <w:trPr>
          <w:cantSplit/>
          <w:tblHeader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可空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dataDomain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数据域 DEMO或REAL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scopes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授权范围集合字符串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state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记录或授权状态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revision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授权版本递增值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changedAtEpochMillis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授权变更时间 毫秒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除主键外无独立索引声明。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同一学生和数据域保存一个授权快照，scopes可同时包含心率与睡眠；revision用于撤回后竞态拦截。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07 原始健康样本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care_health_samples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主键：sampleId。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1"/>
        <w:gridCol w:w="1008"/>
        <w:gridCol w:w="605"/>
        <w:gridCol w:w="4608"/>
      </w:tblGrid>
      <w:tr>
        <w:trPr>
          <w:cantSplit/>
          <w:tblHeader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可空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sampleId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健康样本标识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ownerId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样本所有者标识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dataDomain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数据域 DEMO或REAL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source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数据来源标识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记录类型枚举名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measuredAtEpochMillis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测量时间 毫秒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encryptedValueAndUnit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数值及单位密文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样本或信号质量枚举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simulated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是否模拟数据 0或1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consentRevision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采集关联授权版本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索引：ownerId, dataDomain, measuredAtEpochMillis 普通。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只有数值与单位组成的负载加密，元数据用于授权、时间范围查询与信号提取。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08 生理辅助信号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care_signals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主键：signalId。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1"/>
        <w:gridCol w:w="1008"/>
        <w:gridCol w:w="605"/>
        <w:gridCol w:w="4608"/>
      </w:tblGrid>
      <w:tr>
        <w:trPr>
          <w:cantSplit/>
          <w:tblHeader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可空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signalId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辅助信号标识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dataDomain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数据域 DEMO或REAL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记录类型枚举名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windowStartEpochMillis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信号窗口开始 毫秒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windowEndEpochMillis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信号窗口结束 毫秒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样本或信号质量枚举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validUntilEpochMillis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信号有效截止 毫秒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ruleVersion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规则版本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consentRevision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采集关联授权版本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simulated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是否模拟数据 0或1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索引：studentId, dataDomain, validUntilEpochMillis 普通。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09 综合评估结果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care_evaluations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主键：evaluationId。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1"/>
        <w:gridCol w:w="1008"/>
        <w:gridCol w:w="605"/>
        <w:gridCol w:w="4608"/>
      </w:tblGrid>
      <w:tr>
        <w:trPr>
          <w:cantSplit/>
          <w:tblHeader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可空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evaluationId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评估结果标识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dataDomain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数据域 DEMO或REAL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assessmentIds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关联量表ID集合字符串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baseConcernLevel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量表基础关注等级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dispositionPriority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复核优先级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auxiliaryTags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辅助标签集合字符串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dataSufficiency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数据充分性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ruleVersion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规则版本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generatedAtEpochMillis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评估生成时间 毫秒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索引：studentId, dataDomain 普通。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assessmentIds和auxiliaryTags为集合序列化字符串，并非关系连接表；不得按普通子串实现精确ID关联。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10 预警事件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care_alerts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主键：eventId。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1"/>
        <w:gridCol w:w="1008"/>
        <w:gridCol w:w="605"/>
        <w:gridCol w:w="4608"/>
      </w:tblGrid>
      <w:tr>
        <w:trPr>
          <w:cantSplit/>
          <w:tblHeader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可空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eventId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预警事件标识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studentCode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展示代号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dataDomain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数据域 DEMO或REAL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concernLevel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关注等级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minimalReasonTags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最小原因标签字符串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occurredAtEpochMillis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事件发生时间 毫秒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ruleVersion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规则版本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evaluationId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评估结果标识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deduplicationKey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预警去重键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disposition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预警处置状态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索引：deduplicationKey, dataDomain 唯一；studentId 普通。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唯一索引用于抑制同数据域内同一逻辑预警重复写入；教师读取通过专用摘要转换。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11 平台投递记录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care_deliveries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主键：deliveryId。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1"/>
        <w:gridCol w:w="1008"/>
        <w:gridCol w:w="605"/>
        <w:gridCol w:w="4608"/>
      </w:tblGrid>
      <w:tr>
        <w:trPr>
          <w:cantSplit/>
          <w:tblHeader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可空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deliveryId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投递记录标识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alertId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关联预警标识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recipientId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接收方标识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dataDomain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数据域 DEMO或REAL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attemptCount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累计尝试次数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nextRetryAtEpochMillis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下次重试时间 毫秒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simulated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是否模拟数据 0或1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idempotencyKey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投递幂等键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业务状态枚举名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encryptedReceipt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投递回执密文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索引：idempotencyKey, dataDomain 唯一；alertId 普通。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持久化待投递和重试状态；回执可空且加密。成功状态必须结合simulated解释。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12 教师干预记录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care_interventions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主键：caseId。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1"/>
        <w:gridCol w:w="1008"/>
        <w:gridCol w:w="605"/>
        <w:gridCol w:w="4608"/>
      </w:tblGrid>
      <w:tr>
        <w:trPr>
          <w:cantSplit/>
          <w:tblHeader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可空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caseId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干预记录标识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assignedTeacherId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责任教师标识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alertId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关联预警标识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dataDomain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数据域 DEMO或REAL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业务状态枚举名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startedAtEpochMillis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启动时间 毫秒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encryptedMinimalActionNote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最小处理记录密文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lastIdempotencyKey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最近操作幂等键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索引：studentId 普通；assignedTeacherId, dataDomain 普通。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13 AA随访档案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care_aa_enrollments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主键：enrollmentId。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1"/>
        <w:gridCol w:w="1008"/>
        <w:gridCol w:w="605"/>
        <w:gridCol w:w="4608"/>
      </w:tblGrid>
      <w:tr>
        <w:trPr>
          <w:cantSplit/>
          <w:tblHeader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可空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enrollmentId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AA档案标识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interventionId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关联干预标识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dataDomain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数据域 DEMO或REAL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enrolledAtEpochMillis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AA入库时间 毫秒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业务状态枚举名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activeSlot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活动槽位 ACTIVE 退出后空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followUpPolicyVersion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随访策略版本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encryptedExitReview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退出申请及审核密文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索引：studentId, dataDomain, activeSlot 唯一；interventionId 普通。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同学生同域activeSlot=ACTIVE只能存在一条，退出后置空。SQLite唯一索引允许多个NULL，因此可保留多个已退出历史档案。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14 随访任务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care_follow_up_tasks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主键：taskId。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1"/>
        <w:gridCol w:w="1008"/>
        <w:gridCol w:w="605"/>
        <w:gridCol w:w="4608"/>
      </w:tblGrid>
      <w:tr>
        <w:trPr>
          <w:cantSplit/>
          <w:tblHeader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可空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taskId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随访任务标识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dataDomain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数据域 DEMO或REAL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记录类型枚举名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dueAtEpochMillis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任务到期时间 毫秒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completedAtEpochMillis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完成时间 毫秒 可空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relatedAssessmentId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复测关联量表标识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业务状态枚举名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索引：studentId, dataDomain, dueAtEpochMillis 普通。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relatedAssessmentId只用于复测证据，普通打卡可空。表结构不强制量表外键，仓库检查记录归属和时序。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15 审计事件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care_audit_events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主键：auditId。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1"/>
        <w:gridCol w:w="1008"/>
        <w:gridCol w:w="605"/>
        <w:gridCol w:w="4608"/>
      </w:tblGrid>
      <w:tr>
        <w:trPr>
          <w:cantSplit/>
          <w:tblHeader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可空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auditId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审计事件标识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actorId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操作主体标识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dataDomain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数据域 DEMO或REAL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action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操作类型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objectCode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对象代号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result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操作结果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occurredAtEpochMillis</w:t>
            </w:r>
          </w:p>
        </w:tc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6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事件发生时间 毫秒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索引：dataDomain, occurredAtEpochMillis 普通。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保存必要动作和结果，不应把原始健康值、答案或处理记录正文写入审计字段。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3 一致性和安全设计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启动干预、创建或复用 AA、创建首轮任务是关键事务边界。稳定事件键、投递幂等键和活动槽位索引限制重复业务记录。不能依赖单纯的“先查再写”替代数据库唯一约束；并发冲突应转换为一致的业务结果。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6912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保护范围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当前设计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逐题答案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encryptedAnswers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原始健康值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encryptedValueAndUnit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干预处理备注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encryptedMinimalActionNote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退出申请和审核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encryptedExitReview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投递回执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encryptedReceipt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加密方式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Android Keystore管理密钥；AES-GCM与记录上下文AAD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上述为字段级加密，SQLite 文件本身并未整体加密。标识、代号、总分、时间、状态、标签等仍可作为明文列存在；原有日记表未因新增安全层而自动加密。正式环境需基于数据分级进一步确定存储与备份方案。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仓库查询需要同时携带可信身份和数据域；健康原始数据只通过本人接口暴露给学生界面，内部系统会话用于授权范围内提取信号。教师通过摘要模型访问，不能直接复用学生原始数据查询。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4 迁移与维护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显式 MIGRATION_3_4 创建照护表及索引，保留原有心情和纪念日数据。当前没有破坏性 fallback；不应通过清空数据库来掩盖迁移失败。更旧版本的完整升级路径尚不能从现有迁移声明确认，发布前需补齐版本覆盖。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变更流程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修改 Entity 后递增数据库版本，编写前向迁移；用历史数据库验证字段默认值、空值、索引与数据保留；检查加密字段的上下文与旧密文兼容。字段重命名、规则版本升级和数据域策略变更必须分别验证。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备份与恢复边界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当前没有提供面向用户的完整照护数据导出、跨设备恢复和密钥迁移流程。只复制数据库不保证恢复可解密数据；Android Keystore 密钥与设备或应用安装环境有关。卸载或清除应用数据可能造成记录丢失，不可将其作为常规升级步骤。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建议验证清单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检查15张表结构与Room定义一致；验证复合唯一键冲突、活动AA退出再入库、撤回后拒绝写入、按范围删除不影响其他学生、重复投递恢复，以及3到4迁移保留旧记录。验证日志不得携带敏感明文。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实现与验证依据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源码路径相对于 app/src/main/java/com/example/mdd_calender；README位于仓库根目录。</w:t>
      </w:r>
    </w:p>
    <w:p>
      <w:pPr>
        <w:spacing w:line="252" w:lineRule="auto" w:after="80"/>
      </w:pPr>
      <w:r>
        <w:rPr>
          <w:rFonts w:ascii="Calibri" w:hAnsi="Calibri" w:eastAsia="微软雅黑"/>
          <w:b w:val="0"/>
          <w:i w:val="0"/>
          <w:color w:val="000000"/>
          <w:sz w:val="18"/>
        </w:rPr>
        <w:t>data/MoodDatabase.kt</w:t>
        <w:br/>
        <w:t>data/MoodRecord.kt</w:t>
        <w:br/>
        <w:t>data/AnniversaryRecord.kt</w:t>
        <w:br/>
        <w:t>data/care/CareEntities.kt</w:t>
        <w:br/>
        <w:t>data/care/CareDao.kt</w:t>
        <w:br/>
        <w:t>data/care/PrivateRepositories.kt</w:t>
        <w:br/>
        <w:t>data/care/WorkRepositories.kt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基线160f96e未修改Room结构、版本4、15张表或3到4迁移。验证边界见docs/testing/下2026-09-18功能测试、UI优化验收和2026-09-19界面适配报告。</w:t>
      </w:r>
    </w:p>
    <w:sectPr w:rsidR="00FC693F" w:rsidRPr="0006063C" w:rsidSect="00034616">
      <w:footerReference w:type="default" r:id="rId9"/>
      <w:pgSz w:w="12240" w:h="15840"/>
      <w:pgMar w:top="1008" w:right="1224" w:bottom="936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i w:val="0"/>
        <w:color w:val="000000"/>
        <w:sz w:val="18"/>
      </w:rPr>
      <w:t xml:space="preserve">MC-DOC-04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Calibri" w:hAnsi="Calibr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心情日历数据库设计说明书</dc:title>
  <dc:subject>描述 Room 版本4的15张实际数据表、字段、索引、逻辑关系与安全边界。字段字典直接核对 Kotlin Entity，避免把未来服务端结构混入当前设计。</dc:subject>
  <dc:creator>Mood Calendar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