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96C" w:rsidRPr="00090F6F" w:rsidRDefault="00EA667F" w:rsidP="00090F6F">
      <w:pPr>
        <w:widowControl/>
        <w:spacing w:after="200" w:line="276" w:lineRule="auto"/>
        <w:jc w:val="center"/>
        <w:rPr>
          <w:sz w:val="32"/>
          <w:szCs w:val="32"/>
        </w:rPr>
      </w:pPr>
      <w:r w:rsidRPr="00090F6F">
        <w:rPr>
          <w:b/>
          <w:sz w:val="32"/>
          <w:szCs w:val="32"/>
        </w:rPr>
        <w:t xml:space="preserve">Objections </w:t>
      </w:r>
      <w:r w:rsidR="00090F6F">
        <w:rPr>
          <w:b/>
          <w:sz w:val="32"/>
          <w:szCs w:val="32"/>
        </w:rPr>
        <w:t>Quick Reference</w:t>
      </w:r>
      <w:r w:rsidR="00090F6F" w:rsidRPr="00090F6F">
        <w:rPr>
          <w:b/>
          <w:sz w:val="32"/>
          <w:szCs w:val="32"/>
        </w:rPr>
        <w:t xml:space="preserve"> </w:t>
      </w:r>
      <w:r w:rsidR="00E557FD">
        <w:rPr>
          <w:b/>
          <w:sz w:val="32"/>
          <w:szCs w:val="32"/>
        </w:rPr>
        <w:t xml:space="preserve">List </w:t>
      </w:r>
      <w:r w:rsidR="00C6296C" w:rsidRPr="00090F6F">
        <w:rPr>
          <w:b/>
          <w:sz w:val="32"/>
          <w:szCs w:val="32"/>
        </w:rPr>
        <w:t>for Courtroom</w:t>
      </w:r>
    </w:p>
    <w:p w:rsidR="000E37EB" w:rsidRDefault="000E37EB" w:rsidP="00C6296C">
      <w:pPr>
        <w:widowControl/>
        <w:spacing w:after="200" w:line="276" w:lineRule="auto"/>
      </w:pPr>
    </w:p>
    <w:p w:rsidR="00EA667F" w:rsidRPr="00090F6F" w:rsidRDefault="00C6296C" w:rsidP="00090F6F">
      <w:pPr>
        <w:widowControl/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>“Objection: ___</w:t>
      </w:r>
      <w:r w:rsidR="00E557FD">
        <w:rPr>
          <w:b/>
          <w:sz w:val="28"/>
          <w:szCs w:val="28"/>
        </w:rPr>
        <w:t>.</w:t>
      </w:r>
      <w:r w:rsidRPr="00090F6F">
        <w:rPr>
          <w:b/>
          <w:sz w:val="28"/>
          <w:szCs w:val="28"/>
        </w:rPr>
        <w:t>”</w:t>
      </w:r>
      <w:r w:rsidR="00E557FD">
        <w:rPr>
          <w:b/>
          <w:sz w:val="28"/>
          <w:szCs w:val="28"/>
        </w:rPr>
        <w:t xml:space="preserve"> </w:t>
      </w:r>
    </w:p>
    <w:p w:rsidR="00C6296C" w:rsidRPr="00090F6F" w:rsidRDefault="00C6296C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>404(b):</w:t>
      </w:r>
      <w:r w:rsidRPr="00090F6F">
        <w:rPr>
          <w:sz w:val="28"/>
          <w:szCs w:val="28"/>
        </w:rPr>
        <w:t xml:space="preserve">  evidence of other wrongs are</w:t>
      </w:r>
      <w:r w:rsidR="00B551CE">
        <w:rPr>
          <w:sz w:val="28"/>
          <w:szCs w:val="28"/>
        </w:rPr>
        <w:t xml:space="preserve"> not admissible to prove action; explain</w:t>
      </w:r>
    </w:p>
    <w:p w:rsidR="00C6296C" w:rsidRPr="00090F6F" w:rsidRDefault="00C6296C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>Comment</w:t>
      </w:r>
      <w:r w:rsidR="00090F6F">
        <w:rPr>
          <w:b/>
          <w:sz w:val="28"/>
          <w:szCs w:val="28"/>
        </w:rPr>
        <w:t>s</w:t>
      </w:r>
      <w:r w:rsidRPr="00090F6F">
        <w:rPr>
          <w:b/>
          <w:sz w:val="28"/>
          <w:szCs w:val="28"/>
        </w:rPr>
        <w:t xml:space="preserve"> on inadmissible evidence:  </w:t>
      </w:r>
      <w:r w:rsidRPr="00090F6F">
        <w:rPr>
          <w:sz w:val="28"/>
          <w:szCs w:val="28"/>
        </w:rPr>
        <w:t>be ready to state evidence or ask for 39a session</w:t>
      </w:r>
    </w:p>
    <w:p w:rsidR="00C6296C" w:rsidRPr="00090F6F" w:rsidRDefault="00C6296C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>Hearsay:</w:t>
      </w:r>
      <w:r w:rsidRPr="00090F6F">
        <w:rPr>
          <w:sz w:val="28"/>
          <w:szCs w:val="28"/>
        </w:rPr>
        <w:t xml:space="preserve">  802 and discuss the issue</w:t>
      </w:r>
    </w:p>
    <w:p w:rsidR="000E37EB" w:rsidRPr="000E37EB" w:rsidRDefault="000E37EB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 xml:space="preserve">Improper foundation: </w:t>
      </w:r>
      <w:r w:rsidRPr="00090F6F">
        <w:rPr>
          <w:sz w:val="28"/>
          <w:szCs w:val="28"/>
        </w:rPr>
        <w:t>(for evidence</w:t>
      </w:r>
      <w:r w:rsidR="00B551CE">
        <w:rPr>
          <w:sz w:val="28"/>
          <w:szCs w:val="28"/>
        </w:rPr>
        <w:t xml:space="preserve">, </w:t>
      </w:r>
      <w:r w:rsidRPr="00090F6F">
        <w:rPr>
          <w:sz w:val="28"/>
          <w:szCs w:val="28"/>
        </w:rPr>
        <w:t xml:space="preserve"> 901; for witness testimony </w:t>
      </w:r>
      <w:r w:rsidR="00B551CE">
        <w:rPr>
          <w:sz w:val="28"/>
          <w:szCs w:val="28"/>
        </w:rPr>
        <w:t>6</w:t>
      </w:r>
      <w:r w:rsidRPr="00090F6F">
        <w:rPr>
          <w:sz w:val="28"/>
          <w:szCs w:val="28"/>
        </w:rPr>
        <w:t>08/609/701)</w:t>
      </w:r>
    </w:p>
    <w:p w:rsidR="000E37EB" w:rsidRPr="00090F6F" w:rsidRDefault="00F611B2" w:rsidP="000E37EB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Improper o</w:t>
      </w:r>
      <w:r w:rsidR="000E37EB" w:rsidRPr="00090F6F">
        <w:rPr>
          <w:b/>
          <w:sz w:val="28"/>
          <w:szCs w:val="28"/>
        </w:rPr>
        <w:t xml:space="preserve">pinion:  </w:t>
      </w:r>
      <w:r w:rsidR="000E37EB" w:rsidRPr="00090F6F">
        <w:rPr>
          <w:sz w:val="28"/>
          <w:szCs w:val="28"/>
        </w:rPr>
        <w:t xml:space="preserve">701.  Lay witness </w:t>
      </w:r>
      <w:r>
        <w:rPr>
          <w:sz w:val="28"/>
          <w:szCs w:val="28"/>
        </w:rPr>
        <w:t>testifying to expert matter</w:t>
      </w:r>
    </w:p>
    <w:p w:rsidR="00C6296C" w:rsidRPr="00090F6F" w:rsidRDefault="00C6296C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 xml:space="preserve">Misstates </w:t>
      </w:r>
      <w:r w:rsidRPr="000E37EB">
        <w:rPr>
          <w:sz w:val="28"/>
          <w:szCs w:val="28"/>
        </w:rPr>
        <w:t>(or mischaracterizes)</w:t>
      </w:r>
      <w:r w:rsidRPr="00090F6F">
        <w:rPr>
          <w:b/>
          <w:sz w:val="28"/>
          <w:szCs w:val="28"/>
        </w:rPr>
        <w:t xml:space="preserve"> evidence:  </w:t>
      </w:r>
      <w:r w:rsidRPr="00090F6F">
        <w:rPr>
          <w:sz w:val="28"/>
          <w:szCs w:val="28"/>
        </w:rPr>
        <w:t>Explain.</w:t>
      </w:r>
    </w:p>
    <w:p w:rsidR="00090F6F" w:rsidRPr="00090F6F" w:rsidRDefault="00090F6F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 xml:space="preserve">Speculation:  </w:t>
      </w:r>
      <w:r w:rsidRPr="00090F6F">
        <w:rPr>
          <w:sz w:val="28"/>
          <w:szCs w:val="28"/>
        </w:rPr>
        <w:t>(601, 602, 701)  the witness is commenting on another’s thoughts or intentions</w:t>
      </w:r>
    </w:p>
    <w:p w:rsidR="00090F6F" w:rsidRPr="00090F6F" w:rsidRDefault="00090F6F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>Leading question:</w:t>
      </w:r>
      <w:r w:rsidRPr="00090F6F">
        <w:rPr>
          <w:sz w:val="28"/>
          <w:szCs w:val="28"/>
        </w:rPr>
        <w:t xml:space="preserve">  (611c) during direct examination</w:t>
      </w:r>
    </w:p>
    <w:p w:rsidR="00090F6F" w:rsidRPr="00090F6F" w:rsidRDefault="00090F6F" w:rsidP="00090F6F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>Beyond the scope:</w:t>
      </w:r>
      <w:r w:rsidRPr="00090F6F">
        <w:rPr>
          <w:sz w:val="28"/>
          <w:szCs w:val="28"/>
        </w:rPr>
        <w:t xml:space="preserve">  of cross or direct examination (611b)</w:t>
      </w:r>
    </w:p>
    <w:p w:rsidR="00090F6F" w:rsidRPr="000E37EB" w:rsidRDefault="000E37EB" w:rsidP="000E37EB">
      <w:pPr>
        <w:pStyle w:val="ListParagraph"/>
        <w:widowControl/>
        <w:numPr>
          <w:ilvl w:val="0"/>
          <w:numId w:val="6"/>
        </w:numPr>
        <w:spacing w:after="200" w:line="360" w:lineRule="auto"/>
        <w:rPr>
          <w:b/>
          <w:sz w:val="28"/>
          <w:szCs w:val="28"/>
        </w:rPr>
      </w:pPr>
      <w:r w:rsidRPr="00090F6F">
        <w:rPr>
          <w:b/>
          <w:sz w:val="28"/>
          <w:szCs w:val="28"/>
        </w:rPr>
        <w:t>Assumes facts not in evidence:</w:t>
      </w:r>
      <w:r w:rsidRPr="00090F6F">
        <w:rPr>
          <w:sz w:val="28"/>
          <w:szCs w:val="28"/>
        </w:rPr>
        <w:t xml:space="preserve">  Explain.</w:t>
      </w:r>
    </w:p>
    <w:p w:rsidR="00C6296C" w:rsidRPr="00E557FD" w:rsidRDefault="00090F6F" w:rsidP="00090F6F">
      <w:pPr>
        <w:pStyle w:val="ListParagraph"/>
        <w:widowControl/>
        <w:numPr>
          <w:ilvl w:val="0"/>
          <w:numId w:val="6"/>
        </w:numPr>
        <w:spacing w:after="200" w:line="276" w:lineRule="auto"/>
        <w:rPr>
          <w:b/>
          <w:szCs w:val="24"/>
        </w:rPr>
      </w:pPr>
      <w:r w:rsidRPr="00E557FD">
        <w:rPr>
          <w:szCs w:val="24"/>
        </w:rPr>
        <w:t xml:space="preserve">Insert </w:t>
      </w:r>
      <w:r w:rsidR="000E37EB" w:rsidRPr="00E557FD">
        <w:rPr>
          <w:szCs w:val="24"/>
        </w:rPr>
        <w:t>specific objections</w:t>
      </w:r>
      <w:r w:rsidRPr="00E557FD">
        <w:rPr>
          <w:szCs w:val="24"/>
        </w:rPr>
        <w:t xml:space="preserve"> for your case</w:t>
      </w:r>
      <w:r w:rsidR="00E557FD">
        <w:rPr>
          <w:szCs w:val="24"/>
        </w:rPr>
        <w:t xml:space="preserve"> </w:t>
      </w:r>
    </w:p>
    <w:p w:rsidR="00C6296C" w:rsidRDefault="00C6296C">
      <w:pPr>
        <w:widowControl/>
        <w:spacing w:after="200" w:line="276" w:lineRule="auto"/>
        <w:rPr>
          <w:b/>
        </w:rPr>
      </w:pPr>
    </w:p>
    <w:p w:rsidR="000E37EB" w:rsidRDefault="000E37EB">
      <w:pPr>
        <w:widowControl/>
        <w:spacing w:after="200" w:line="276" w:lineRule="auto"/>
        <w:rPr>
          <w:b/>
        </w:rPr>
      </w:pPr>
    </w:p>
    <w:p w:rsidR="00C6296C" w:rsidRDefault="00C6296C">
      <w:pPr>
        <w:widowControl/>
        <w:spacing w:after="200" w:line="276" w:lineRule="auto"/>
        <w:rPr>
          <w:b/>
        </w:rPr>
      </w:pPr>
    </w:p>
    <w:p w:rsidR="000E37EB" w:rsidRDefault="000E37EB">
      <w:pPr>
        <w:widowControl/>
        <w:spacing w:after="200" w:line="276" w:lineRule="auto"/>
        <w:rPr>
          <w:b/>
        </w:rPr>
      </w:pPr>
    </w:p>
    <w:p w:rsidR="00DC2B6D" w:rsidRDefault="00DC2B6D">
      <w:pPr>
        <w:widowControl/>
        <w:spacing w:after="200" w:line="276" w:lineRule="auto"/>
        <w:rPr>
          <w:b/>
        </w:rPr>
      </w:pPr>
    </w:p>
    <w:p w:rsidR="00E557FD" w:rsidRDefault="00E557FD" w:rsidP="00E557FD">
      <w:pPr>
        <w:widowControl/>
        <w:spacing w:after="200" w:line="276" w:lineRule="auto"/>
        <w:rPr>
          <w:b/>
        </w:rPr>
      </w:pPr>
    </w:p>
    <w:p w:rsidR="00E557FD" w:rsidRDefault="00E557FD" w:rsidP="00E557FD">
      <w:pPr>
        <w:widowControl/>
        <w:spacing w:after="200" w:line="276" w:lineRule="auto"/>
      </w:pPr>
      <w:r>
        <w:t>- S</w:t>
      </w:r>
      <w:r w:rsidRPr="00C6296C">
        <w:t>tand, and say</w:t>
      </w:r>
      <w:r>
        <w:t>,</w:t>
      </w:r>
      <w:r w:rsidRPr="00C6296C">
        <w:t xml:space="preserve"> </w:t>
      </w:r>
      <w:r w:rsidRPr="00C6296C">
        <w:rPr>
          <w:b/>
        </w:rPr>
        <w:t xml:space="preserve">“Objection:  </w:t>
      </w:r>
      <w:r w:rsidRPr="00C6296C">
        <w:rPr>
          <w:b/>
          <w:u w:val="single"/>
        </w:rPr>
        <w:t>bolded words indicating your objection.</w:t>
      </w:r>
      <w:r w:rsidRPr="00C6296C">
        <w:rPr>
          <w:b/>
        </w:rPr>
        <w:t>”</w:t>
      </w:r>
      <w:r w:rsidRPr="00C6296C">
        <w:t xml:space="preserve">  Then wait for the military</w:t>
      </w:r>
      <w:r w:rsidR="005112DC">
        <w:t xml:space="preserve"> judge to direct the discussion</w:t>
      </w:r>
    </w:p>
    <w:p w:rsidR="00E557FD" w:rsidRDefault="00E557FD" w:rsidP="00E557FD">
      <w:pPr>
        <w:widowControl/>
        <w:spacing w:after="200" w:line="240" w:lineRule="exact"/>
      </w:pPr>
      <w:r>
        <w:t xml:space="preserve">- </w:t>
      </w:r>
      <w:r w:rsidRPr="00C6296C">
        <w:t>Add objections implicated in your case to this one-pager to be used a</w:t>
      </w:r>
      <w:r w:rsidR="005112DC">
        <w:t>s your quick reference in court</w:t>
      </w:r>
    </w:p>
    <w:p w:rsidR="00E557FD" w:rsidRPr="00C6296C" w:rsidRDefault="00E557FD" w:rsidP="00E557FD">
      <w:pPr>
        <w:widowControl/>
        <w:spacing w:after="200" w:line="240" w:lineRule="exact"/>
      </w:pPr>
      <w:r>
        <w:t xml:space="preserve">- </w:t>
      </w:r>
      <w:r w:rsidRPr="00C6296C">
        <w:t>Review page 2 prior to trial for a quick refresher on common objections</w:t>
      </w:r>
    </w:p>
    <w:p w:rsidR="00E557FD" w:rsidRDefault="00E557FD" w:rsidP="00E557FD">
      <w:pPr>
        <w:widowControl/>
        <w:spacing w:after="200" w:line="240" w:lineRule="exact"/>
      </w:pPr>
      <w:r>
        <w:t xml:space="preserve">- </w:t>
      </w:r>
      <w:r w:rsidRPr="00C6296C">
        <w:t>MRE list</w:t>
      </w:r>
      <w:r w:rsidR="009956BF">
        <w:t xml:space="preserve"> beginning on page 3 can</w:t>
      </w:r>
      <w:r w:rsidRPr="00C6296C">
        <w:t xml:space="preserve"> be used a</w:t>
      </w:r>
      <w:r w:rsidR="009956BF">
        <w:t>s a</w:t>
      </w:r>
      <w:r w:rsidRPr="00C6296C">
        <w:t xml:space="preserve"> reference</w:t>
      </w:r>
      <w:r>
        <w:t xml:space="preserve"> for potential objections</w:t>
      </w:r>
    </w:p>
    <w:p w:rsidR="005C789B" w:rsidRDefault="00DC2B6D" w:rsidP="00DC2B6D">
      <w:pPr>
        <w:widowControl/>
        <w:spacing w:after="200" w:line="276" w:lineRule="auto"/>
        <w:jc w:val="center"/>
        <w:rPr>
          <w:b/>
        </w:rPr>
      </w:pPr>
      <w:r>
        <w:br w:type="page"/>
      </w:r>
      <w:r w:rsidR="00EC7C87">
        <w:rPr>
          <w:b/>
        </w:rPr>
        <w:lastRenderedPageBreak/>
        <w:t xml:space="preserve">Common </w:t>
      </w:r>
      <w:r w:rsidR="005C789B" w:rsidRPr="00EC7C87">
        <w:rPr>
          <w:b/>
        </w:rPr>
        <w:t xml:space="preserve">Objections </w:t>
      </w:r>
      <w:r w:rsidR="00EC7C87">
        <w:rPr>
          <w:b/>
        </w:rPr>
        <w:t>Quick Reference</w:t>
      </w:r>
    </w:p>
    <w:p w:rsidR="005C789B" w:rsidRDefault="001423BA" w:rsidP="001423BA">
      <w:pPr>
        <w:pStyle w:val="NoSpacing"/>
        <w:jc w:val="center"/>
        <w:rPr>
          <w:b/>
          <w:u w:val="single"/>
        </w:rPr>
      </w:pPr>
      <w:r w:rsidRPr="001423BA">
        <w:rPr>
          <w:b/>
          <w:u w:val="single"/>
        </w:rPr>
        <w:t>Objections to Content</w:t>
      </w:r>
      <w:r w:rsidR="006C5553">
        <w:rPr>
          <w:b/>
          <w:u w:val="single"/>
        </w:rPr>
        <w:t xml:space="preserve"> of Answer</w:t>
      </w:r>
      <w:r w:rsidRPr="001423BA">
        <w:rPr>
          <w:b/>
          <w:u w:val="single"/>
        </w:rPr>
        <w:t>:</w:t>
      </w:r>
    </w:p>
    <w:p w:rsidR="001423BA" w:rsidRPr="001423BA" w:rsidRDefault="001423BA" w:rsidP="001423BA">
      <w:pPr>
        <w:pStyle w:val="NoSpacing"/>
        <w:jc w:val="center"/>
        <w:rPr>
          <w:b/>
          <w:u w:val="single"/>
        </w:rPr>
      </w:pPr>
    </w:p>
    <w:p w:rsidR="0093023A" w:rsidRDefault="001423BA" w:rsidP="003B3E09">
      <w:pPr>
        <w:pStyle w:val="NoSpacing"/>
      </w:pPr>
      <w:r>
        <w:rPr>
          <w:b/>
        </w:rPr>
        <w:t xml:space="preserve">- </w:t>
      </w:r>
      <w:r w:rsidR="0093023A" w:rsidRPr="008F540F">
        <w:rPr>
          <w:b/>
        </w:rPr>
        <w:t>404 (b</w:t>
      </w:r>
      <w:proofErr w:type="gramStart"/>
      <w:r w:rsidR="0093023A" w:rsidRPr="008F540F">
        <w:rPr>
          <w:b/>
        </w:rPr>
        <w:t xml:space="preserve">)  </w:t>
      </w:r>
      <w:r w:rsidR="0093023A" w:rsidRPr="00942099">
        <w:t>Evidence</w:t>
      </w:r>
      <w:proofErr w:type="gramEnd"/>
      <w:r w:rsidR="0093023A" w:rsidRPr="00942099">
        <w:t xml:space="preserve"> of other wrongs is not admissible</w:t>
      </w:r>
      <w:r w:rsidR="0093023A">
        <w:t xml:space="preserve"> (exceptio</w:t>
      </w:r>
      <w:r w:rsidR="00942099">
        <w:t>ns:  motive, opportunity, plan</w:t>
      </w:r>
      <w:r w:rsidR="0093023A">
        <w:t>…)</w:t>
      </w:r>
    </w:p>
    <w:p w:rsidR="00F04E81" w:rsidRDefault="00F04E81" w:rsidP="00F04E81">
      <w:pPr>
        <w:pStyle w:val="NoSpacing"/>
      </w:pPr>
      <w:r>
        <w:rPr>
          <w:b/>
        </w:rPr>
        <w:t>- I</w:t>
      </w:r>
      <w:r w:rsidRPr="008F540F">
        <w:rPr>
          <w:b/>
        </w:rPr>
        <w:t>mproper character evidence</w:t>
      </w:r>
      <w:r>
        <w:t xml:space="preserve"> to prove action in conformity (</w:t>
      </w:r>
      <w:r w:rsidRPr="00942099">
        <w:t>404(a)</w:t>
      </w:r>
      <w:r>
        <w:t>;</w:t>
      </w:r>
      <w:r w:rsidRPr="008F540F">
        <w:rPr>
          <w:b/>
        </w:rPr>
        <w:t xml:space="preserve"> </w:t>
      </w:r>
      <w:r w:rsidRPr="00942099">
        <w:rPr>
          <w:i/>
        </w:rPr>
        <w:t>but see</w:t>
      </w:r>
      <w:r>
        <w:t xml:space="preserve"> 608/609)</w:t>
      </w:r>
    </w:p>
    <w:p w:rsidR="00942099" w:rsidRDefault="001423BA" w:rsidP="00942099">
      <w:pPr>
        <w:pStyle w:val="NoSpacing"/>
      </w:pPr>
      <w:r>
        <w:rPr>
          <w:b/>
        </w:rPr>
        <w:t xml:space="preserve">- </w:t>
      </w:r>
      <w:r w:rsidR="00942099" w:rsidRPr="008F540F">
        <w:rPr>
          <w:b/>
        </w:rPr>
        <w:t>Relevance</w:t>
      </w:r>
      <w:r w:rsidR="00942099" w:rsidRPr="008F540F">
        <w:t>- (402)</w:t>
      </w:r>
      <w:r w:rsidR="00942099">
        <w:rPr>
          <w:b/>
        </w:rPr>
        <w:t xml:space="preserve"> </w:t>
      </w:r>
      <w:proofErr w:type="gramStart"/>
      <w:r w:rsidR="00942099">
        <w:t>Be</w:t>
      </w:r>
      <w:proofErr w:type="gramEnd"/>
      <w:r w:rsidR="00942099">
        <w:t xml:space="preserve"> cautious; this objection allows opponent to argue before closing</w:t>
      </w:r>
    </w:p>
    <w:p w:rsidR="00942099" w:rsidRDefault="001423BA" w:rsidP="00942099">
      <w:pPr>
        <w:pStyle w:val="NoSpacing"/>
      </w:pPr>
      <w:r>
        <w:rPr>
          <w:b/>
        </w:rPr>
        <w:t xml:space="preserve">- </w:t>
      </w:r>
      <w:r w:rsidR="00942099" w:rsidRPr="008F540F">
        <w:rPr>
          <w:b/>
        </w:rPr>
        <w:t xml:space="preserve">403 </w:t>
      </w:r>
      <w:r w:rsidR="00942099">
        <w:rPr>
          <w:b/>
        </w:rPr>
        <w:t>U</w:t>
      </w:r>
      <w:r w:rsidR="00942099" w:rsidRPr="008F540F">
        <w:rPr>
          <w:b/>
        </w:rPr>
        <w:t>nfair prejudic</w:t>
      </w:r>
      <w:r w:rsidR="00942099">
        <w:rPr>
          <w:b/>
        </w:rPr>
        <w:t xml:space="preserve">e / needlessly cumulative / misleading / </w:t>
      </w:r>
      <w:r w:rsidR="00942099" w:rsidRPr="008F540F">
        <w:rPr>
          <w:b/>
        </w:rPr>
        <w:t>confusi</w:t>
      </w:r>
      <w:r w:rsidR="00942099">
        <w:rPr>
          <w:b/>
        </w:rPr>
        <w:t>ng</w:t>
      </w:r>
      <w:r w:rsidR="00942099" w:rsidRPr="008F540F">
        <w:rPr>
          <w:b/>
        </w:rPr>
        <w:t xml:space="preserve"> </w:t>
      </w:r>
      <w:r w:rsidR="00942099">
        <w:rPr>
          <w:b/>
        </w:rPr>
        <w:t xml:space="preserve">/ </w:t>
      </w:r>
      <w:r w:rsidR="00812F1F">
        <w:rPr>
          <w:b/>
        </w:rPr>
        <w:t>(</w:t>
      </w:r>
      <w:r w:rsidR="00942099">
        <w:rPr>
          <w:b/>
        </w:rPr>
        <w:t xml:space="preserve">so as to </w:t>
      </w:r>
      <w:r w:rsidR="00942099" w:rsidRPr="008F540F">
        <w:rPr>
          <w:b/>
        </w:rPr>
        <w:t>substantially outweigh probative value</w:t>
      </w:r>
      <w:r w:rsidR="00812F1F">
        <w:rPr>
          <w:b/>
        </w:rPr>
        <w:t>) / (so as to waste time)</w:t>
      </w:r>
      <w:r w:rsidR="00942099">
        <w:t xml:space="preserve"> </w:t>
      </w:r>
    </w:p>
    <w:p w:rsidR="00F04E81" w:rsidRDefault="00F04E81" w:rsidP="00F04E81">
      <w:pPr>
        <w:pStyle w:val="NoSpacing"/>
      </w:pPr>
      <w:r>
        <w:rPr>
          <w:b/>
        </w:rPr>
        <w:t xml:space="preserve">- </w:t>
      </w:r>
      <w:r w:rsidRPr="00EC7C87">
        <w:rPr>
          <w:b/>
        </w:rPr>
        <w:t>412</w:t>
      </w:r>
      <w:r>
        <w:t xml:space="preserve"> (comment on victim’s behavior)</w:t>
      </w:r>
    </w:p>
    <w:p w:rsidR="00EC7C87" w:rsidRDefault="001423BA" w:rsidP="00EC7C87">
      <w:pPr>
        <w:pStyle w:val="NoSpacing"/>
      </w:pPr>
      <w:r>
        <w:rPr>
          <w:b/>
        </w:rPr>
        <w:t xml:space="preserve">- </w:t>
      </w:r>
      <w:r w:rsidR="00EC7C87" w:rsidRPr="00EC7C87">
        <w:rPr>
          <w:b/>
        </w:rPr>
        <w:t>Improper impeachment</w:t>
      </w:r>
      <w:r w:rsidR="00EC7C87">
        <w:t xml:space="preserve"> (404, </w:t>
      </w:r>
      <w:r w:rsidR="00EA667F">
        <w:t xml:space="preserve">405, </w:t>
      </w:r>
      <w:r w:rsidR="00EC7C87">
        <w:t>608, 609, 613)</w:t>
      </w:r>
    </w:p>
    <w:p w:rsidR="001D6200" w:rsidRDefault="001423BA" w:rsidP="003B3E09">
      <w:pPr>
        <w:pStyle w:val="NoSpacing"/>
      </w:pPr>
      <w:r>
        <w:rPr>
          <w:b/>
        </w:rPr>
        <w:t xml:space="preserve">- </w:t>
      </w:r>
      <w:r w:rsidR="001D6200" w:rsidRPr="00942099">
        <w:rPr>
          <w:b/>
        </w:rPr>
        <w:t xml:space="preserve">Improper </w:t>
      </w:r>
      <w:r w:rsidR="00812F1F">
        <w:rPr>
          <w:b/>
        </w:rPr>
        <w:t>c</w:t>
      </w:r>
      <w:r w:rsidR="001D6200" w:rsidRPr="00942099">
        <w:rPr>
          <w:b/>
        </w:rPr>
        <w:t>omment on inadmissible matter</w:t>
      </w:r>
      <w:r>
        <w:rPr>
          <w:b/>
        </w:rPr>
        <w:t xml:space="preserve"> </w:t>
      </w:r>
      <w:r w:rsidR="001D6200">
        <w:t>(</w:t>
      </w:r>
      <w:r w:rsidR="001D6200" w:rsidRPr="001423BA">
        <w:rPr>
          <w:i/>
        </w:rPr>
        <w:t>e.g.</w:t>
      </w:r>
      <w:r w:rsidR="001D6200">
        <w:t xml:space="preserve"> suppressed evidence; right to remain silent)</w:t>
      </w:r>
    </w:p>
    <w:p w:rsidR="001D6200" w:rsidRPr="00715C4A" w:rsidRDefault="001423BA" w:rsidP="003B3E09">
      <w:pPr>
        <w:pStyle w:val="NoSpacing"/>
      </w:pPr>
      <w:r>
        <w:rPr>
          <w:b/>
        </w:rPr>
        <w:t xml:space="preserve">- </w:t>
      </w:r>
      <w:r w:rsidR="00EC7C87">
        <w:rPr>
          <w:b/>
        </w:rPr>
        <w:t>Privileged</w:t>
      </w:r>
      <w:r w:rsidR="00812F1F">
        <w:rPr>
          <w:b/>
        </w:rPr>
        <w:t xml:space="preserve"> </w:t>
      </w:r>
      <w:r w:rsidR="00EC7C87">
        <w:rPr>
          <w:b/>
        </w:rPr>
        <w:t>i</w:t>
      </w:r>
      <w:r w:rsidR="001D6200" w:rsidRPr="005A60B5">
        <w:rPr>
          <w:b/>
        </w:rPr>
        <w:t>nformation</w:t>
      </w:r>
      <w:r w:rsidR="008500DA">
        <w:t xml:space="preserve"> (Section V, 501, </w:t>
      </w:r>
      <w:proofErr w:type="gramStart"/>
      <w:r w:rsidR="008500DA">
        <w:t>et</w:t>
      </w:r>
      <w:proofErr w:type="gramEnd"/>
      <w:r w:rsidR="008500DA">
        <w:t xml:space="preserve"> </w:t>
      </w:r>
      <w:proofErr w:type="spellStart"/>
      <w:r w:rsidR="008500DA">
        <w:t>seq</w:t>
      </w:r>
      <w:proofErr w:type="spellEnd"/>
      <w:r w:rsidR="008500DA">
        <w:t>)</w:t>
      </w:r>
    </w:p>
    <w:p w:rsidR="006C5553" w:rsidRPr="0093023A" w:rsidRDefault="006C5553" w:rsidP="006C5553">
      <w:pPr>
        <w:pStyle w:val="NoSpacing"/>
      </w:pPr>
      <w:r>
        <w:rPr>
          <w:b/>
        </w:rPr>
        <w:t xml:space="preserve">- </w:t>
      </w:r>
      <w:r w:rsidRPr="008F540F">
        <w:rPr>
          <w:b/>
        </w:rPr>
        <w:t>Speculation</w:t>
      </w:r>
      <w:r>
        <w:rPr>
          <w:b/>
        </w:rPr>
        <w:t xml:space="preserve"> </w:t>
      </w:r>
      <w:r>
        <w:t>(</w:t>
      </w:r>
      <w:r w:rsidRPr="005A60B5">
        <w:t>601, 602</w:t>
      </w:r>
      <w:r>
        <w:t>…often when commenting on “why” another did or said something)</w:t>
      </w:r>
    </w:p>
    <w:p w:rsidR="006C5553" w:rsidRPr="00715C4A" w:rsidRDefault="006C5553" w:rsidP="006C5553">
      <w:pPr>
        <w:pStyle w:val="NoSpacing"/>
      </w:pPr>
      <w:r>
        <w:rPr>
          <w:b/>
        </w:rPr>
        <w:t>- Lack of p</w:t>
      </w:r>
      <w:r w:rsidRPr="005A60B5">
        <w:rPr>
          <w:b/>
        </w:rPr>
        <w:t xml:space="preserve">ersonal </w:t>
      </w:r>
      <w:r>
        <w:rPr>
          <w:b/>
        </w:rPr>
        <w:t>k</w:t>
      </w:r>
      <w:r w:rsidRPr="005A60B5">
        <w:rPr>
          <w:b/>
        </w:rPr>
        <w:t>nowledge</w:t>
      </w:r>
      <w:r>
        <w:rPr>
          <w:b/>
        </w:rPr>
        <w:t xml:space="preserve"> </w:t>
      </w:r>
      <w:r>
        <w:t>(602)</w:t>
      </w:r>
    </w:p>
    <w:p w:rsidR="006C5553" w:rsidRDefault="006C5553" w:rsidP="006C5553">
      <w:pPr>
        <w:pStyle w:val="NoSpacing"/>
      </w:pPr>
      <w:r>
        <w:rPr>
          <w:b/>
        </w:rPr>
        <w:t>- Comment on r</w:t>
      </w:r>
      <w:r w:rsidRPr="00EC7C87">
        <w:rPr>
          <w:b/>
        </w:rPr>
        <w:t>eligious beliefs</w:t>
      </w:r>
      <w:r>
        <w:t xml:space="preserve"> (610)</w:t>
      </w:r>
    </w:p>
    <w:p w:rsidR="006C5553" w:rsidRPr="00715C4A" w:rsidRDefault="006C5553" w:rsidP="006C5553">
      <w:pPr>
        <w:pStyle w:val="NoSpacing"/>
      </w:pPr>
      <w:r>
        <w:rPr>
          <w:b/>
        </w:rPr>
        <w:t xml:space="preserve">- </w:t>
      </w:r>
      <w:r w:rsidRPr="005A60B5">
        <w:rPr>
          <w:b/>
        </w:rPr>
        <w:t>Non-responsive</w:t>
      </w:r>
      <w:r w:rsidRPr="00715C4A">
        <w:t>- witness didn’t answer question asked</w:t>
      </w:r>
      <w:r>
        <w:t xml:space="preserve"> (611)</w:t>
      </w:r>
    </w:p>
    <w:p w:rsidR="006C5553" w:rsidRPr="00715C4A" w:rsidRDefault="006C5553" w:rsidP="006C5553">
      <w:pPr>
        <w:pStyle w:val="NoSpacing"/>
      </w:pPr>
      <w:r>
        <w:rPr>
          <w:b/>
        </w:rPr>
        <w:t>- Improper o</w:t>
      </w:r>
      <w:r w:rsidRPr="005A60B5">
        <w:rPr>
          <w:b/>
        </w:rPr>
        <w:t>pinion</w:t>
      </w:r>
      <w:r w:rsidRPr="00715C4A">
        <w:t xml:space="preserve">- </w:t>
      </w:r>
      <w:r>
        <w:t>701</w:t>
      </w:r>
      <w:r w:rsidRPr="00715C4A">
        <w:t>only expert witnesses can give their opinion</w:t>
      </w:r>
    </w:p>
    <w:p w:rsidR="00942099" w:rsidRDefault="001423BA" w:rsidP="00EC7C87">
      <w:pPr>
        <w:pStyle w:val="NoSpacing"/>
      </w:pPr>
      <w:r>
        <w:rPr>
          <w:b/>
        </w:rPr>
        <w:t xml:space="preserve">- </w:t>
      </w:r>
      <w:r w:rsidR="00EC7C87" w:rsidRPr="008F540F">
        <w:rPr>
          <w:b/>
        </w:rPr>
        <w:t>Hearsay</w:t>
      </w:r>
      <w:r w:rsidR="00EC7C87">
        <w:rPr>
          <w:b/>
        </w:rPr>
        <w:t xml:space="preserve"> </w:t>
      </w:r>
      <w:r w:rsidR="00942099" w:rsidRPr="00812F1F">
        <w:t>(</w:t>
      </w:r>
      <w:r w:rsidR="00EC7C87" w:rsidRPr="00812F1F">
        <w:t>802</w:t>
      </w:r>
      <w:r w:rsidR="00942099" w:rsidRPr="00812F1F">
        <w:t>)</w:t>
      </w:r>
    </w:p>
    <w:p w:rsidR="006C5553" w:rsidRDefault="006C5553" w:rsidP="006C5553">
      <w:pPr>
        <w:pStyle w:val="NoSpacing"/>
      </w:pPr>
      <w:r>
        <w:rPr>
          <w:b/>
        </w:rPr>
        <w:t xml:space="preserve">- </w:t>
      </w:r>
      <w:r w:rsidRPr="00AD7E2C">
        <w:rPr>
          <w:b/>
        </w:rPr>
        <w:t xml:space="preserve">Objection to </w:t>
      </w:r>
      <w:r>
        <w:rPr>
          <w:b/>
        </w:rPr>
        <w:t xml:space="preserve">witness </w:t>
      </w:r>
      <w:r w:rsidRPr="00AD7E2C">
        <w:rPr>
          <w:b/>
        </w:rPr>
        <w:t>reading from exhibit</w:t>
      </w:r>
      <w:r>
        <w:t xml:space="preserve"> (612-613/802 out of court statement)</w:t>
      </w:r>
    </w:p>
    <w:p w:rsidR="00812F1F" w:rsidRDefault="00F04E81" w:rsidP="00812F1F">
      <w:pPr>
        <w:pStyle w:val="NoSpacing"/>
      </w:pPr>
      <w:r>
        <w:rPr>
          <w:b/>
        </w:rPr>
        <w:t xml:space="preserve">- </w:t>
      </w:r>
      <w:r w:rsidR="00812F1F" w:rsidRPr="005A60B5">
        <w:rPr>
          <w:b/>
        </w:rPr>
        <w:t>Improper authentication</w:t>
      </w:r>
      <w:r w:rsidR="00812F1F">
        <w:t xml:space="preserve"> (901, aka foundation for documents, chain of custody, </w:t>
      </w:r>
      <w:proofErr w:type="spellStart"/>
      <w:r w:rsidR="00812F1F">
        <w:t>etc</w:t>
      </w:r>
      <w:proofErr w:type="spellEnd"/>
      <w:r w:rsidR="00812F1F">
        <w:t>)</w:t>
      </w:r>
    </w:p>
    <w:p w:rsidR="00812F1F" w:rsidRDefault="00F04E81" w:rsidP="00812F1F">
      <w:pPr>
        <w:pStyle w:val="NoSpacing"/>
      </w:pPr>
      <w:r>
        <w:rPr>
          <w:b/>
        </w:rPr>
        <w:t xml:space="preserve">- </w:t>
      </w:r>
      <w:r w:rsidR="00812F1F" w:rsidRPr="005A60B5">
        <w:rPr>
          <w:b/>
        </w:rPr>
        <w:t>Improper foundation</w:t>
      </w:r>
      <w:r w:rsidR="00812F1F">
        <w:t xml:space="preserve"> (901, 608, 609, 701)</w:t>
      </w:r>
    </w:p>
    <w:p w:rsidR="005C789B" w:rsidRDefault="00F04E81" w:rsidP="003B3E09">
      <w:pPr>
        <w:pStyle w:val="NoSpacing"/>
      </w:pPr>
      <w:r>
        <w:rPr>
          <w:b/>
        </w:rPr>
        <w:t xml:space="preserve">- </w:t>
      </w:r>
      <w:r w:rsidR="005C789B" w:rsidRPr="00EC7C87">
        <w:rPr>
          <w:b/>
        </w:rPr>
        <w:t>Improper comment on veracity of witness or evidence</w:t>
      </w:r>
    </w:p>
    <w:p w:rsidR="005C789B" w:rsidRDefault="00F04E81" w:rsidP="003B3E09">
      <w:pPr>
        <w:pStyle w:val="NoSpacing"/>
      </w:pPr>
      <w:r>
        <w:rPr>
          <w:b/>
        </w:rPr>
        <w:t xml:space="preserve">- </w:t>
      </w:r>
      <w:r w:rsidR="005C789B" w:rsidRPr="00EC7C87">
        <w:rPr>
          <w:b/>
        </w:rPr>
        <w:t>Violates the best evidence rule</w:t>
      </w:r>
      <w:r w:rsidR="008500DA">
        <w:t xml:space="preserve"> (section X, 100</w:t>
      </w:r>
      <w:r w:rsidR="004B6A00">
        <w:t>2</w:t>
      </w:r>
      <w:r w:rsidR="008500DA">
        <w:t>)</w:t>
      </w:r>
    </w:p>
    <w:p w:rsidR="001D6200" w:rsidRDefault="00F04E81" w:rsidP="003B3E09">
      <w:pPr>
        <w:pStyle w:val="NoSpacing"/>
      </w:pPr>
      <w:r>
        <w:rPr>
          <w:b/>
        </w:rPr>
        <w:t xml:space="preserve">- </w:t>
      </w:r>
      <w:r w:rsidR="00EC7C87" w:rsidRPr="00EC7C87">
        <w:rPr>
          <w:b/>
        </w:rPr>
        <w:t>T</w:t>
      </w:r>
      <w:r w:rsidR="008500DA" w:rsidRPr="00EC7C87">
        <w:rPr>
          <w:b/>
        </w:rPr>
        <w:t xml:space="preserve">o </w:t>
      </w:r>
      <w:r>
        <w:rPr>
          <w:b/>
        </w:rPr>
        <w:t xml:space="preserve">witness’ </w:t>
      </w:r>
      <w:r w:rsidR="008500DA" w:rsidRPr="00EC7C87">
        <w:rPr>
          <w:b/>
        </w:rPr>
        <w:t>presence in hearing</w:t>
      </w:r>
      <w:r w:rsidR="008500DA">
        <w:t xml:space="preserve"> </w:t>
      </w:r>
      <w:r w:rsidR="00EC7C87">
        <w:t xml:space="preserve">(sequester witness) </w:t>
      </w:r>
      <w:r w:rsidR="008500DA">
        <w:t>(615)</w:t>
      </w:r>
      <w:bookmarkStart w:id="0" w:name="_GoBack"/>
      <w:bookmarkEnd w:id="0"/>
    </w:p>
    <w:p w:rsidR="00AD7E2C" w:rsidRDefault="00AD7E2C" w:rsidP="003B3E09">
      <w:pPr>
        <w:pStyle w:val="NoSpacing"/>
      </w:pPr>
    </w:p>
    <w:p w:rsidR="001D6200" w:rsidRDefault="004B6A00" w:rsidP="001423BA">
      <w:pPr>
        <w:pStyle w:val="NoSpacing"/>
        <w:jc w:val="center"/>
        <w:rPr>
          <w:b/>
          <w:u w:val="single"/>
        </w:rPr>
      </w:pPr>
      <w:r w:rsidRPr="00AD7E2C">
        <w:rPr>
          <w:b/>
          <w:u w:val="single"/>
        </w:rPr>
        <w:t xml:space="preserve">Objection to </w:t>
      </w:r>
      <w:r w:rsidR="001D6200" w:rsidRPr="00AD7E2C">
        <w:rPr>
          <w:b/>
          <w:u w:val="single"/>
        </w:rPr>
        <w:t>Form of Question:</w:t>
      </w:r>
    </w:p>
    <w:p w:rsidR="001423BA" w:rsidRPr="00AD7E2C" w:rsidRDefault="001423BA" w:rsidP="001423BA">
      <w:pPr>
        <w:pStyle w:val="NoSpacing"/>
        <w:jc w:val="center"/>
        <w:rPr>
          <w:b/>
          <w:u w:val="single"/>
        </w:rPr>
      </w:pPr>
    </w:p>
    <w:p w:rsidR="001D6200" w:rsidRDefault="000E37EB" w:rsidP="001D6200">
      <w:pPr>
        <w:pStyle w:val="NoSpacing"/>
      </w:pPr>
      <w:r>
        <w:rPr>
          <w:b/>
        </w:rPr>
        <w:t xml:space="preserve">- </w:t>
      </w:r>
      <w:r w:rsidR="001D6200" w:rsidRPr="00AD7E2C">
        <w:rPr>
          <w:b/>
        </w:rPr>
        <w:t>Leading</w:t>
      </w:r>
      <w:r w:rsidR="001D6200">
        <w:t xml:space="preserve"> on direct or redirect </w:t>
      </w:r>
      <w:r w:rsidR="008500DA">
        <w:t>(611c)</w:t>
      </w:r>
    </w:p>
    <w:p w:rsidR="001D6200" w:rsidRPr="00715C4A" w:rsidRDefault="000E37EB" w:rsidP="001D6200">
      <w:pPr>
        <w:pStyle w:val="NoSpacing"/>
      </w:pPr>
      <w:r>
        <w:rPr>
          <w:b/>
        </w:rPr>
        <w:t xml:space="preserve">- </w:t>
      </w:r>
      <w:r w:rsidR="001D6200" w:rsidRPr="00AD7E2C">
        <w:rPr>
          <w:b/>
        </w:rPr>
        <w:t>Vague Question</w:t>
      </w:r>
      <w:r w:rsidR="001D6200" w:rsidRPr="00715C4A">
        <w:t>- isn’t clear what is being asked</w:t>
      </w:r>
      <w:r w:rsidR="00AD7E2C">
        <w:t xml:space="preserve"> (611 generally,)</w:t>
      </w:r>
    </w:p>
    <w:p w:rsidR="001D6200" w:rsidRPr="00715C4A" w:rsidRDefault="000E37EB" w:rsidP="001D6200">
      <w:pPr>
        <w:pStyle w:val="NoSpacing"/>
      </w:pPr>
      <w:r>
        <w:rPr>
          <w:b/>
        </w:rPr>
        <w:t xml:space="preserve">- </w:t>
      </w:r>
      <w:r w:rsidR="001D6200" w:rsidRPr="00AD7E2C">
        <w:rPr>
          <w:b/>
        </w:rPr>
        <w:t>Compound Question</w:t>
      </w:r>
      <w:r w:rsidR="001D6200" w:rsidRPr="00715C4A">
        <w:t>- more than one question for single answer</w:t>
      </w:r>
      <w:r w:rsidR="00AD7E2C">
        <w:t xml:space="preserve"> (611 generally)</w:t>
      </w:r>
    </w:p>
    <w:p w:rsidR="001D6200" w:rsidRPr="00715C4A" w:rsidRDefault="000E37EB" w:rsidP="001D6200">
      <w:pPr>
        <w:pStyle w:val="NoSpacing"/>
      </w:pPr>
      <w:r>
        <w:rPr>
          <w:b/>
        </w:rPr>
        <w:t xml:space="preserve">- </w:t>
      </w:r>
      <w:r w:rsidR="001D6200" w:rsidRPr="00AD7E2C">
        <w:rPr>
          <w:b/>
        </w:rPr>
        <w:t>Argumentative</w:t>
      </w:r>
      <w:r w:rsidR="001D6200" w:rsidRPr="00715C4A">
        <w:t>- attorney inserting argument in question</w:t>
      </w:r>
      <w:r w:rsidR="00AD7E2C">
        <w:t xml:space="preserve"> (611)</w:t>
      </w:r>
    </w:p>
    <w:p w:rsidR="001D6200" w:rsidRDefault="000E37EB" w:rsidP="001D6200">
      <w:pPr>
        <w:pStyle w:val="NoSpacing"/>
      </w:pPr>
      <w:r>
        <w:rPr>
          <w:b/>
        </w:rPr>
        <w:t xml:space="preserve">- </w:t>
      </w:r>
      <w:r w:rsidR="001D6200" w:rsidRPr="00AD7E2C">
        <w:rPr>
          <w:b/>
        </w:rPr>
        <w:t>Badgering</w:t>
      </w:r>
      <w:r w:rsidR="00AD7E2C">
        <w:rPr>
          <w:b/>
        </w:rPr>
        <w:t xml:space="preserve"> or </w:t>
      </w:r>
      <w:r w:rsidR="008500DA" w:rsidRPr="00AD7E2C">
        <w:rPr>
          <w:b/>
        </w:rPr>
        <w:t>harassing</w:t>
      </w:r>
      <w:r w:rsidR="00AD7E2C">
        <w:t xml:space="preserve"> </w:t>
      </w:r>
      <w:r w:rsidR="00AD7E2C" w:rsidRPr="00AD7E2C">
        <w:rPr>
          <w:b/>
        </w:rPr>
        <w:t>witness</w:t>
      </w:r>
      <w:r w:rsidR="00AD7E2C">
        <w:t xml:space="preserve"> </w:t>
      </w:r>
      <w:r w:rsidR="008500DA">
        <w:t>(611a)</w:t>
      </w:r>
    </w:p>
    <w:p w:rsidR="00EC7C87" w:rsidRPr="00EC7C87" w:rsidRDefault="000E37EB" w:rsidP="00EC7C87">
      <w:pPr>
        <w:pStyle w:val="NoSpacing"/>
        <w:rPr>
          <w:b/>
        </w:rPr>
      </w:pPr>
      <w:r>
        <w:rPr>
          <w:b/>
        </w:rPr>
        <w:t xml:space="preserve">- </w:t>
      </w:r>
      <w:r w:rsidR="00EC7C87" w:rsidRPr="00EC7C87">
        <w:rPr>
          <w:b/>
        </w:rPr>
        <w:t xml:space="preserve">Calls for opinion on ultimate issue </w:t>
      </w:r>
      <w:r w:rsidR="00EC7C87">
        <w:rPr>
          <w:b/>
        </w:rPr>
        <w:t>which is</w:t>
      </w:r>
      <w:r w:rsidR="00EC7C87" w:rsidRPr="00EC7C87">
        <w:rPr>
          <w:b/>
        </w:rPr>
        <w:t xml:space="preserve"> the province of the members</w:t>
      </w:r>
    </w:p>
    <w:p w:rsidR="00942099" w:rsidRPr="00AD7E2C" w:rsidRDefault="000E37EB" w:rsidP="00942099">
      <w:pPr>
        <w:pStyle w:val="NoSpacing"/>
        <w:rPr>
          <w:b/>
        </w:rPr>
      </w:pPr>
      <w:r>
        <w:rPr>
          <w:b/>
        </w:rPr>
        <w:t xml:space="preserve">- </w:t>
      </w:r>
      <w:r w:rsidR="00942099" w:rsidRPr="00AD7E2C">
        <w:rPr>
          <w:b/>
        </w:rPr>
        <w:t>Calls for hearsay</w:t>
      </w:r>
    </w:p>
    <w:p w:rsidR="001D6200" w:rsidRDefault="000E37EB" w:rsidP="001D6200">
      <w:pPr>
        <w:pStyle w:val="NoSpacing"/>
      </w:pPr>
      <w:r>
        <w:rPr>
          <w:b/>
        </w:rPr>
        <w:t xml:space="preserve">- </w:t>
      </w:r>
      <w:r w:rsidR="001D6200" w:rsidRPr="00942099">
        <w:rPr>
          <w:b/>
        </w:rPr>
        <w:t xml:space="preserve">Beyond the scope of </w:t>
      </w:r>
      <w:r w:rsidR="00AD7E2C" w:rsidRPr="00942099">
        <w:rPr>
          <w:b/>
        </w:rPr>
        <w:t>direct/cross</w:t>
      </w:r>
      <w:r w:rsidR="00AD7E2C">
        <w:t xml:space="preserve"> (611b, but within judge’s discretion)</w:t>
      </w:r>
      <w:r w:rsidR="008500DA">
        <w:t xml:space="preserve">  </w:t>
      </w:r>
    </w:p>
    <w:p w:rsidR="005A60B5" w:rsidRPr="00AD7E2C" w:rsidRDefault="000E37EB" w:rsidP="005A60B5">
      <w:pPr>
        <w:pStyle w:val="NoSpacing"/>
        <w:rPr>
          <w:b/>
        </w:rPr>
      </w:pPr>
      <w:r>
        <w:rPr>
          <w:b/>
        </w:rPr>
        <w:t xml:space="preserve">- </w:t>
      </w:r>
      <w:r w:rsidR="005A60B5" w:rsidRPr="00AD7E2C">
        <w:rPr>
          <w:b/>
        </w:rPr>
        <w:t>Assumes facts not in evidence</w:t>
      </w:r>
    </w:p>
    <w:p w:rsidR="005A60B5" w:rsidRPr="00AD7E2C" w:rsidRDefault="000E37EB" w:rsidP="005A60B5">
      <w:pPr>
        <w:pStyle w:val="NoSpacing"/>
        <w:rPr>
          <w:b/>
        </w:rPr>
      </w:pPr>
      <w:r>
        <w:rPr>
          <w:b/>
        </w:rPr>
        <w:t xml:space="preserve">- </w:t>
      </w:r>
      <w:r w:rsidR="005A60B5" w:rsidRPr="00AD7E2C">
        <w:rPr>
          <w:b/>
        </w:rPr>
        <w:t>Misstates</w:t>
      </w:r>
      <w:r w:rsidR="00942099">
        <w:rPr>
          <w:b/>
        </w:rPr>
        <w:t xml:space="preserve"> (or mischaracterizes)</w:t>
      </w:r>
      <w:r w:rsidR="005A60B5" w:rsidRPr="00AD7E2C">
        <w:rPr>
          <w:b/>
        </w:rPr>
        <w:t xml:space="preserve"> evidence</w:t>
      </w:r>
    </w:p>
    <w:p w:rsidR="004B6A00" w:rsidRPr="00715C4A" w:rsidRDefault="000E37EB" w:rsidP="004B6A00">
      <w:pPr>
        <w:pStyle w:val="NoSpacing"/>
      </w:pPr>
      <w:r>
        <w:rPr>
          <w:b/>
        </w:rPr>
        <w:t xml:space="preserve">- </w:t>
      </w:r>
      <w:r w:rsidR="00942099" w:rsidRPr="00942099">
        <w:rPr>
          <w:b/>
        </w:rPr>
        <w:t>A</w:t>
      </w:r>
      <w:r w:rsidR="004B6A00" w:rsidRPr="00942099">
        <w:rPr>
          <w:b/>
        </w:rPr>
        <w:t>sked &amp; answered</w:t>
      </w:r>
      <w:r w:rsidR="004B6A00" w:rsidRPr="00715C4A">
        <w:t xml:space="preserve">- </w:t>
      </w:r>
      <w:r w:rsidR="004B6A00">
        <w:t xml:space="preserve">needless repetition to emphasize point (object) v. </w:t>
      </w:r>
      <w:r w:rsidR="00942099">
        <w:t>clarifying</w:t>
      </w:r>
      <w:r w:rsidR="004B6A00">
        <w:t xml:space="preserve"> (don’t object)</w:t>
      </w:r>
    </w:p>
    <w:p w:rsidR="001D6200" w:rsidRDefault="001D6200" w:rsidP="005C789B">
      <w:pPr>
        <w:pStyle w:val="NoSpacing"/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068"/>
        <w:gridCol w:w="2970"/>
        <w:gridCol w:w="2700"/>
      </w:tblGrid>
      <w:tr w:rsidR="001423BA" w:rsidTr="001423BA">
        <w:tc>
          <w:tcPr>
            <w:tcW w:w="4068" w:type="dxa"/>
            <w:shd w:val="clear" w:color="auto" w:fill="D9D9D9" w:themeFill="background1" w:themeFillShade="D9"/>
          </w:tcPr>
          <w:p w:rsidR="001423BA" w:rsidRPr="001423BA" w:rsidRDefault="001423BA" w:rsidP="001423BA">
            <w:pPr>
              <w:pStyle w:val="NoSpacing"/>
              <w:jc w:val="center"/>
              <w:rPr>
                <w:b/>
              </w:rPr>
            </w:pPr>
            <w:r w:rsidRPr="001423BA">
              <w:rPr>
                <w:b/>
              </w:rPr>
              <w:t>Objections to Opening</w:t>
            </w:r>
            <w:r w:rsidR="00F04E81">
              <w:rPr>
                <w:b/>
              </w:rPr>
              <w:t xml:space="preserve"> Statement</w:t>
            </w:r>
          </w:p>
        </w:tc>
        <w:tc>
          <w:tcPr>
            <w:tcW w:w="5670" w:type="dxa"/>
            <w:gridSpan w:val="2"/>
            <w:shd w:val="clear" w:color="auto" w:fill="D9D9D9" w:themeFill="background1" w:themeFillShade="D9"/>
          </w:tcPr>
          <w:p w:rsidR="001423BA" w:rsidRPr="001423BA" w:rsidRDefault="001423BA" w:rsidP="001423BA">
            <w:pPr>
              <w:pStyle w:val="NoSpacing"/>
              <w:jc w:val="center"/>
              <w:rPr>
                <w:b/>
              </w:rPr>
            </w:pPr>
            <w:r w:rsidRPr="001423BA">
              <w:rPr>
                <w:b/>
              </w:rPr>
              <w:t>Objections to Closing Argument</w:t>
            </w:r>
          </w:p>
        </w:tc>
      </w:tr>
      <w:tr w:rsidR="001423BA" w:rsidTr="001423BA">
        <w:tc>
          <w:tcPr>
            <w:tcW w:w="4068" w:type="dxa"/>
          </w:tcPr>
          <w:p w:rsidR="001423BA" w:rsidRDefault="001423BA" w:rsidP="001423BA">
            <w:pPr>
              <w:pStyle w:val="NoSpacing"/>
            </w:pPr>
            <w:r>
              <w:t>- Argument</w:t>
            </w:r>
          </w:p>
          <w:p w:rsidR="001423BA" w:rsidRDefault="001423BA" w:rsidP="001423BA">
            <w:pPr>
              <w:pStyle w:val="NoSpacing"/>
            </w:pPr>
            <w:r>
              <w:t>- Personal opinion</w:t>
            </w:r>
          </w:p>
          <w:p w:rsidR="001423BA" w:rsidRDefault="001423BA" w:rsidP="001423BA">
            <w:pPr>
              <w:pStyle w:val="NoSpacing"/>
            </w:pPr>
            <w:r>
              <w:t>- Speculation</w:t>
            </w:r>
          </w:p>
          <w:p w:rsidR="001423BA" w:rsidRDefault="001423BA" w:rsidP="001423BA">
            <w:pPr>
              <w:pStyle w:val="NoSpacing"/>
            </w:pPr>
            <w:r>
              <w:t>- Comment on inadmissible evidence</w:t>
            </w:r>
          </w:p>
        </w:tc>
        <w:tc>
          <w:tcPr>
            <w:tcW w:w="2970" w:type="dxa"/>
          </w:tcPr>
          <w:p w:rsidR="001423BA" w:rsidRDefault="001423BA" w:rsidP="001423BA">
            <w:pPr>
              <w:pStyle w:val="NoSpacing"/>
            </w:pPr>
            <w:r>
              <w:t>- Argument</w:t>
            </w:r>
          </w:p>
          <w:p w:rsidR="001423BA" w:rsidRDefault="001423BA" w:rsidP="001423BA">
            <w:pPr>
              <w:pStyle w:val="NoSpacing"/>
            </w:pPr>
            <w:r>
              <w:t>- Facts not in evidence</w:t>
            </w:r>
          </w:p>
          <w:p w:rsidR="000E37EB" w:rsidRDefault="001423BA" w:rsidP="001423BA">
            <w:pPr>
              <w:pStyle w:val="NoSpacing"/>
            </w:pPr>
            <w:r>
              <w:t xml:space="preserve">- Display of exhibit not in </w:t>
            </w:r>
          </w:p>
          <w:p w:rsidR="000E37EB" w:rsidRDefault="000E37EB" w:rsidP="001423BA">
            <w:pPr>
              <w:pStyle w:val="NoSpacing"/>
            </w:pPr>
            <w:r>
              <w:t xml:space="preserve">  </w:t>
            </w:r>
            <w:r w:rsidR="001423BA">
              <w:t xml:space="preserve">evidence (if aid, then mark </w:t>
            </w:r>
          </w:p>
          <w:p w:rsidR="001423BA" w:rsidRDefault="000E37EB" w:rsidP="001423BA">
            <w:pPr>
              <w:pStyle w:val="NoSpacing"/>
            </w:pPr>
            <w:r>
              <w:t xml:space="preserve">  </w:t>
            </w:r>
            <w:r w:rsidR="001423BA">
              <w:t>as appellate)</w:t>
            </w:r>
          </w:p>
          <w:p w:rsidR="001423BA" w:rsidRDefault="001423BA" w:rsidP="001423BA">
            <w:pPr>
              <w:pStyle w:val="NoSpacing"/>
            </w:pPr>
            <w:r>
              <w:t>- Personal opinion</w:t>
            </w:r>
          </w:p>
          <w:p w:rsidR="000E37EB" w:rsidRDefault="001423BA" w:rsidP="001423BA">
            <w:pPr>
              <w:pStyle w:val="NoSpacing"/>
            </w:pPr>
            <w:r>
              <w:t xml:space="preserve">- Improper characterization </w:t>
            </w:r>
          </w:p>
          <w:p w:rsidR="001423BA" w:rsidRDefault="000E37EB" w:rsidP="001423BA">
            <w:pPr>
              <w:pStyle w:val="NoSpacing"/>
            </w:pPr>
            <w:r>
              <w:t xml:space="preserve">  </w:t>
            </w:r>
            <w:r w:rsidR="001423BA">
              <w:t>of evidence</w:t>
            </w:r>
          </w:p>
        </w:tc>
        <w:tc>
          <w:tcPr>
            <w:tcW w:w="2700" w:type="dxa"/>
          </w:tcPr>
          <w:p w:rsidR="001423BA" w:rsidRDefault="001423BA" w:rsidP="001423BA">
            <w:pPr>
              <w:pStyle w:val="NoSpacing"/>
            </w:pPr>
            <w:r>
              <w:t>- Misstating evidence</w:t>
            </w:r>
          </w:p>
          <w:p w:rsidR="001423BA" w:rsidRDefault="001423BA" w:rsidP="001423BA">
            <w:pPr>
              <w:pStyle w:val="NoSpacing"/>
            </w:pPr>
            <w:r>
              <w:t>- Impermissible argument</w:t>
            </w:r>
          </w:p>
          <w:p w:rsidR="000E37EB" w:rsidRDefault="001423BA" w:rsidP="001423BA">
            <w:pPr>
              <w:pStyle w:val="NoSpacing"/>
            </w:pPr>
            <w:r>
              <w:t xml:space="preserve">- Appeal to bias or </w:t>
            </w:r>
          </w:p>
          <w:p w:rsidR="001423BA" w:rsidRDefault="000E37EB" w:rsidP="001423BA">
            <w:pPr>
              <w:pStyle w:val="NoSpacing"/>
            </w:pPr>
            <w:r>
              <w:t xml:space="preserve">  </w:t>
            </w:r>
            <w:r w:rsidR="001423BA">
              <w:t>inflammatory matter</w:t>
            </w:r>
          </w:p>
          <w:p w:rsidR="000E37EB" w:rsidRDefault="001423BA" w:rsidP="001423BA">
            <w:pPr>
              <w:pStyle w:val="NoSpacing"/>
            </w:pPr>
            <w:r>
              <w:t>- Improper comment</w:t>
            </w:r>
          </w:p>
          <w:p w:rsidR="000E37EB" w:rsidRDefault="000E37EB" w:rsidP="001423BA">
            <w:pPr>
              <w:pStyle w:val="NoSpacing"/>
            </w:pPr>
            <w:r>
              <w:t xml:space="preserve">  </w:t>
            </w:r>
            <w:r w:rsidR="001423BA">
              <w:t xml:space="preserve">regarding counsel (e.g. </w:t>
            </w:r>
          </w:p>
          <w:p w:rsidR="001423BA" w:rsidRDefault="000E37EB" w:rsidP="001423BA">
            <w:pPr>
              <w:pStyle w:val="NoSpacing"/>
            </w:pPr>
            <w:r>
              <w:t xml:space="preserve">  </w:t>
            </w:r>
            <w:r w:rsidR="001423BA">
              <w:t>personal attack)</w:t>
            </w:r>
          </w:p>
        </w:tc>
      </w:tr>
    </w:tbl>
    <w:p w:rsidR="001423BA" w:rsidRDefault="001423BA" w:rsidP="001423BA">
      <w:pPr>
        <w:pStyle w:val="NoSpacing"/>
      </w:pPr>
    </w:p>
    <w:p w:rsidR="00B92032" w:rsidRPr="00B92032" w:rsidRDefault="00B92032" w:rsidP="00B92032">
      <w:pPr>
        <w:pStyle w:val="NoSpacing"/>
        <w:jc w:val="center"/>
        <w:rPr>
          <w:b/>
        </w:rPr>
      </w:pPr>
      <w:r w:rsidRPr="00B92032">
        <w:rPr>
          <w:b/>
        </w:rPr>
        <w:lastRenderedPageBreak/>
        <w:t>List of MREs Sections IV-XI</w:t>
      </w:r>
    </w:p>
    <w:p w:rsidR="00B92032" w:rsidRDefault="00B92032" w:rsidP="001423BA">
      <w:pPr>
        <w:pStyle w:val="NoSpacing"/>
      </w:pP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b/>
          <w:bCs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IV</w:t>
      </w:r>
      <w:r w:rsidRPr="00B92032">
        <w:rPr>
          <w:b/>
          <w:bCs/>
        </w:rPr>
        <w:t xml:space="preserve">:   </w:t>
      </w:r>
      <w:r w:rsidRPr="00B92032">
        <w:rPr>
          <w:rFonts w:cs="Times New Roman"/>
          <w:b/>
          <w:bCs/>
          <w:szCs w:val="24"/>
        </w:rPr>
        <w:t>RELEVANCY AND ITS LIMITS</w:t>
      </w:r>
    </w:p>
    <w:p w:rsidR="00B92032" w:rsidRPr="009065E0" w:rsidRDefault="00B92032" w:rsidP="00B92032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 xml:space="preserve">401  </w:t>
      </w:r>
      <w:r w:rsidRPr="00B92032">
        <w:rPr>
          <w:rFonts w:cs="Times New Roman"/>
          <w:iCs/>
          <w:szCs w:val="24"/>
        </w:rPr>
        <w:t>Definition</w:t>
      </w:r>
      <w:proofErr w:type="gramEnd"/>
      <w:r w:rsidRPr="00B92032">
        <w:rPr>
          <w:rFonts w:cs="Times New Roman"/>
          <w:iCs/>
          <w:szCs w:val="24"/>
        </w:rPr>
        <w:t xml:space="preserve"> of “Relevant Evidence.”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402</w:t>
      </w:r>
      <w:r>
        <w:t xml:space="preserve">  </w:t>
      </w:r>
      <w:r w:rsidRPr="00B92032">
        <w:rPr>
          <w:rFonts w:cs="Times New Roman"/>
          <w:iCs/>
          <w:szCs w:val="24"/>
        </w:rPr>
        <w:t>Relevant</w:t>
      </w:r>
      <w:proofErr w:type="gramEnd"/>
      <w:r w:rsidRPr="00B92032">
        <w:rPr>
          <w:rFonts w:cs="Times New Roman"/>
          <w:iCs/>
          <w:szCs w:val="24"/>
        </w:rPr>
        <w:t xml:space="preserve"> Evidence Generally Admissible;</w:t>
      </w:r>
      <w:r w:rsidRPr="00B92032">
        <w:rPr>
          <w:iCs/>
        </w:rPr>
        <w:t xml:space="preserve">  </w:t>
      </w:r>
      <w:r w:rsidRPr="00B92032">
        <w:rPr>
          <w:rFonts w:cs="Times New Roman"/>
          <w:iCs/>
          <w:szCs w:val="24"/>
        </w:rPr>
        <w:t>Irrelevant Evidence Inadmissible.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403</w:t>
      </w:r>
      <w:r>
        <w:t xml:space="preserve">  </w:t>
      </w:r>
      <w:r w:rsidRPr="00B92032">
        <w:rPr>
          <w:rFonts w:cs="Times New Roman"/>
          <w:iCs/>
          <w:szCs w:val="24"/>
        </w:rPr>
        <w:t>Exclusion</w:t>
      </w:r>
      <w:proofErr w:type="gramEnd"/>
      <w:r w:rsidRPr="00B92032">
        <w:rPr>
          <w:rFonts w:cs="Times New Roman"/>
          <w:iCs/>
          <w:szCs w:val="24"/>
        </w:rPr>
        <w:t xml:space="preserve"> of Relevant </w:t>
      </w:r>
      <w:proofErr w:type="spellStart"/>
      <w:r w:rsidRPr="00B92032">
        <w:rPr>
          <w:rFonts w:cs="Times New Roman"/>
          <w:iCs/>
          <w:szCs w:val="24"/>
        </w:rPr>
        <w:t>Ev</w:t>
      </w:r>
      <w:proofErr w:type="spellEnd"/>
      <w:r w:rsidRPr="00B92032">
        <w:rPr>
          <w:iCs/>
        </w:rPr>
        <w:t>.</w:t>
      </w:r>
      <w:r w:rsidRPr="00B92032">
        <w:rPr>
          <w:rFonts w:cs="Times New Roman"/>
          <w:iCs/>
          <w:szCs w:val="24"/>
        </w:rPr>
        <w:t xml:space="preserve"> </w:t>
      </w:r>
      <w:proofErr w:type="gramStart"/>
      <w:r w:rsidRPr="00B92032">
        <w:rPr>
          <w:rFonts w:cs="Times New Roman"/>
          <w:iCs/>
          <w:szCs w:val="24"/>
        </w:rPr>
        <w:t>on</w:t>
      </w:r>
      <w:proofErr w:type="gramEnd"/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Grounds of Prejudice, Confusion or Waste</w:t>
      </w:r>
      <w:r w:rsidRPr="00B92032">
        <w:rPr>
          <w:iCs/>
        </w:rPr>
        <w:t xml:space="preserve"> of T</w:t>
      </w:r>
      <w:r w:rsidRPr="00B92032">
        <w:rPr>
          <w:rFonts w:cs="Times New Roman"/>
          <w:iCs/>
          <w:szCs w:val="24"/>
        </w:rPr>
        <w:t>ime.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iCs/>
          <w:szCs w:val="24"/>
        </w:rPr>
        <w:t>404</w:t>
      </w:r>
      <w:r w:rsidRPr="00B92032">
        <w:rPr>
          <w:iCs/>
        </w:rPr>
        <w:t xml:space="preserve">  </w:t>
      </w:r>
      <w:r w:rsidRPr="00B92032">
        <w:rPr>
          <w:rFonts w:cs="Times New Roman"/>
          <w:iCs/>
          <w:szCs w:val="24"/>
        </w:rPr>
        <w:t>Character</w:t>
      </w:r>
      <w:proofErr w:type="gramEnd"/>
      <w:r w:rsidRPr="00B92032">
        <w:rPr>
          <w:rFonts w:cs="Times New Roman"/>
          <w:iCs/>
          <w:szCs w:val="24"/>
        </w:rPr>
        <w:t xml:space="preserve"> Evidence Not Admissible.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405</w:t>
      </w:r>
      <w:r>
        <w:t xml:space="preserve">  </w:t>
      </w:r>
      <w:r w:rsidRPr="00B92032">
        <w:rPr>
          <w:rFonts w:cs="Times New Roman"/>
          <w:iCs/>
          <w:szCs w:val="24"/>
        </w:rPr>
        <w:t>Methods</w:t>
      </w:r>
      <w:proofErr w:type="gramEnd"/>
      <w:r w:rsidRPr="00B92032">
        <w:rPr>
          <w:rFonts w:cs="Times New Roman"/>
          <w:iCs/>
          <w:szCs w:val="24"/>
        </w:rPr>
        <w:t xml:space="preserve"> of Proving Character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406</w:t>
      </w:r>
      <w:r>
        <w:t xml:space="preserve">  </w:t>
      </w:r>
      <w:r w:rsidRPr="00B92032">
        <w:rPr>
          <w:rFonts w:cs="Times New Roman"/>
          <w:iCs/>
          <w:szCs w:val="24"/>
        </w:rPr>
        <w:t>Habit</w:t>
      </w:r>
      <w:proofErr w:type="gramEnd"/>
      <w:r w:rsidRPr="00B92032">
        <w:rPr>
          <w:rFonts w:cs="Times New Roman"/>
          <w:iCs/>
          <w:szCs w:val="24"/>
        </w:rPr>
        <w:t>; Routine Practice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407</w:t>
      </w:r>
      <w:r>
        <w:t xml:space="preserve">  </w:t>
      </w:r>
      <w:r w:rsidRPr="00B92032">
        <w:rPr>
          <w:rFonts w:cs="Times New Roman"/>
          <w:iCs/>
          <w:szCs w:val="24"/>
        </w:rPr>
        <w:t>Subsequent</w:t>
      </w:r>
      <w:proofErr w:type="gramEnd"/>
      <w:r w:rsidRPr="00B92032">
        <w:rPr>
          <w:rFonts w:cs="Times New Roman"/>
          <w:iCs/>
          <w:szCs w:val="24"/>
        </w:rPr>
        <w:t xml:space="preserve"> Remedial Measures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408</w:t>
      </w:r>
      <w:r>
        <w:t xml:space="preserve">  </w:t>
      </w:r>
      <w:r w:rsidRPr="00B92032">
        <w:rPr>
          <w:rFonts w:cs="Times New Roman"/>
          <w:iCs/>
          <w:szCs w:val="24"/>
        </w:rPr>
        <w:t>Compromise</w:t>
      </w:r>
      <w:proofErr w:type="gramEnd"/>
      <w:r w:rsidRPr="00B92032">
        <w:rPr>
          <w:rFonts w:cs="Times New Roman"/>
          <w:iCs/>
          <w:szCs w:val="24"/>
        </w:rPr>
        <w:t xml:space="preserve"> and Offer to Compromise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409</w:t>
      </w:r>
      <w:r>
        <w:t xml:space="preserve">  </w:t>
      </w:r>
      <w:r w:rsidRPr="00B92032">
        <w:rPr>
          <w:rFonts w:cs="Times New Roman"/>
          <w:iCs/>
          <w:szCs w:val="24"/>
        </w:rPr>
        <w:t>Payment</w:t>
      </w:r>
      <w:proofErr w:type="gramEnd"/>
      <w:r w:rsidRPr="00B92032">
        <w:rPr>
          <w:rFonts w:cs="Times New Roman"/>
          <w:iCs/>
          <w:szCs w:val="24"/>
        </w:rPr>
        <w:t xml:space="preserve"> of Medical and Similar Expense.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Cs/>
        </w:rPr>
      </w:pPr>
      <w:proofErr w:type="gramStart"/>
      <w:r w:rsidRPr="00B92032">
        <w:rPr>
          <w:rFonts w:cs="Times New Roman"/>
          <w:szCs w:val="24"/>
        </w:rPr>
        <w:t>410</w:t>
      </w:r>
      <w:r>
        <w:t xml:space="preserve">  </w:t>
      </w:r>
      <w:r w:rsidRPr="00B92032">
        <w:rPr>
          <w:rFonts w:cs="Times New Roman"/>
          <w:iCs/>
          <w:szCs w:val="24"/>
        </w:rPr>
        <w:t>Inadmissibility</w:t>
      </w:r>
      <w:proofErr w:type="gramEnd"/>
      <w:r w:rsidRPr="00B92032">
        <w:rPr>
          <w:rFonts w:cs="Times New Roman"/>
          <w:iCs/>
          <w:szCs w:val="24"/>
        </w:rPr>
        <w:t xml:space="preserve"> of Pleas, Plea Discussions,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and Related Statements.</w:t>
      </w:r>
      <w:r w:rsidRPr="00B92032">
        <w:rPr>
          <w:iCs/>
        </w:rPr>
        <w:t xml:space="preserve"> 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411</w:t>
      </w:r>
      <w:r>
        <w:t xml:space="preserve">  </w:t>
      </w:r>
      <w:r w:rsidRPr="00B92032">
        <w:rPr>
          <w:rFonts w:cs="Times New Roman"/>
          <w:iCs/>
          <w:szCs w:val="24"/>
        </w:rPr>
        <w:t>Liability</w:t>
      </w:r>
      <w:proofErr w:type="gramEnd"/>
      <w:r w:rsidRPr="00B92032">
        <w:rPr>
          <w:rFonts w:cs="Times New Roman"/>
          <w:iCs/>
          <w:szCs w:val="24"/>
        </w:rPr>
        <w:t xml:space="preserve"> Insurance.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412</w:t>
      </w:r>
      <w:r>
        <w:t xml:space="preserve">  </w:t>
      </w:r>
      <w:r w:rsidRPr="00B92032">
        <w:rPr>
          <w:rFonts w:cs="Times New Roman"/>
          <w:iCs/>
          <w:szCs w:val="24"/>
        </w:rPr>
        <w:t>Sex</w:t>
      </w:r>
      <w:proofErr w:type="gramEnd"/>
      <w:r w:rsidRPr="00B92032">
        <w:rPr>
          <w:rFonts w:cs="Times New Roman"/>
          <w:iCs/>
          <w:szCs w:val="24"/>
        </w:rPr>
        <w:t xml:space="preserve"> Offense Cases; Relevance of Alleged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Victim’s Past Sexual Behavior or Alleged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Sexual Predisposition.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413</w:t>
      </w:r>
      <w:r>
        <w:t xml:space="preserve">  </w:t>
      </w:r>
      <w:r w:rsidRPr="00B92032">
        <w:rPr>
          <w:rFonts w:cs="Times New Roman"/>
          <w:iCs/>
          <w:szCs w:val="24"/>
        </w:rPr>
        <w:t>Evidence</w:t>
      </w:r>
      <w:proofErr w:type="gramEnd"/>
      <w:r w:rsidRPr="00B92032">
        <w:rPr>
          <w:rFonts w:cs="Times New Roman"/>
          <w:iCs/>
          <w:szCs w:val="24"/>
        </w:rPr>
        <w:t xml:space="preserve"> of Similar Crimes in Sexual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Assault Cases.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 w:rsidRPr="00B92032">
        <w:rPr>
          <w:rFonts w:cs="Times New Roman"/>
          <w:szCs w:val="24"/>
        </w:rPr>
        <w:t>414</w:t>
      </w:r>
      <w:r>
        <w:t xml:space="preserve">  </w:t>
      </w:r>
      <w:r w:rsidRPr="00B92032">
        <w:rPr>
          <w:rFonts w:cs="Times New Roman"/>
          <w:iCs/>
          <w:szCs w:val="24"/>
        </w:rPr>
        <w:t>Evidence of Similar Crimes in Child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Molestation Cases</w:t>
      </w:r>
    </w:p>
    <w:p w:rsidR="00B92032" w:rsidRDefault="00B92032" w:rsidP="00B92032">
      <w:pPr>
        <w:autoSpaceDE w:val="0"/>
        <w:autoSpaceDN w:val="0"/>
        <w:adjustRightInd w:val="0"/>
        <w:rPr>
          <w:b/>
          <w:bCs/>
        </w:rPr>
      </w:pP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b/>
          <w:bCs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V</w:t>
      </w:r>
      <w:r w:rsidRPr="00B92032">
        <w:rPr>
          <w:b/>
          <w:bCs/>
        </w:rPr>
        <w:t xml:space="preserve">:  </w:t>
      </w:r>
      <w:r w:rsidRPr="00B92032">
        <w:rPr>
          <w:rFonts w:cs="Times New Roman"/>
          <w:b/>
          <w:bCs/>
          <w:szCs w:val="24"/>
        </w:rPr>
        <w:t>PRIVILEGES</w:t>
      </w:r>
    </w:p>
    <w:p w:rsidR="00B92032" w:rsidRPr="009065E0" w:rsidRDefault="00B92032" w:rsidP="00B92032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 w:rsidRPr="00B92032">
        <w:rPr>
          <w:rFonts w:cs="Times New Roman"/>
          <w:szCs w:val="24"/>
        </w:rPr>
        <w:t>501</w:t>
      </w:r>
      <w:r>
        <w:t xml:space="preserve">  </w:t>
      </w:r>
      <w:r w:rsidRPr="00B92032">
        <w:rPr>
          <w:rFonts w:cs="Times New Roman"/>
          <w:iCs/>
          <w:szCs w:val="24"/>
        </w:rPr>
        <w:t>General Rule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502</w:t>
      </w:r>
      <w:r>
        <w:t xml:space="preserve">  </w:t>
      </w:r>
      <w:r w:rsidRPr="00B92032">
        <w:rPr>
          <w:rFonts w:cs="Times New Roman"/>
          <w:iCs/>
          <w:szCs w:val="24"/>
        </w:rPr>
        <w:t>Lawyer</w:t>
      </w:r>
      <w:proofErr w:type="gramEnd"/>
      <w:r w:rsidRPr="00B92032">
        <w:rPr>
          <w:rFonts w:cs="Times New Roman"/>
          <w:iCs/>
          <w:szCs w:val="24"/>
        </w:rPr>
        <w:t>-Client Privilege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Cs/>
        </w:rPr>
      </w:pPr>
      <w:proofErr w:type="gramStart"/>
      <w:r w:rsidRPr="00B92032">
        <w:rPr>
          <w:rFonts w:cs="Times New Roman"/>
          <w:szCs w:val="24"/>
        </w:rPr>
        <w:t>503</w:t>
      </w:r>
      <w:r>
        <w:t xml:space="preserve">  </w:t>
      </w:r>
      <w:r w:rsidRPr="00B92032">
        <w:rPr>
          <w:rFonts w:cs="Times New Roman"/>
          <w:iCs/>
          <w:szCs w:val="24"/>
        </w:rPr>
        <w:t>Communications</w:t>
      </w:r>
      <w:proofErr w:type="gramEnd"/>
      <w:r w:rsidRPr="00B92032">
        <w:rPr>
          <w:rFonts w:cs="Times New Roman"/>
          <w:iCs/>
          <w:szCs w:val="24"/>
        </w:rPr>
        <w:t xml:space="preserve"> to Clergymen.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504</w:t>
      </w:r>
      <w:r>
        <w:t xml:space="preserve">  </w:t>
      </w:r>
      <w:r w:rsidRPr="00B92032">
        <w:rPr>
          <w:rFonts w:cs="Times New Roman"/>
          <w:iCs/>
          <w:szCs w:val="24"/>
        </w:rPr>
        <w:t>Husband</w:t>
      </w:r>
      <w:proofErr w:type="gramEnd"/>
      <w:r w:rsidRPr="00B92032">
        <w:rPr>
          <w:rFonts w:cs="Times New Roman"/>
          <w:iCs/>
          <w:szCs w:val="24"/>
        </w:rPr>
        <w:t>-Wife Privilege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505</w:t>
      </w:r>
      <w:r>
        <w:t xml:space="preserve">  Classified</w:t>
      </w:r>
      <w:proofErr w:type="gramEnd"/>
      <w:r>
        <w:t xml:space="preserve"> Information.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Cs/>
        </w:rPr>
      </w:pPr>
      <w:r w:rsidRPr="00B92032">
        <w:rPr>
          <w:rFonts w:cs="Times New Roman"/>
          <w:szCs w:val="24"/>
        </w:rPr>
        <w:t>506</w:t>
      </w:r>
      <w:r>
        <w:t xml:space="preserve">  </w:t>
      </w:r>
      <w:r w:rsidRPr="00B92032">
        <w:rPr>
          <w:iCs/>
        </w:rPr>
        <w:t>Government Information other than classified info</w:t>
      </w:r>
    </w:p>
    <w:p w:rsid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gramStart"/>
      <w:r w:rsidRPr="00B92032">
        <w:rPr>
          <w:rFonts w:cs="Times New Roman"/>
          <w:szCs w:val="24"/>
        </w:rPr>
        <w:t>507</w:t>
      </w:r>
      <w:r>
        <w:t xml:space="preserve">  </w:t>
      </w:r>
      <w:r w:rsidRPr="00B92032">
        <w:rPr>
          <w:iCs/>
        </w:rPr>
        <w:t>Identity</w:t>
      </w:r>
      <w:proofErr w:type="gramEnd"/>
      <w:r w:rsidRPr="00B92032">
        <w:rPr>
          <w:iCs/>
        </w:rPr>
        <w:t xml:space="preserve"> of Informant.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iCs/>
        </w:rPr>
        <w:t xml:space="preserve">508  </w:t>
      </w:r>
      <w:r w:rsidRPr="00B92032">
        <w:rPr>
          <w:rFonts w:cs="Times New Roman"/>
          <w:iCs/>
          <w:szCs w:val="24"/>
        </w:rPr>
        <w:t>Political</w:t>
      </w:r>
      <w:proofErr w:type="gramEnd"/>
      <w:r w:rsidRPr="00B92032">
        <w:rPr>
          <w:rFonts w:cs="Times New Roman"/>
          <w:iCs/>
          <w:szCs w:val="24"/>
        </w:rPr>
        <w:t xml:space="preserve"> Vote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509</w:t>
      </w:r>
      <w:r>
        <w:t xml:space="preserve">  Deliberations of Courts and Juries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510</w:t>
      </w:r>
      <w:r>
        <w:t xml:space="preserve">  </w:t>
      </w:r>
      <w:r w:rsidRPr="00B92032">
        <w:rPr>
          <w:rFonts w:cs="Times New Roman"/>
          <w:iCs/>
          <w:szCs w:val="24"/>
        </w:rPr>
        <w:t>Waiver</w:t>
      </w:r>
      <w:proofErr w:type="gramEnd"/>
      <w:r w:rsidRPr="00B92032">
        <w:rPr>
          <w:rFonts w:cs="Times New Roman"/>
          <w:iCs/>
          <w:szCs w:val="24"/>
        </w:rPr>
        <w:t xml:space="preserve"> of Privilege by Voluntary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Disclosure.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>
        <w:t>5</w:t>
      </w:r>
      <w:r w:rsidRPr="00B92032">
        <w:rPr>
          <w:rFonts w:cs="Times New Roman"/>
          <w:szCs w:val="24"/>
        </w:rPr>
        <w:t>11</w:t>
      </w:r>
      <w:r>
        <w:t xml:space="preserve">  </w:t>
      </w:r>
      <w:r w:rsidRPr="00B92032">
        <w:rPr>
          <w:rFonts w:cs="Times New Roman"/>
          <w:iCs/>
          <w:szCs w:val="24"/>
        </w:rPr>
        <w:t>Privileged Matter Disclosed Under</w:t>
      </w:r>
      <w:r w:rsidRPr="00B92032">
        <w:rPr>
          <w:iCs/>
        </w:rPr>
        <w:t xml:space="preserve">  </w:t>
      </w:r>
      <w:r w:rsidRPr="00B92032">
        <w:rPr>
          <w:rFonts w:cs="Times New Roman"/>
          <w:iCs/>
          <w:szCs w:val="24"/>
        </w:rPr>
        <w:t>Compulsion</w:t>
      </w:r>
      <w:r w:rsidRPr="00B92032">
        <w:rPr>
          <w:iCs/>
        </w:rPr>
        <w:t>/</w:t>
      </w:r>
      <w:r w:rsidRPr="00B92032">
        <w:rPr>
          <w:rFonts w:cs="Times New Roman"/>
          <w:iCs/>
          <w:szCs w:val="24"/>
        </w:rPr>
        <w:t xml:space="preserve"> </w:t>
      </w:r>
      <w:r w:rsidRPr="00B92032">
        <w:rPr>
          <w:iCs/>
        </w:rPr>
        <w:t>w/o</w:t>
      </w:r>
      <w:r w:rsidRPr="00B92032">
        <w:rPr>
          <w:rFonts w:cs="Times New Roman"/>
          <w:iCs/>
          <w:szCs w:val="24"/>
        </w:rPr>
        <w:t xml:space="preserve"> Opp</w:t>
      </w:r>
      <w:r w:rsidRPr="00B92032">
        <w:rPr>
          <w:iCs/>
        </w:rPr>
        <w:t>ortunit</w:t>
      </w:r>
      <w:r w:rsidRPr="00B92032">
        <w:rPr>
          <w:rFonts w:cs="Times New Roman"/>
          <w:iCs/>
          <w:szCs w:val="24"/>
        </w:rPr>
        <w:t>y to</w:t>
      </w:r>
      <w:r w:rsidRPr="00B92032">
        <w:rPr>
          <w:iCs/>
        </w:rPr>
        <w:t xml:space="preserve"> Claim </w:t>
      </w:r>
      <w:proofErr w:type="spellStart"/>
      <w:r w:rsidRPr="00B92032">
        <w:rPr>
          <w:iCs/>
        </w:rPr>
        <w:t>Priv</w:t>
      </w:r>
      <w:proofErr w:type="spellEnd"/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512</w:t>
      </w:r>
      <w:r>
        <w:t xml:space="preserve">  </w:t>
      </w:r>
      <w:r w:rsidRPr="00B92032">
        <w:rPr>
          <w:rFonts w:cs="Times New Roman"/>
          <w:iCs/>
          <w:szCs w:val="24"/>
        </w:rPr>
        <w:t>Comment Upon or Inference from Claim of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Privilege; Instruction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513</w:t>
      </w:r>
      <w:r>
        <w:t xml:space="preserve">  </w:t>
      </w:r>
      <w:r w:rsidRPr="00B92032">
        <w:rPr>
          <w:rFonts w:cs="Times New Roman"/>
          <w:iCs/>
          <w:szCs w:val="24"/>
        </w:rPr>
        <w:t>Psychotherapist-Patient Privilege</w:t>
      </w:r>
    </w:p>
    <w:p w:rsid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514  Victim Advocate-Victim Privilege</w:t>
      </w:r>
    </w:p>
    <w:p w:rsidR="00B92032" w:rsidRDefault="00B92032" w:rsidP="00B92032">
      <w:pPr>
        <w:autoSpaceDE w:val="0"/>
        <w:autoSpaceDN w:val="0"/>
        <w:adjustRightInd w:val="0"/>
      </w:pP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b/>
          <w:bCs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VI</w:t>
      </w:r>
      <w:r w:rsidRPr="00B92032">
        <w:rPr>
          <w:b/>
          <w:bCs/>
        </w:rPr>
        <w:t xml:space="preserve">:   </w:t>
      </w:r>
      <w:r w:rsidRPr="00B92032">
        <w:rPr>
          <w:rFonts w:cs="Times New Roman"/>
          <w:b/>
          <w:bCs/>
          <w:szCs w:val="24"/>
        </w:rPr>
        <w:t>WITNESSES</w:t>
      </w:r>
    </w:p>
    <w:p w:rsidR="00B92032" w:rsidRPr="009065E0" w:rsidRDefault="00B92032" w:rsidP="00B92032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601</w:t>
      </w:r>
      <w:r>
        <w:t xml:space="preserve">  </w:t>
      </w:r>
      <w:r w:rsidRPr="00B92032">
        <w:rPr>
          <w:rFonts w:cs="Times New Roman"/>
          <w:iCs/>
          <w:szCs w:val="24"/>
        </w:rPr>
        <w:t>General</w:t>
      </w:r>
      <w:proofErr w:type="gramEnd"/>
      <w:r w:rsidRPr="00B92032">
        <w:rPr>
          <w:rFonts w:cs="Times New Roman"/>
          <w:iCs/>
          <w:szCs w:val="24"/>
        </w:rPr>
        <w:t xml:space="preserve"> Rule of Competency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602</w:t>
      </w:r>
      <w:r>
        <w:t xml:space="preserve">  </w:t>
      </w:r>
      <w:r w:rsidRPr="00B92032">
        <w:rPr>
          <w:rFonts w:cs="Times New Roman"/>
          <w:iCs/>
          <w:szCs w:val="24"/>
        </w:rPr>
        <w:t>Lack</w:t>
      </w:r>
      <w:proofErr w:type="gramEnd"/>
      <w:r w:rsidRPr="00B92032">
        <w:rPr>
          <w:rFonts w:cs="Times New Roman"/>
          <w:iCs/>
          <w:szCs w:val="24"/>
        </w:rPr>
        <w:t xml:space="preserve"> of Personal Knowledge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603</w:t>
      </w:r>
      <w:r>
        <w:t xml:space="preserve">  </w:t>
      </w:r>
      <w:r w:rsidRPr="00B92032">
        <w:rPr>
          <w:rFonts w:cs="Times New Roman"/>
          <w:iCs/>
          <w:szCs w:val="24"/>
        </w:rPr>
        <w:t>Oath</w:t>
      </w:r>
      <w:proofErr w:type="gramEnd"/>
      <w:r w:rsidRPr="00B92032">
        <w:rPr>
          <w:rFonts w:cs="Times New Roman"/>
          <w:iCs/>
          <w:szCs w:val="24"/>
        </w:rPr>
        <w:t xml:space="preserve"> or Affirmation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604</w:t>
      </w:r>
      <w:r>
        <w:t xml:space="preserve">  </w:t>
      </w:r>
      <w:r w:rsidRPr="00B92032">
        <w:rPr>
          <w:rFonts w:cs="Times New Roman"/>
          <w:iCs/>
          <w:szCs w:val="24"/>
        </w:rPr>
        <w:t>Interpreters</w:t>
      </w:r>
      <w:proofErr w:type="gramEnd"/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605</w:t>
      </w:r>
      <w:r>
        <w:t xml:space="preserve">  </w:t>
      </w:r>
      <w:r w:rsidRPr="00B92032">
        <w:rPr>
          <w:rFonts w:cs="Times New Roman"/>
          <w:iCs/>
          <w:szCs w:val="24"/>
        </w:rPr>
        <w:t>Competency</w:t>
      </w:r>
      <w:proofErr w:type="gramEnd"/>
      <w:r w:rsidRPr="00B92032">
        <w:rPr>
          <w:rFonts w:cs="Times New Roman"/>
          <w:iCs/>
          <w:szCs w:val="24"/>
        </w:rPr>
        <w:t xml:space="preserve"> of </w:t>
      </w:r>
      <w:r w:rsidRPr="00B92032">
        <w:rPr>
          <w:iCs/>
        </w:rPr>
        <w:t xml:space="preserve">Military </w:t>
      </w:r>
      <w:r w:rsidRPr="00B92032">
        <w:rPr>
          <w:rFonts w:cs="Times New Roman"/>
          <w:iCs/>
          <w:szCs w:val="24"/>
        </w:rPr>
        <w:t>Judge as Witness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606</w:t>
      </w:r>
      <w:r>
        <w:t xml:space="preserve">  </w:t>
      </w:r>
      <w:r w:rsidRPr="00B92032">
        <w:rPr>
          <w:iCs/>
        </w:rPr>
        <w:t>Competency</w:t>
      </w:r>
      <w:proofErr w:type="gramEnd"/>
      <w:r w:rsidRPr="00B92032">
        <w:rPr>
          <w:iCs/>
        </w:rPr>
        <w:t xml:space="preserve"> of Court Member</w:t>
      </w:r>
      <w:r w:rsidRPr="00B92032">
        <w:rPr>
          <w:rFonts w:cs="Times New Roman"/>
          <w:iCs/>
          <w:szCs w:val="24"/>
        </w:rPr>
        <w:t xml:space="preserve"> as Witness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607</w:t>
      </w:r>
      <w:r>
        <w:t xml:space="preserve">  </w:t>
      </w:r>
      <w:r w:rsidRPr="00B92032">
        <w:rPr>
          <w:rFonts w:cs="Times New Roman"/>
          <w:iCs/>
          <w:szCs w:val="24"/>
        </w:rPr>
        <w:t>Who</w:t>
      </w:r>
      <w:proofErr w:type="gramEnd"/>
      <w:r w:rsidRPr="00B92032">
        <w:rPr>
          <w:rFonts w:cs="Times New Roman"/>
          <w:iCs/>
          <w:szCs w:val="24"/>
        </w:rPr>
        <w:t xml:space="preserve"> May Impeach</w:t>
      </w:r>
      <w:r w:rsidRPr="00B92032">
        <w:rPr>
          <w:rFonts w:cs="Times New Roman"/>
          <w:szCs w:val="24"/>
        </w:rPr>
        <w:t>.</w:t>
      </w:r>
    </w:p>
    <w:p w:rsid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gramStart"/>
      <w:r w:rsidRPr="00B92032">
        <w:rPr>
          <w:rFonts w:cs="Times New Roman"/>
          <w:szCs w:val="24"/>
        </w:rPr>
        <w:t>608</w:t>
      </w:r>
      <w:r>
        <w:t xml:space="preserve">  </w:t>
      </w:r>
      <w:r w:rsidRPr="00B92032">
        <w:rPr>
          <w:rFonts w:cs="Times New Roman"/>
          <w:iCs/>
          <w:szCs w:val="24"/>
        </w:rPr>
        <w:t>Evidence</w:t>
      </w:r>
      <w:proofErr w:type="gramEnd"/>
      <w:r w:rsidRPr="00B92032">
        <w:rPr>
          <w:rFonts w:cs="Times New Roman"/>
          <w:iCs/>
          <w:szCs w:val="24"/>
        </w:rPr>
        <w:t xml:space="preserve"> of Character and Conduct of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Witness</w:t>
      </w:r>
      <w:r w:rsidRPr="00B92032">
        <w:rPr>
          <w:rFonts w:cs="Times New Roman"/>
          <w:szCs w:val="24"/>
        </w:rPr>
        <w:t xml:space="preserve">. 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609</w:t>
      </w:r>
      <w:r>
        <w:t xml:space="preserve">  </w:t>
      </w:r>
      <w:r w:rsidRPr="00B92032">
        <w:rPr>
          <w:rFonts w:cs="Times New Roman"/>
          <w:iCs/>
          <w:szCs w:val="24"/>
        </w:rPr>
        <w:t>Impeachment</w:t>
      </w:r>
      <w:proofErr w:type="gramEnd"/>
      <w:r w:rsidRPr="00B92032">
        <w:rPr>
          <w:rFonts w:cs="Times New Roman"/>
          <w:iCs/>
          <w:szCs w:val="24"/>
        </w:rPr>
        <w:t xml:space="preserve"> by Evidence of Conviction of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Crime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lastRenderedPageBreak/>
        <w:t>610</w:t>
      </w:r>
      <w:r>
        <w:t xml:space="preserve">  </w:t>
      </w:r>
      <w:r w:rsidRPr="00B92032">
        <w:rPr>
          <w:rFonts w:cs="Times New Roman"/>
          <w:iCs/>
          <w:szCs w:val="24"/>
        </w:rPr>
        <w:t>Religious</w:t>
      </w:r>
      <w:proofErr w:type="gramEnd"/>
      <w:r w:rsidRPr="00B92032">
        <w:rPr>
          <w:rFonts w:cs="Times New Roman"/>
          <w:iCs/>
          <w:szCs w:val="24"/>
        </w:rPr>
        <w:t xml:space="preserve"> Beliefs or Opinions.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611</w:t>
      </w:r>
      <w:r>
        <w:t xml:space="preserve">  </w:t>
      </w:r>
      <w:r w:rsidRPr="00B92032">
        <w:rPr>
          <w:rFonts w:cs="Times New Roman"/>
          <w:iCs/>
          <w:szCs w:val="24"/>
        </w:rPr>
        <w:t>Mode</w:t>
      </w:r>
      <w:proofErr w:type="gramEnd"/>
      <w:r w:rsidRPr="00B92032">
        <w:rPr>
          <w:rFonts w:cs="Times New Roman"/>
          <w:iCs/>
          <w:szCs w:val="24"/>
        </w:rPr>
        <w:t xml:space="preserve"> and Order of Interrogation and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Prese</w:t>
      </w:r>
      <w:r w:rsidRPr="00B92032">
        <w:rPr>
          <w:iCs/>
        </w:rPr>
        <w:t>n</w:t>
      </w:r>
      <w:r w:rsidRPr="00B92032">
        <w:rPr>
          <w:rFonts w:cs="Times New Roman"/>
          <w:iCs/>
          <w:szCs w:val="24"/>
        </w:rPr>
        <w:t>tation.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612</w:t>
      </w:r>
      <w:r>
        <w:t xml:space="preserve">  </w:t>
      </w:r>
      <w:r w:rsidRPr="00B92032">
        <w:rPr>
          <w:rFonts w:cs="Times New Roman"/>
          <w:iCs/>
          <w:szCs w:val="24"/>
        </w:rPr>
        <w:t>Writing</w:t>
      </w:r>
      <w:proofErr w:type="gramEnd"/>
      <w:r w:rsidRPr="00B92032">
        <w:rPr>
          <w:rFonts w:cs="Times New Roman"/>
          <w:iCs/>
          <w:szCs w:val="24"/>
        </w:rPr>
        <w:t xml:space="preserve"> Used to Refresh Memory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613</w:t>
      </w:r>
      <w:r>
        <w:t xml:space="preserve">  </w:t>
      </w:r>
      <w:r w:rsidRPr="00B92032">
        <w:rPr>
          <w:rFonts w:cs="Times New Roman"/>
          <w:iCs/>
          <w:szCs w:val="24"/>
        </w:rPr>
        <w:t>Prior</w:t>
      </w:r>
      <w:proofErr w:type="gramEnd"/>
      <w:r w:rsidRPr="00B92032">
        <w:rPr>
          <w:rFonts w:cs="Times New Roman"/>
          <w:iCs/>
          <w:szCs w:val="24"/>
        </w:rPr>
        <w:t xml:space="preserve"> Statements of Witnesses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614</w:t>
      </w:r>
      <w:r>
        <w:t xml:space="preserve">  </w:t>
      </w:r>
      <w:r w:rsidRPr="00B92032">
        <w:rPr>
          <w:rFonts w:cs="Times New Roman"/>
          <w:iCs/>
          <w:szCs w:val="24"/>
        </w:rPr>
        <w:t>Calling</w:t>
      </w:r>
      <w:proofErr w:type="gramEnd"/>
      <w:r w:rsidRPr="00B92032">
        <w:rPr>
          <w:rFonts w:cs="Times New Roman"/>
          <w:iCs/>
          <w:szCs w:val="24"/>
        </w:rPr>
        <w:t xml:space="preserve"> and Interrogation of Witnesses by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Court</w:t>
      </w:r>
      <w:r w:rsidRPr="00B92032">
        <w:rPr>
          <w:iCs/>
        </w:rPr>
        <w:t>-Martial</w:t>
      </w:r>
      <w:r w:rsidRPr="00B92032">
        <w:rPr>
          <w:rFonts w:cs="Times New Roman"/>
          <w:szCs w:val="24"/>
        </w:rPr>
        <w:t>.</w:t>
      </w:r>
    </w:p>
    <w:p w:rsid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gramStart"/>
      <w:r w:rsidRPr="00B92032">
        <w:rPr>
          <w:rFonts w:cs="Times New Roman"/>
          <w:szCs w:val="24"/>
        </w:rPr>
        <w:t>615</w:t>
      </w:r>
      <w:r>
        <w:t xml:space="preserve">  </w:t>
      </w:r>
      <w:r w:rsidRPr="00B92032">
        <w:rPr>
          <w:rFonts w:cs="Times New Roman"/>
          <w:iCs/>
          <w:szCs w:val="24"/>
        </w:rPr>
        <w:t>Exclusion</w:t>
      </w:r>
      <w:proofErr w:type="gramEnd"/>
      <w:r w:rsidRPr="00B92032">
        <w:rPr>
          <w:rFonts w:cs="Times New Roman"/>
          <w:iCs/>
          <w:szCs w:val="24"/>
        </w:rPr>
        <w:t xml:space="preserve"> of Witnesses</w:t>
      </w:r>
      <w:r w:rsidRPr="00B92032">
        <w:rPr>
          <w:rFonts w:cs="Times New Roman"/>
          <w:szCs w:val="24"/>
        </w:rPr>
        <w:t>.</w:t>
      </w:r>
    </w:p>
    <w:p w:rsidR="00B92032" w:rsidRPr="009065E0" w:rsidRDefault="00B92032" w:rsidP="00B92032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b/>
          <w:bCs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VII</w:t>
      </w:r>
      <w:r w:rsidRPr="00B92032">
        <w:rPr>
          <w:b/>
          <w:bCs/>
        </w:rPr>
        <w:t xml:space="preserve">:  </w:t>
      </w:r>
      <w:r w:rsidRPr="00B92032">
        <w:rPr>
          <w:rFonts w:cs="Times New Roman"/>
          <w:b/>
          <w:bCs/>
          <w:szCs w:val="24"/>
        </w:rPr>
        <w:t>OPINIONS AND EXPERT TESTIMONY</w:t>
      </w:r>
    </w:p>
    <w:p w:rsidR="00B92032" w:rsidRPr="009065E0" w:rsidRDefault="00B92032" w:rsidP="00B92032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701</w:t>
      </w:r>
      <w:r>
        <w:t xml:space="preserve">  </w:t>
      </w:r>
      <w:r w:rsidRPr="00B92032">
        <w:rPr>
          <w:rFonts w:cs="Times New Roman"/>
          <w:iCs/>
          <w:szCs w:val="24"/>
        </w:rPr>
        <w:t>Opinion</w:t>
      </w:r>
      <w:proofErr w:type="gramEnd"/>
      <w:r w:rsidRPr="00B92032">
        <w:rPr>
          <w:rFonts w:cs="Times New Roman"/>
          <w:iCs/>
          <w:szCs w:val="24"/>
        </w:rPr>
        <w:t xml:space="preserve"> Testimony by Lay Witnesses.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702</w:t>
      </w:r>
      <w:r>
        <w:t xml:space="preserve">  </w:t>
      </w:r>
      <w:r w:rsidRPr="00B92032">
        <w:rPr>
          <w:rFonts w:cs="Times New Roman"/>
          <w:iCs/>
          <w:szCs w:val="24"/>
        </w:rPr>
        <w:t>Testimony</w:t>
      </w:r>
      <w:proofErr w:type="gramEnd"/>
      <w:r w:rsidRPr="00B92032">
        <w:rPr>
          <w:rFonts w:cs="Times New Roman"/>
          <w:iCs/>
          <w:szCs w:val="24"/>
        </w:rPr>
        <w:t xml:space="preserve"> by Experts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703</w:t>
      </w:r>
      <w:r>
        <w:t xml:space="preserve">  </w:t>
      </w:r>
      <w:r w:rsidRPr="00B92032">
        <w:rPr>
          <w:rFonts w:cs="Times New Roman"/>
          <w:iCs/>
          <w:szCs w:val="24"/>
        </w:rPr>
        <w:t>Base</w:t>
      </w:r>
      <w:r w:rsidRPr="00B92032">
        <w:rPr>
          <w:iCs/>
        </w:rPr>
        <w:t>s</w:t>
      </w:r>
      <w:proofErr w:type="gramEnd"/>
      <w:r w:rsidRPr="00B92032">
        <w:rPr>
          <w:rFonts w:cs="Times New Roman"/>
          <w:iCs/>
          <w:szCs w:val="24"/>
        </w:rPr>
        <w:t xml:space="preserve"> of Opinion Testimony by Experts.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704</w:t>
      </w:r>
      <w:r>
        <w:t xml:space="preserve">  O</w:t>
      </w:r>
      <w:r w:rsidRPr="00B92032">
        <w:rPr>
          <w:rFonts w:cs="Times New Roman"/>
          <w:iCs/>
          <w:szCs w:val="24"/>
        </w:rPr>
        <w:t>pinion</w:t>
      </w:r>
      <w:proofErr w:type="gramEnd"/>
      <w:r w:rsidRPr="00B92032">
        <w:rPr>
          <w:rFonts w:cs="Times New Roman"/>
          <w:iCs/>
          <w:szCs w:val="24"/>
        </w:rPr>
        <w:t xml:space="preserve"> on Ultimate Issue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705</w:t>
      </w:r>
      <w:r>
        <w:t xml:space="preserve">  </w:t>
      </w:r>
      <w:r w:rsidRPr="00B92032">
        <w:rPr>
          <w:rFonts w:cs="Times New Roman"/>
          <w:iCs/>
          <w:szCs w:val="24"/>
        </w:rPr>
        <w:t>Disclosure</w:t>
      </w:r>
      <w:proofErr w:type="gramEnd"/>
      <w:r w:rsidRPr="00B92032">
        <w:rPr>
          <w:rFonts w:cs="Times New Roman"/>
          <w:iCs/>
          <w:szCs w:val="24"/>
        </w:rPr>
        <w:t xml:space="preserve"> of Facts or Data Underlying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Expert Opinion</w:t>
      </w:r>
      <w:r w:rsidRPr="00B92032">
        <w:rPr>
          <w:rFonts w:cs="Times New Roman"/>
          <w:szCs w:val="24"/>
        </w:rPr>
        <w:t>.</w:t>
      </w:r>
    </w:p>
    <w:p w:rsid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gramStart"/>
      <w:r w:rsidRPr="00B92032">
        <w:rPr>
          <w:rFonts w:cs="Times New Roman"/>
          <w:szCs w:val="24"/>
        </w:rPr>
        <w:t>706</w:t>
      </w:r>
      <w:r>
        <w:t xml:space="preserve">  </w:t>
      </w:r>
      <w:r w:rsidRPr="00B92032">
        <w:rPr>
          <w:rFonts w:cs="Times New Roman"/>
          <w:iCs/>
          <w:szCs w:val="24"/>
        </w:rPr>
        <w:t>Court</w:t>
      </w:r>
      <w:proofErr w:type="gramEnd"/>
      <w:r w:rsidRPr="00B92032">
        <w:rPr>
          <w:rFonts w:cs="Times New Roman"/>
          <w:iCs/>
          <w:szCs w:val="24"/>
        </w:rPr>
        <w:t xml:space="preserve"> Appointed Experts</w:t>
      </w:r>
      <w:r w:rsidRPr="00B92032">
        <w:rPr>
          <w:rFonts w:cs="Times New Roman"/>
          <w:szCs w:val="24"/>
        </w:rPr>
        <w:t>.</w:t>
      </w:r>
    </w:p>
    <w:p w:rsid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 xml:space="preserve">707  Polygraph </w:t>
      </w:r>
      <w:r w:rsidR="008D4654">
        <w:t>Examinations</w:t>
      </w:r>
    </w:p>
    <w:p w:rsidR="00B92032" w:rsidRPr="009065E0" w:rsidRDefault="00B92032" w:rsidP="00B92032">
      <w:pPr>
        <w:autoSpaceDE w:val="0"/>
        <w:autoSpaceDN w:val="0"/>
        <w:adjustRightInd w:val="0"/>
        <w:ind w:firstLine="120"/>
        <w:rPr>
          <w:rFonts w:cs="Times New Roman"/>
          <w:szCs w:val="24"/>
        </w:rPr>
      </w:pPr>
    </w:p>
    <w:p w:rsidR="00B92032" w:rsidRDefault="00B92032" w:rsidP="00B92032">
      <w:pPr>
        <w:pStyle w:val="ListParagraph"/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VIII</w:t>
      </w:r>
      <w:r w:rsidRPr="00B92032">
        <w:rPr>
          <w:b/>
          <w:bCs/>
        </w:rPr>
        <w:t xml:space="preserve">:  </w:t>
      </w:r>
      <w:r w:rsidRPr="00B92032">
        <w:rPr>
          <w:rFonts w:cs="Times New Roman"/>
          <w:b/>
          <w:bCs/>
          <w:szCs w:val="24"/>
        </w:rPr>
        <w:t>HEARSAY</w:t>
      </w: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801</w:t>
      </w:r>
      <w:r>
        <w:t xml:space="preserve">  </w:t>
      </w:r>
      <w:r w:rsidRPr="00B92032">
        <w:rPr>
          <w:rFonts w:cs="Times New Roman"/>
          <w:iCs/>
          <w:szCs w:val="24"/>
        </w:rPr>
        <w:t>Definitions</w:t>
      </w:r>
      <w:proofErr w:type="gramEnd"/>
      <w:r w:rsidRPr="00B92032">
        <w:rPr>
          <w:rFonts w:cs="Times New Roman"/>
          <w:iCs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802</w:t>
      </w:r>
      <w:r>
        <w:t xml:space="preserve">  </w:t>
      </w:r>
      <w:r w:rsidRPr="00B92032">
        <w:rPr>
          <w:rFonts w:cs="Times New Roman"/>
          <w:iCs/>
          <w:szCs w:val="24"/>
        </w:rPr>
        <w:t>Hearsay</w:t>
      </w:r>
      <w:proofErr w:type="gramEnd"/>
      <w:r w:rsidRPr="00B92032">
        <w:rPr>
          <w:rFonts w:cs="Times New Roman"/>
          <w:iCs/>
          <w:szCs w:val="24"/>
        </w:rPr>
        <w:t xml:space="preserve"> Rule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803</w:t>
      </w:r>
      <w:r>
        <w:t xml:space="preserve">  </w:t>
      </w:r>
      <w:r w:rsidRPr="00B92032">
        <w:rPr>
          <w:rFonts w:cs="Times New Roman"/>
          <w:iCs/>
          <w:szCs w:val="24"/>
        </w:rPr>
        <w:t>Hearsay</w:t>
      </w:r>
      <w:proofErr w:type="gramEnd"/>
      <w:r w:rsidRPr="00B92032">
        <w:rPr>
          <w:rFonts w:cs="Times New Roman"/>
          <w:iCs/>
          <w:szCs w:val="24"/>
        </w:rPr>
        <w:t xml:space="preserve"> Exceptions; Availability of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Declarant Immaterial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Present</w:t>
      </w:r>
      <w:proofErr w:type="gramEnd"/>
      <w:r w:rsidRPr="00B92032">
        <w:rPr>
          <w:rFonts w:cs="Times New Roman"/>
          <w:iCs/>
          <w:szCs w:val="24"/>
        </w:rPr>
        <w:t xml:space="preserve"> Sense Impression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803(2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Excited</w:t>
      </w:r>
      <w:proofErr w:type="gramEnd"/>
      <w:r w:rsidRPr="00B92032">
        <w:rPr>
          <w:rFonts w:cs="Times New Roman"/>
          <w:iCs/>
          <w:szCs w:val="24"/>
        </w:rPr>
        <w:t xml:space="preserve"> Utterance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803(3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Then</w:t>
      </w:r>
      <w:proofErr w:type="gramEnd"/>
      <w:r w:rsidRPr="00B92032">
        <w:rPr>
          <w:rFonts w:cs="Times New Roman"/>
          <w:iCs/>
          <w:szCs w:val="24"/>
        </w:rPr>
        <w:t xml:space="preserve"> Existing Mental, Emotional or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Physical Condition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803(4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Statements</w:t>
      </w:r>
      <w:proofErr w:type="gramEnd"/>
      <w:r w:rsidRPr="00B92032">
        <w:rPr>
          <w:rFonts w:cs="Times New Roman"/>
          <w:iCs/>
          <w:szCs w:val="24"/>
        </w:rPr>
        <w:t xml:space="preserve"> for Purpose of Medical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Diagnosis or Treatment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803(5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Recorded</w:t>
      </w:r>
      <w:proofErr w:type="gramEnd"/>
      <w:r w:rsidRPr="00B92032">
        <w:rPr>
          <w:rFonts w:cs="Times New Roman"/>
          <w:iCs/>
          <w:szCs w:val="24"/>
        </w:rPr>
        <w:t xml:space="preserve"> Recollections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803(6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Records</w:t>
      </w:r>
      <w:proofErr w:type="gramEnd"/>
      <w:r w:rsidRPr="00B92032">
        <w:rPr>
          <w:rFonts w:cs="Times New Roman"/>
          <w:iCs/>
          <w:szCs w:val="24"/>
        </w:rPr>
        <w:t xml:space="preserve"> of Regularly Conducted Activity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803(7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Absence</w:t>
      </w:r>
      <w:proofErr w:type="gramEnd"/>
      <w:r w:rsidRPr="00B92032">
        <w:rPr>
          <w:rFonts w:cs="Times New Roman"/>
          <w:iCs/>
          <w:szCs w:val="24"/>
        </w:rPr>
        <w:t xml:space="preserve"> of Entry in Records of Regularly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Conducted Activity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803(8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Public</w:t>
      </w:r>
      <w:proofErr w:type="gramEnd"/>
      <w:r w:rsidRPr="00B92032">
        <w:rPr>
          <w:rFonts w:cs="Times New Roman"/>
          <w:iCs/>
          <w:szCs w:val="24"/>
        </w:rPr>
        <w:t xml:space="preserve"> Records and Reports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 w:rsidRPr="00B92032">
        <w:rPr>
          <w:rFonts w:cs="Times New Roman"/>
          <w:szCs w:val="24"/>
        </w:rPr>
        <w:t>803(9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Records</w:t>
      </w:r>
      <w:proofErr w:type="gramEnd"/>
      <w:r w:rsidRPr="00B92032">
        <w:rPr>
          <w:rFonts w:cs="Times New Roman"/>
          <w:iCs/>
          <w:szCs w:val="24"/>
        </w:rPr>
        <w:t xml:space="preserve"> of Vital Statistics.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 w:rsidRPr="00B92032">
        <w:rPr>
          <w:rFonts w:cs="Times New Roman"/>
          <w:szCs w:val="24"/>
        </w:rPr>
        <w:t>803(10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Absence</w:t>
      </w:r>
      <w:proofErr w:type="gramEnd"/>
      <w:r w:rsidRPr="00B92032">
        <w:rPr>
          <w:rFonts w:cs="Times New Roman"/>
          <w:iCs/>
          <w:szCs w:val="24"/>
        </w:rPr>
        <w:t xml:space="preserve"> of Public Record or Entry.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803(11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Records</w:t>
      </w:r>
      <w:proofErr w:type="gramEnd"/>
      <w:r w:rsidRPr="00B92032">
        <w:rPr>
          <w:rFonts w:cs="Times New Roman"/>
          <w:iCs/>
          <w:szCs w:val="24"/>
        </w:rPr>
        <w:t xml:space="preserve"> of Religious Organizations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803(12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Marriage</w:t>
      </w:r>
      <w:proofErr w:type="gramEnd"/>
      <w:r w:rsidRPr="00B92032">
        <w:rPr>
          <w:rFonts w:cs="Times New Roman"/>
          <w:iCs/>
          <w:szCs w:val="24"/>
        </w:rPr>
        <w:t>, Baptismal and Similar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Certificates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803(13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Family</w:t>
      </w:r>
      <w:proofErr w:type="gramEnd"/>
      <w:r w:rsidRPr="00B92032">
        <w:rPr>
          <w:rFonts w:cs="Times New Roman"/>
          <w:iCs/>
          <w:szCs w:val="24"/>
        </w:rPr>
        <w:t xml:space="preserve"> Records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803(14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Records</w:t>
      </w:r>
      <w:proofErr w:type="gramEnd"/>
      <w:r w:rsidRPr="00B92032">
        <w:rPr>
          <w:rFonts w:cs="Times New Roman"/>
          <w:iCs/>
          <w:szCs w:val="24"/>
        </w:rPr>
        <w:t xml:space="preserve"> of Documents Affecting an Interest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in Property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803(15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Statements</w:t>
      </w:r>
      <w:proofErr w:type="gramEnd"/>
      <w:r w:rsidRPr="00B92032">
        <w:rPr>
          <w:rFonts w:cs="Times New Roman"/>
          <w:iCs/>
          <w:szCs w:val="24"/>
        </w:rPr>
        <w:t xml:space="preserve"> in Documents Affecting an</w:t>
      </w:r>
      <w:r w:rsidRPr="00B92032">
        <w:rPr>
          <w:iCs/>
        </w:rPr>
        <w:t xml:space="preserve">  </w:t>
      </w:r>
      <w:r w:rsidRPr="00B92032">
        <w:rPr>
          <w:rFonts w:cs="Times New Roman"/>
          <w:iCs/>
          <w:szCs w:val="24"/>
        </w:rPr>
        <w:t>Interest in Property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803(16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Statements</w:t>
      </w:r>
      <w:proofErr w:type="gramEnd"/>
      <w:r w:rsidRPr="00B92032">
        <w:rPr>
          <w:rFonts w:cs="Times New Roman"/>
          <w:iCs/>
          <w:szCs w:val="24"/>
        </w:rPr>
        <w:t xml:space="preserve"> in Ancient Documents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803(17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Market</w:t>
      </w:r>
      <w:proofErr w:type="gramEnd"/>
      <w:r w:rsidRPr="00B92032">
        <w:rPr>
          <w:rFonts w:cs="Times New Roman"/>
          <w:iCs/>
          <w:szCs w:val="24"/>
        </w:rPr>
        <w:t xml:space="preserve"> Reports, Commercial Publications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 w:rsidRPr="00B92032">
        <w:rPr>
          <w:rFonts w:cs="Times New Roman"/>
          <w:szCs w:val="24"/>
        </w:rPr>
        <w:t>803(18)</w:t>
      </w:r>
      <w:r>
        <w:t xml:space="preserve">  </w:t>
      </w:r>
      <w:r w:rsidRPr="00B92032">
        <w:rPr>
          <w:rFonts w:cs="Times New Roman"/>
          <w:iCs/>
          <w:szCs w:val="24"/>
        </w:rPr>
        <w:t>Learned Treatises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803(19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Reputation</w:t>
      </w:r>
      <w:proofErr w:type="gramEnd"/>
      <w:r w:rsidRPr="00B92032">
        <w:rPr>
          <w:rFonts w:cs="Times New Roman"/>
          <w:iCs/>
          <w:szCs w:val="24"/>
        </w:rPr>
        <w:t xml:space="preserve"> Concerning Personal or Family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History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803(20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R</w:t>
      </w:r>
      <w:r w:rsidRPr="00B92032">
        <w:rPr>
          <w:rFonts w:cs="Times New Roman"/>
          <w:iCs/>
          <w:szCs w:val="24"/>
        </w:rPr>
        <w:t>eputation</w:t>
      </w:r>
      <w:proofErr w:type="gramEnd"/>
      <w:r w:rsidRPr="00B92032">
        <w:rPr>
          <w:rFonts w:cs="Times New Roman"/>
          <w:iCs/>
          <w:szCs w:val="24"/>
        </w:rPr>
        <w:t xml:space="preserve"> Concerning Boundaries or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General History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803(21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Reputation</w:t>
      </w:r>
      <w:proofErr w:type="gramEnd"/>
      <w:r w:rsidRPr="00B92032">
        <w:rPr>
          <w:rFonts w:cs="Times New Roman"/>
          <w:iCs/>
          <w:szCs w:val="24"/>
        </w:rPr>
        <w:t xml:space="preserve"> as to Character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803(22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Judgment</w:t>
      </w:r>
      <w:proofErr w:type="gramEnd"/>
      <w:r w:rsidRPr="00B92032">
        <w:rPr>
          <w:rFonts w:cs="Times New Roman"/>
          <w:iCs/>
          <w:szCs w:val="24"/>
        </w:rPr>
        <w:t xml:space="preserve"> of Previous Conviction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803(23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Judgment</w:t>
      </w:r>
      <w:proofErr w:type="gramEnd"/>
      <w:r w:rsidRPr="00B92032">
        <w:rPr>
          <w:rFonts w:cs="Times New Roman"/>
          <w:iCs/>
          <w:szCs w:val="24"/>
        </w:rPr>
        <w:t xml:space="preserve"> as to Personal, Family or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General History, or Boundaries</w:t>
      </w:r>
      <w:r w:rsidRPr="00B92032">
        <w:rPr>
          <w:rFonts w:cs="Times New Roman"/>
          <w:szCs w:val="24"/>
        </w:rPr>
        <w:t>.</w:t>
      </w:r>
    </w:p>
    <w:p w:rsid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B92032">
        <w:rPr>
          <w:rFonts w:cs="Times New Roman"/>
          <w:szCs w:val="24"/>
        </w:rPr>
        <w:t>803(24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Other</w:t>
      </w:r>
      <w:proofErr w:type="gramEnd"/>
      <w:r w:rsidRPr="00B92032">
        <w:rPr>
          <w:rFonts w:cs="Times New Roman"/>
          <w:iCs/>
          <w:szCs w:val="24"/>
        </w:rPr>
        <w:t xml:space="preserve"> Exceptions</w:t>
      </w:r>
      <w:r w:rsidRPr="00B92032">
        <w:rPr>
          <w:rFonts w:cs="Times New Roman"/>
          <w:szCs w:val="24"/>
        </w:rPr>
        <w:t>.</w:t>
      </w:r>
    </w:p>
    <w:p w:rsidR="00B92032" w:rsidRPr="009065E0" w:rsidRDefault="00B92032" w:rsidP="00B92032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804</w:t>
      </w:r>
      <w:r>
        <w:t xml:space="preserve">  </w:t>
      </w:r>
      <w:r w:rsidRPr="00B92032">
        <w:rPr>
          <w:rFonts w:cs="Times New Roman"/>
          <w:iCs/>
          <w:szCs w:val="24"/>
        </w:rPr>
        <w:t>Hearsay</w:t>
      </w:r>
      <w:proofErr w:type="gramEnd"/>
      <w:r w:rsidRPr="00B92032">
        <w:rPr>
          <w:rFonts w:cs="Times New Roman"/>
          <w:iCs/>
          <w:szCs w:val="24"/>
        </w:rPr>
        <w:t xml:space="preserve"> Exceptions, Declarant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Unavailable.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lastRenderedPageBreak/>
        <w:t>804(a</w:t>
      </w:r>
      <w:proofErr w:type="gramStart"/>
      <w:r w:rsidRPr="00B92032">
        <w:rPr>
          <w:rFonts w:cs="Times New Roman"/>
          <w:szCs w:val="24"/>
        </w:rPr>
        <w:t>)</w:t>
      </w:r>
      <w:r>
        <w:t xml:space="preserve">  </w:t>
      </w:r>
      <w:r w:rsidRPr="00B92032">
        <w:rPr>
          <w:rFonts w:cs="Times New Roman"/>
          <w:iCs/>
          <w:szCs w:val="24"/>
        </w:rPr>
        <w:t>Definition</w:t>
      </w:r>
      <w:proofErr w:type="gramEnd"/>
      <w:r w:rsidRPr="00B92032">
        <w:rPr>
          <w:rFonts w:cs="Times New Roman"/>
          <w:iCs/>
          <w:szCs w:val="24"/>
        </w:rPr>
        <w:t xml:space="preserve"> of Unavailability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 w:rsidRPr="00B92032">
        <w:rPr>
          <w:rFonts w:cs="Times New Roman"/>
          <w:szCs w:val="24"/>
        </w:rPr>
        <w:t>804(b)(1)</w:t>
      </w:r>
      <w:r>
        <w:t xml:space="preserve">  F</w:t>
      </w:r>
      <w:r w:rsidRPr="00B92032">
        <w:rPr>
          <w:rFonts w:cs="Times New Roman"/>
          <w:iCs/>
          <w:szCs w:val="24"/>
        </w:rPr>
        <w:t>ormer Testimony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804(b</w:t>
      </w:r>
      <w:proofErr w:type="gramStart"/>
      <w:r w:rsidRPr="00B92032">
        <w:rPr>
          <w:rFonts w:cs="Times New Roman"/>
          <w:szCs w:val="24"/>
        </w:rPr>
        <w:t>)(</w:t>
      </w:r>
      <w:proofErr w:type="gramEnd"/>
      <w:r w:rsidRPr="00B92032">
        <w:rPr>
          <w:rFonts w:cs="Times New Roman"/>
          <w:szCs w:val="24"/>
        </w:rPr>
        <w:t>2)</w:t>
      </w:r>
      <w:r>
        <w:t xml:space="preserve">  </w:t>
      </w:r>
      <w:r w:rsidRPr="00B92032">
        <w:rPr>
          <w:rFonts w:cs="Times New Roman"/>
          <w:iCs/>
          <w:szCs w:val="24"/>
        </w:rPr>
        <w:t>Statement Under Belief of Impending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Death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804(b</w:t>
      </w:r>
      <w:proofErr w:type="gramStart"/>
      <w:r w:rsidRPr="00B92032">
        <w:rPr>
          <w:rFonts w:cs="Times New Roman"/>
          <w:szCs w:val="24"/>
        </w:rPr>
        <w:t>)(</w:t>
      </w:r>
      <w:proofErr w:type="gramEnd"/>
      <w:r w:rsidRPr="00B92032">
        <w:rPr>
          <w:rFonts w:cs="Times New Roman"/>
          <w:szCs w:val="24"/>
        </w:rPr>
        <w:t>3)</w:t>
      </w:r>
      <w:r>
        <w:t xml:space="preserve">  </w:t>
      </w:r>
      <w:r w:rsidRPr="00B92032">
        <w:rPr>
          <w:rFonts w:cs="Times New Roman"/>
          <w:iCs/>
          <w:szCs w:val="24"/>
        </w:rPr>
        <w:t>Statement Against Interest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r w:rsidRPr="00B92032">
        <w:rPr>
          <w:rFonts w:cs="Times New Roman"/>
          <w:szCs w:val="24"/>
        </w:rPr>
        <w:t>804(b</w:t>
      </w:r>
      <w:proofErr w:type="gramStart"/>
      <w:r w:rsidRPr="00B92032">
        <w:rPr>
          <w:rFonts w:cs="Times New Roman"/>
          <w:szCs w:val="24"/>
        </w:rPr>
        <w:t>)(</w:t>
      </w:r>
      <w:proofErr w:type="gramEnd"/>
      <w:r w:rsidRPr="00B92032">
        <w:rPr>
          <w:rFonts w:cs="Times New Roman"/>
          <w:szCs w:val="24"/>
        </w:rPr>
        <w:t>4)</w:t>
      </w:r>
      <w:r>
        <w:t xml:space="preserve">  </w:t>
      </w:r>
      <w:r w:rsidRPr="00B92032">
        <w:rPr>
          <w:rFonts w:cs="Times New Roman"/>
          <w:iCs/>
          <w:szCs w:val="24"/>
        </w:rPr>
        <w:t>Statement of Personal or Family History.</w:t>
      </w:r>
    </w:p>
    <w:p w:rsid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</w:pPr>
      <w:r w:rsidRPr="00B92032">
        <w:rPr>
          <w:rFonts w:cs="Times New Roman"/>
          <w:szCs w:val="24"/>
        </w:rPr>
        <w:t>804(b</w:t>
      </w:r>
      <w:proofErr w:type="gramStart"/>
      <w:r w:rsidRPr="00B92032">
        <w:rPr>
          <w:rFonts w:cs="Times New Roman"/>
          <w:szCs w:val="24"/>
        </w:rPr>
        <w:t>)(</w:t>
      </w:r>
      <w:proofErr w:type="gramEnd"/>
      <w:r w:rsidRPr="00B92032">
        <w:rPr>
          <w:rFonts w:cs="Times New Roman"/>
          <w:szCs w:val="24"/>
        </w:rPr>
        <w:t>5)</w:t>
      </w:r>
      <w:r>
        <w:t xml:space="preserve">  </w:t>
      </w:r>
      <w:r w:rsidRPr="00B92032">
        <w:rPr>
          <w:rFonts w:cs="Times New Roman"/>
          <w:iCs/>
          <w:szCs w:val="24"/>
        </w:rPr>
        <w:t>Other Exceptions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>
        <w:t>804(b</w:t>
      </w:r>
      <w:proofErr w:type="gramStart"/>
      <w:r>
        <w:t>)(</w:t>
      </w:r>
      <w:proofErr w:type="gramEnd"/>
      <w:r>
        <w:t>6)  Forfeiture by Wrongdoing.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805</w:t>
      </w:r>
      <w:r>
        <w:t xml:space="preserve">  </w:t>
      </w:r>
      <w:r w:rsidRPr="00B92032">
        <w:rPr>
          <w:rFonts w:cs="Times New Roman"/>
          <w:iCs/>
          <w:szCs w:val="24"/>
        </w:rPr>
        <w:t>Hearsay</w:t>
      </w:r>
      <w:proofErr w:type="gramEnd"/>
      <w:r w:rsidRPr="00B92032">
        <w:rPr>
          <w:rFonts w:cs="Times New Roman"/>
          <w:iCs/>
          <w:szCs w:val="24"/>
        </w:rPr>
        <w:t xml:space="preserve"> Within Hearsay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806</w:t>
      </w:r>
      <w:r>
        <w:t xml:space="preserve">  </w:t>
      </w:r>
      <w:r w:rsidRPr="00B92032">
        <w:rPr>
          <w:rFonts w:cs="Times New Roman"/>
          <w:iCs/>
          <w:szCs w:val="24"/>
        </w:rPr>
        <w:t>Attacking</w:t>
      </w:r>
      <w:proofErr w:type="gramEnd"/>
      <w:r w:rsidRPr="00B92032">
        <w:rPr>
          <w:rFonts w:cs="Times New Roman"/>
          <w:iCs/>
          <w:szCs w:val="24"/>
        </w:rPr>
        <w:t xml:space="preserve"> and Supporting Credibility of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Declarant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r w:rsidRPr="00B92032">
        <w:rPr>
          <w:rFonts w:cs="Times New Roman"/>
          <w:szCs w:val="24"/>
        </w:rPr>
        <w:t>807</w:t>
      </w:r>
      <w:r>
        <w:t xml:space="preserve">  </w:t>
      </w:r>
      <w:r w:rsidRPr="00B92032">
        <w:rPr>
          <w:iCs/>
        </w:rPr>
        <w:t>Residual Hearsay Exception</w:t>
      </w:r>
    </w:p>
    <w:p w:rsidR="00B92032" w:rsidRDefault="00B92032" w:rsidP="00B92032">
      <w:pPr>
        <w:autoSpaceDE w:val="0"/>
        <w:autoSpaceDN w:val="0"/>
        <w:adjustRightInd w:val="0"/>
        <w:rPr>
          <w:b/>
          <w:bCs/>
        </w:rPr>
      </w:pP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b/>
          <w:bCs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IX</w:t>
      </w:r>
      <w:r w:rsidRPr="00B92032">
        <w:rPr>
          <w:b/>
          <w:bCs/>
        </w:rPr>
        <w:t xml:space="preserve">:  </w:t>
      </w:r>
      <w:r w:rsidRPr="00B92032">
        <w:rPr>
          <w:rFonts w:cs="Times New Roman"/>
          <w:b/>
          <w:bCs/>
          <w:szCs w:val="24"/>
        </w:rPr>
        <w:t>AUTHENTICATION AND IDENTIFICATION</w:t>
      </w:r>
    </w:p>
    <w:p w:rsidR="00B92032" w:rsidRPr="009065E0" w:rsidRDefault="00B92032" w:rsidP="00B92032">
      <w:pPr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901</w:t>
      </w:r>
      <w:r>
        <w:t xml:space="preserve">  </w:t>
      </w:r>
      <w:r w:rsidRPr="00B92032">
        <w:rPr>
          <w:rFonts w:cs="Times New Roman"/>
          <w:iCs/>
          <w:szCs w:val="24"/>
        </w:rPr>
        <w:t>Requirement</w:t>
      </w:r>
      <w:proofErr w:type="gramEnd"/>
      <w:r w:rsidRPr="00B92032">
        <w:rPr>
          <w:rFonts w:cs="Times New Roman"/>
          <w:iCs/>
          <w:szCs w:val="24"/>
        </w:rPr>
        <w:t xml:space="preserve"> of Authentication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902</w:t>
      </w:r>
      <w:r>
        <w:t xml:space="preserve">  </w:t>
      </w:r>
      <w:r w:rsidRPr="00B92032">
        <w:rPr>
          <w:rFonts w:cs="Times New Roman"/>
          <w:iCs/>
          <w:szCs w:val="24"/>
        </w:rPr>
        <w:t>Self</w:t>
      </w:r>
      <w:proofErr w:type="gramEnd"/>
      <w:r w:rsidRPr="00B92032">
        <w:rPr>
          <w:rFonts w:cs="Times New Roman"/>
          <w:iCs/>
          <w:szCs w:val="24"/>
        </w:rPr>
        <w:t>-Authentication</w:t>
      </w:r>
      <w:r w:rsidRPr="00B92032">
        <w:rPr>
          <w:rFonts w:cs="Times New Roman"/>
          <w:szCs w:val="24"/>
        </w:rPr>
        <w:t>.</w:t>
      </w:r>
    </w:p>
    <w:p w:rsid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proofErr w:type="gramStart"/>
      <w:r w:rsidRPr="00B92032">
        <w:rPr>
          <w:rFonts w:cs="Times New Roman"/>
          <w:szCs w:val="24"/>
        </w:rPr>
        <w:t>903</w:t>
      </w:r>
      <w:r>
        <w:t xml:space="preserve">  </w:t>
      </w:r>
      <w:r w:rsidRPr="00B92032">
        <w:rPr>
          <w:rFonts w:cs="Times New Roman"/>
          <w:iCs/>
          <w:szCs w:val="24"/>
        </w:rPr>
        <w:t>Subscribing</w:t>
      </w:r>
      <w:proofErr w:type="gramEnd"/>
      <w:r w:rsidRPr="00B92032">
        <w:rPr>
          <w:rFonts w:cs="Times New Roman"/>
          <w:iCs/>
          <w:szCs w:val="24"/>
        </w:rPr>
        <w:t xml:space="preserve"> Witness’ Testimony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Unnecessary</w:t>
      </w:r>
      <w:r w:rsidRPr="00B92032">
        <w:rPr>
          <w:rFonts w:cs="Times New Roman"/>
          <w:szCs w:val="24"/>
        </w:rPr>
        <w:t>.</w:t>
      </w:r>
    </w:p>
    <w:p w:rsidR="00B92032" w:rsidRDefault="00B92032" w:rsidP="00B92032">
      <w:pPr>
        <w:autoSpaceDE w:val="0"/>
        <w:autoSpaceDN w:val="0"/>
        <w:adjustRightInd w:val="0"/>
      </w:pP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X</w:t>
      </w:r>
      <w:r w:rsidRPr="00B92032">
        <w:rPr>
          <w:b/>
          <w:bCs/>
        </w:rPr>
        <w:t xml:space="preserve">:  </w:t>
      </w:r>
      <w:r w:rsidRPr="00B92032">
        <w:rPr>
          <w:rFonts w:cs="Times New Roman"/>
          <w:b/>
          <w:bCs/>
          <w:szCs w:val="24"/>
        </w:rPr>
        <w:t>CONTENTS OF WRITINGS, RECORDINGS,</w:t>
      </w:r>
      <w:r w:rsidRPr="00B92032">
        <w:rPr>
          <w:b/>
          <w:bCs/>
        </w:rPr>
        <w:t xml:space="preserve"> </w:t>
      </w:r>
      <w:proofErr w:type="gramStart"/>
      <w:r w:rsidRPr="00B92032">
        <w:rPr>
          <w:b/>
          <w:bCs/>
        </w:rPr>
        <w:t>AND  P</w:t>
      </w:r>
      <w:r w:rsidRPr="00B92032">
        <w:rPr>
          <w:rFonts w:cs="Times New Roman"/>
          <w:b/>
          <w:bCs/>
          <w:szCs w:val="24"/>
        </w:rPr>
        <w:t>HOTOGRAPHS</w:t>
      </w:r>
      <w:proofErr w:type="gramEnd"/>
    </w:p>
    <w:p w:rsidR="00B92032" w:rsidRDefault="00B92032" w:rsidP="00B92032">
      <w:pPr>
        <w:autoSpaceDE w:val="0"/>
        <w:autoSpaceDN w:val="0"/>
        <w:adjustRightInd w:val="0"/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1001</w:t>
      </w:r>
      <w:r>
        <w:t xml:space="preserve">  </w:t>
      </w:r>
      <w:r w:rsidRPr="00B92032">
        <w:rPr>
          <w:rFonts w:cs="Times New Roman"/>
          <w:iCs/>
          <w:szCs w:val="24"/>
        </w:rPr>
        <w:t>Definitions</w:t>
      </w:r>
      <w:proofErr w:type="gramEnd"/>
      <w:r w:rsidRPr="00B92032">
        <w:rPr>
          <w:rFonts w:cs="Times New Roman"/>
          <w:iCs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1002</w:t>
      </w:r>
      <w:r>
        <w:t xml:space="preserve">  </w:t>
      </w:r>
      <w:r w:rsidRPr="00B92032">
        <w:rPr>
          <w:rFonts w:cs="Times New Roman"/>
          <w:iCs/>
          <w:szCs w:val="24"/>
        </w:rPr>
        <w:t>Requirement</w:t>
      </w:r>
      <w:proofErr w:type="gramEnd"/>
      <w:r w:rsidRPr="00B92032">
        <w:rPr>
          <w:rFonts w:cs="Times New Roman"/>
          <w:iCs/>
          <w:szCs w:val="24"/>
        </w:rPr>
        <w:t xml:space="preserve"> of Original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1003</w:t>
      </w:r>
      <w:r>
        <w:t xml:space="preserve">  </w:t>
      </w:r>
      <w:r w:rsidRPr="00B92032">
        <w:rPr>
          <w:rFonts w:cs="Times New Roman"/>
          <w:iCs/>
          <w:szCs w:val="24"/>
        </w:rPr>
        <w:t>Admissibility</w:t>
      </w:r>
      <w:proofErr w:type="gramEnd"/>
      <w:r w:rsidRPr="00B92032">
        <w:rPr>
          <w:rFonts w:cs="Times New Roman"/>
          <w:iCs/>
          <w:szCs w:val="24"/>
        </w:rPr>
        <w:t xml:space="preserve"> of Duplicates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1004</w:t>
      </w:r>
      <w:r>
        <w:t xml:space="preserve">  </w:t>
      </w:r>
      <w:r w:rsidRPr="00B92032">
        <w:rPr>
          <w:rFonts w:cs="Times New Roman"/>
          <w:iCs/>
          <w:szCs w:val="24"/>
        </w:rPr>
        <w:t>Admissibility</w:t>
      </w:r>
      <w:proofErr w:type="gramEnd"/>
      <w:r w:rsidRPr="00B92032">
        <w:rPr>
          <w:rFonts w:cs="Times New Roman"/>
          <w:iCs/>
          <w:szCs w:val="24"/>
        </w:rPr>
        <w:t xml:space="preserve"> of Other Evidence of</w:t>
      </w:r>
      <w:r w:rsidRPr="00B92032">
        <w:rPr>
          <w:iCs/>
        </w:rPr>
        <w:t xml:space="preserve"> </w:t>
      </w:r>
      <w:r w:rsidRPr="00B92032">
        <w:rPr>
          <w:rFonts w:cs="Times New Roman"/>
          <w:iCs/>
          <w:szCs w:val="24"/>
        </w:rPr>
        <w:t>Contents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szCs w:val="24"/>
        </w:rPr>
      </w:pPr>
      <w:proofErr w:type="gramStart"/>
      <w:r w:rsidRPr="00B92032">
        <w:rPr>
          <w:rFonts w:cs="Times New Roman"/>
          <w:szCs w:val="24"/>
        </w:rPr>
        <w:t>1005</w:t>
      </w:r>
      <w:r>
        <w:t xml:space="preserve">  </w:t>
      </w:r>
      <w:r w:rsidRPr="00B92032">
        <w:rPr>
          <w:rFonts w:cs="Times New Roman"/>
          <w:iCs/>
          <w:szCs w:val="24"/>
        </w:rPr>
        <w:t>Public</w:t>
      </w:r>
      <w:proofErr w:type="gramEnd"/>
      <w:r w:rsidRPr="00B92032">
        <w:rPr>
          <w:rFonts w:cs="Times New Roman"/>
          <w:iCs/>
          <w:szCs w:val="24"/>
        </w:rPr>
        <w:t xml:space="preserve"> Records</w:t>
      </w:r>
      <w:r w:rsidRPr="00B92032">
        <w:rPr>
          <w:rFonts w:cs="Times New Roman"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Times New Roman"/>
          <w:iCs/>
          <w:szCs w:val="24"/>
        </w:rPr>
      </w:pPr>
      <w:proofErr w:type="gramStart"/>
      <w:r w:rsidRPr="00B92032">
        <w:rPr>
          <w:rFonts w:cs="Times New Roman"/>
          <w:szCs w:val="24"/>
        </w:rPr>
        <w:t>1006</w:t>
      </w:r>
      <w:r>
        <w:t xml:space="preserve">  </w:t>
      </w:r>
      <w:r w:rsidRPr="00B92032">
        <w:rPr>
          <w:rFonts w:cs="Times New Roman"/>
          <w:iCs/>
          <w:szCs w:val="24"/>
        </w:rPr>
        <w:t>Summaries</w:t>
      </w:r>
      <w:proofErr w:type="gramEnd"/>
      <w:r w:rsidRPr="00B92032">
        <w:rPr>
          <w:rFonts w:cs="Times New Roman"/>
          <w:iCs/>
          <w:szCs w:val="24"/>
        </w:rPr>
        <w:t>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Cs/>
        </w:rPr>
      </w:pPr>
      <w:proofErr w:type="gramStart"/>
      <w:r w:rsidRPr="00B92032">
        <w:rPr>
          <w:rFonts w:cs="Times New Roman"/>
          <w:szCs w:val="24"/>
        </w:rPr>
        <w:t>1007</w:t>
      </w:r>
      <w:r>
        <w:t xml:space="preserve">  </w:t>
      </w:r>
      <w:r w:rsidRPr="00B92032">
        <w:rPr>
          <w:rFonts w:cs="Times New Roman"/>
          <w:iCs/>
          <w:szCs w:val="24"/>
        </w:rPr>
        <w:t>Testimony</w:t>
      </w:r>
      <w:proofErr w:type="gramEnd"/>
      <w:r w:rsidRPr="00B92032">
        <w:rPr>
          <w:rFonts w:cs="Times New Roman"/>
          <w:iCs/>
          <w:szCs w:val="24"/>
        </w:rPr>
        <w:t xml:space="preserve"> or Written Admission of Party.</w:t>
      </w: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Cs/>
        </w:rPr>
      </w:pPr>
      <w:r w:rsidRPr="00B92032">
        <w:rPr>
          <w:iCs/>
        </w:rPr>
        <w:t>1008  Functions of military Judge and Members</w:t>
      </w:r>
    </w:p>
    <w:p w:rsidR="00B92032" w:rsidRDefault="00B92032" w:rsidP="00B92032">
      <w:pPr>
        <w:autoSpaceDE w:val="0"/>
        <w:autoSpaceDN w:val="0"/>
        <w:adjustRightInd w:val="0"/>
        <w:rPr>
          <w:iCs/>
        </w:rPr>
      </w:pPr>
    </w:p>
    <w:p w:rsidR="00B92032" w:rsidRPr="00B92032" w:rsidRDefault="00B92032" w:rsidP="00B92032">
      <w:pPr>
        <w:pStyle w:val="ListParagraph"/>
        <w:autoSpaceDE w:val="0"/>
        <w:autoSpaceDN w:val="0"/>
        <w:adjustRightInd w:val="0"/>
        <w:rPr>
          <w:b/>
          <w:iCs/>
        </w:rPr>
      </w:pPr>
      <w:r>
        <w:rPr>
          <w:rFonts w:cs="Times New Roman"/>
          <w:b/>
          <w:bCs/>
          <w:szCs w:val="24"/>
        </w:rPr>
        <w:t>SECTION</w:t>
      </w:r>
      <w:r w:rsidRPr="00B92032">
        <w:rPr>
          <w:rFonts w:cs="Times New Roman"/>
          <w:b/>
          <w:bCs/>
          <w:szCs w:val="24"/>
        </w:rPr>
        <w:t xml:space="preserve"> </w:t>
      </w:r>
      <w:r w:rsidRPr="00B92032">
        <w:rPr>
          <w:b/>
          <w:iCs/>
        </w:rPr>
        <w:t>X</w:t>
      </w:r>
      <w:r>
        <w:rPr>
          <w:b/>
          <w:iCs/>
        </w:rPr>
        <w:t>I</w:t>
      </w:r>
      <w:r w:rsidRPr="00B92032">
        <w:rPr>
          <w:b/>
          <w:iCs/>
        </w:rPr>
        <w:t>:  MISCELLANEOUS RULES</w:t>
      </w:r>
    </w:p>
    <w:p w:rsidR="00B92032" w:rsidRDefault="00B92032" w:rsidP="00B92032">
      <w:pPr>
        <w:autoSpaceDE w:val="0"/>
        <w:autoSpaceDN w:val="0"/>
        <w:adjustRightInd w:val="0"/>
        <w:rPr>
          <w:b/>
          <w:iCs/>
        </w:rPr>
      </w:pPr>
    </w:p>
    <w:p w:rsidR="00B92032" w:rsidRPr="00B92032" w:rsidRDefault="00B92032" w:rsidP="00B92032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iCs/>
        </w:rPr>
      </w:pPr>
      <w:r w:rsidRPr="00B92032">
        <w:rPr>
          <w:iCs/>
        </w:rPr>
        <w:t>1101.  Applicability of Rules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iCs/>
        </w:rPr>
      </w:pPr>
      <w:r w:rsidRPr="00B92032">
        <w:rPr>
          <w:iCs/>
        </w:rPr>
        <w:t>Rules Applicable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iCs/>
        </w:rPr>
      </w:pPr>
      <w:r w:rsidRPr="00B92032">
        <w:rPr>
          <w:iCs/>
        </w:rPr>
        <w:t>Rules of Privilege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iCs/>
        </w:rPr>
      </w:pPr>
      <w:r w:rsidRPr="00B92032">
        <w:rPr>
          <w:iCs/>
        </w:rPr>
        <w:t>Rules Relaxed (See also RCM 1001)</w:t>
      </w:r>
    </w:p>
    <w:p w:rsidR="00B92032" w:rsidRPr="00B92032" w:rsidRDefault="00B92032" w:rsidP="00B920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iCs/>
        </w:rPr>
      </w:pPr>
      <w:r w:rsidRPr="00B92032">
        <w:rPr>
          <w:iCs/>
        </w:rPr>
        <w:t>Rules inapplicable</w:t>
      </w:r>
    </w:p>
    <w:p w:rsidR="00B92032" w:rsidRDefault="00B92032" w:rsidP="001423BA">
      <w:pPr>
        <w:pStyle w:val="NoSpacing"/>
      </w:pPr>
    </w:p>
    <w:sectPr w:rsidR="00B92032" w:rsidSect="00EC7C87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16A0"/>
    <w:multiLevelType w:val="hybridMultilevel"/>
    <w:tmpl w:val="CD8C0400"/>
    <w:lvl w:ilvl="0" w:tplc="5F52671A">
      <w:start w:val="1"/>
      <w:numFmt w:val="low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F1F7C"/>
    <w:multiLevelType w:val="hybridMultilevel"/>
    <w:tmpl w:val="69B84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550FDD"/>
    <w:multiLevelType w:val="hybridMultilevel"/>
    <w:tmpl w:val="F7089B24"/>
    <w:lvl w:ilvl="0" w:tplc="DCFEAAD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DCFEAAD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8774B"/>
    <w:multiLevelType w:val="hybridMultilevel"/>
    <w:tmpl w:val="9790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25BE8"/>
    <w:multiLevelType w:val="hybridMultilevel"/>
    <w:tmpl w:val="612A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660117"/>
    <w:multiLevelType w:val="hybridMultilevel"/>
    <w:tmpl w:val="A70CE552"/>
    <w:lvl w:ilvl="0" w:tplc="3BE6312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9B"/>
    <w:rsid w:val="000558AB"/>
    <w:rsid w:val="00090F6F"/>
    <w:rsid w:val="000E37EB"/>
    <w:rsid w:val="001423BA"/>
    <w:rsid w:val="0018187D"/>
    <w:rsid w:val="0019327E"/>
    <w:rsid w:val="001D6200"/>
    <w:rsid w:val="003B3E09"/>
    <w:rsid w:val="00455F2D"/>
    <w:rsid w:val="004B6A00"/>
    <w:rsid w:val="005112DC"/>
    <w:rsid w:val="005A60B5"/>
    <w:rsid w:val="005C789B"/>
    <w:rsid w:val="0062246F"/>
    <w:rsid w:val="006C5553"/>
    <w:rsid w:val="006F49B5"/>
    <w:rsid w:val="00783271"/>
    <w:rsid w:val="00812F1F"/>
    <w:rsid w:val="008500DA"/>
    <w:rsid w:val="008D4654"/>
    <w:rsid w:val="008F540F"/>
    <w:rsid w:val="0093023A"/>
    <w:rsid w:val="00942099"/>
    <w:rsid w:val="009956BF"/>
    <w:rsid w:val="00AD7E2C"/>
    <w:rsid w:val="00B551CE"/>
    <w:rsid w:val="00B92032"/>
    <w:rsid w:val="00BF341A"/>
    <w:rsid w:val="00C15944"/>
    <w:rsid w:val="00C6296C"/>
    <w:rsid w:val="00D93830"/>
    <w:rsid w:val="00DC2B6D"/>
    <w:rsid w:val="00E118DE"/>
    <w:rsid w:val="00E557FD"/>
    <w:rsid w:val="00EA667F"/>
    <w:rsid w:val="00EC7C87"/>
    <w:rsid w:val="00F04E81"/>
    <w:rsid w:val="00F611B2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89B"/>
    <w:pPr>
      <w:widowControl w:val="0"/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14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789B"/>
    <w:pPr>
      <w:widowControl w:val="0"/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14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6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1420</Words>
  <Characters>6933</Characters>
  <Application>Microsoft Office Word</Application>
  <DocSecurity>0</DocSecurity>
  <Lines>157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8296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WINFREY, MATTHEW D Lt Col USAF ACC ACC JA/JA</cp:lastModifiedBy>
  <cp:revision>10</cp:revision>
  <cp:lastPrinted>2015-09-24T18:47:00Z</cp:lastPrinted>
  <dcterms:created xsi:type="dcterms:W3CDTF">2015-09-24T21:49:00Z</dcterms:created>
  <dcterms:modified xsi:type="dcterms:W3CDTF">2015-10-07T21:12:00Z</dcterms:modified>
</cp:coreProperties>
</file>