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Pr="004422FF" w:rsidRDefault="004422FF" w:rsidP="004422FF">
      <w:pPr>
        <w:jc w:val="center"/>
        <w:rPr>
          <w:b/>
          <w:sz w:val="32"/>
          <w:szCs w:val="32"/>
        </w:rPr>
      </w:pPr>
      <w:r w:rsidRPr="004422FF">
        <w:rPr>
          <w:b/>
          <w:sz w:val="32"/>
          <w:szCs w:val="32"/>
        </w:rPr>
        <w:t xml:space="preserve">Tip:  Tab 11--Organizing Witness </w:t>
      </w:r>
      <w:r w:rsidR="00B677EC">
        <w:rPr>
          <w:b/>
          <w:sz w:val="32"/>
          <w:szCs w:val="32"/>
        </w:rPr>
        <w:t xml:space="preserve">Statements and </w:t>
      </w:r>
      <w:r w:rsidRPr="004422FF">
        <w:rPr>
          <w:b/>
          <w:sz w:val="32"/>
          <w:szCs w:val="32"/>
        </w:rPr>
        <w:t>Folders</w:t>
      </w:r>
    </w:p>
    <w:p w:rsidR="004422FF" w:rsidRDefault="004422FF"/>
    <w:p w:rsidR="00B677EC" w:rsidRDefault="00B677EC"/>
    <w:p w:rsidR="004422FF" w:rsidRDefault="004422FF">
      <w:r>
        <w:t xml:space="preserve">- Some cases involve </w:t>
      </w:r>
      <w:r w:rsidR="00DA2E32">
        <w:t>numerous</w:t>
      </w:r>
      <w:r>
        <w:t xml:space="preserve"> witnesses which prompts the need for deliberate organization </w:t>
      </w:r>
    </w:p>
    <w:p w:rsidR="004422FF" w:rsidRDefault="004422FF"/>
    <w:p w:rsidR="004422FF" w:rsidRDefault="004422FF">
      <w:r>
        <w:t>- Using subfolders is one way to effectively organize multiple documents and witnesses</w:t>
      </w:r>
    </w:p>
    <w:p w:rsidR="004422FF" w:rsidRDefault="004422FF"/>
    <w:p w:rsidR="004422FF" w:rsidRDefault="004422FF">
      <w:r>
        <w:tab/>
        <w:t xml:space="preserve">-- For the Electronic Notebook, create and label </w:t>
      </w:r>
      <w:r w:rsidR="00B677EC">
        <w:t xml:space="preserve">a </w:t>
      </w:r>
      <w:r>
        <w:t>subfolder for each witness</w:t>
      </w:r>
    </w:p>
    <w:p w:rsidR="004422FF" w:rsidRDefault="004422FF">
      <w:r>
        <w:tab/>
      </w:r>
    </w:p>
    <w:p w:rsidR="004422FF" w:rsidRDefault="004422FF" w:rsidP="00273502">
      <w:pPr>
        <w:ind w:left="720"/>
      </w:pPr>
      <w:r>
        <w:t xml:space="preserve">-- For the physical Trial Notebook, thin </w:t>
      </w:r>
      <w:r w:rsidR="00B677EC">
        <w:t xml:space="preserve">folders </w:t>
      </w:r>
      <w:r>
        <w:t>(usually manila or brown without pockets</w:t>
      </w:r>
      <w:r w:rsidR="00B677EC">
        <w:t>)</w:t>
      </w:r>
      <w:r>
        <w:t xml:space="preserve"> typically fit in the file box hanging folder, the accordion folder, or the 31-part folder</w:t>
      </w:r>
    </w:p>
    <w:p w:rsidR="004422FF" w:rsidRDefault="004422FF"/>
    <w:p w:rsidR="00B677EC" w:rsidRDefault="00B677EC" w:rsidP="00B677EC">
      <w:r>
        <w:t>- In cases with many witnesses, counsel may utilize a second physical notebook just for witnesses and evidence</w:t>
      </w:r>
    </w:p>
    <w:p w:rsidR="00B677EC" w:rsidRDefault="00B677EC" w:rsidP="00B677EC"/>
    <w:p w:rsidR="00B677EC" w:rsidRDefault="00B677EC" w:rsidP="00273502">
      <w:pPr>
        <w:ind w:left="720"/>
      </w:pPr>
      <w:r>
        <w:t>-- The witness list and evidence list can be used to start a separate index for information contained in a second notebook</w:t>
      </w:r>
    </w:p>
    <w:p w:rsidR="00B677EC" w:rsidRDefault="00B677EC" w:rsidP="00273502">
      <w:pPr>
        <w:ind w:left="720"/>
      </w:pPr>
    </w:p>
    <w:p w:rsidR="004422FF" w:rsidRDefault="00B677EC" w:rsidP="00273502">
      <w:pPr>
        <w:ind w:left="720"/>
      </w:pPr>
      <w:r>
        <w:t>-</w:t>
      </w:r>
      <w:r w:rsidR="004422FF">
        <w:t>- Some counsel use a separate folder for each statement to be used in court which contains the original exhibit and copies for the court</w:t>
      </w:r>
      <w:r>
        <w:t>…how many copies should you make?</w:t>
      </w:r>
      <w:r w:rsidR="004422FF">
        <w:t xml:space="preserve"> </w:t>
      </w:r>
    </w:p>
    <w:p w:rsidR="004422FF" w:rsidRDefault="004422FF"/>
    <w:p w:rsidR="00CC67D4" w:rsidRDefault="004422FF" w:rsidP="00CC67D4">
      <w:pPr>
        <w:ind w:left="1440"/>
      </w:pPr>
      <w:r>
        <w:t xml:space="preserve">--- Original </w:t>
      </w:r>
      <w:r w:rsidR="00CC67D4">
        <w:t>for</w:t>
      </w:r>
      <w:r>
        <w:t xml:space="preserve"> court reporter</w:t>
      </w:r>
      <w:r w:rsidR="00CC67D4">
        <w:t xml:space="preserve"> (identify this with sticky note or other ID) </w:t>
      </w:r>
    </w:p>
    <w:p w:rsidR="00CC67D4" w:rsidRDefault="00CC67D4" w:rsidP="00CC67D4">
      <w:pPr>
        <w:ind w:left="1440"/>
      </w:pPr>
    </w:p>
    <w:p w:rsidR="004422FF" w:rsidRDefault="00CC67D4" w:rsidP="00CC67D4">
      <w:pPr>
        <w:ind w:left="1440"/>
      </w:pPr>
      <w:r>
        <w:t>--- P</w:t>
      </w:r>
      <w:r w:rsidR="004422FF">
        <w:t>lus a copy for the judge, each counsel (trial and defense), and each member</w:t>
      </w:r>
    </w:p>
    <w:p w:rsidR="00CC67D4" w:rsidRDefault="00CC67D4" w:rsidP="004422FF"/>
    <w:p w:rsidR="00DA2E32" w:rsidRDefault="00CC67D4" w:rsidP="00DA2E32">
      <w:pPr>
        <w:ind w:left="1440"/>
      </w:pPr>
      <w:r>
        <w:t>--- Keep your working copy in or near the folder as well (with highlights and notes)</w:t>
      </w:r>
    </w:p>
    <w:p w:rsidR="00DA2E32" w:rsidRDefault="00DA2E32" w:rsidP="00DA2E32">
      <w:pPr>
        <w:ind w:left="1440"/>
      </w:pPr>
    </w:p>
    <w:p w:rsidR="00CC67D4" w:rsidRDefault="00CC67D4" w:rsidP="00DA2E32">
      <w:pPr>
        <w:ind w:left="1440"/>
      </w:pPr>
      <w:r>
        <w:t>--- Keep an extra copy for impeachment or refreshing recollection of a witness (which may become an appellate exhibit…you don’t want your last copy going into evidence leaving you without a copy)</w:t>
      </w:r>
    </w:p>
    <w:p w:rsidR="00B677EC" w:rsidRDefault="00B677EC" w:rsidP="004422FF"/>
    <w:p w:rsidR="00B677EC" w:rsidRDefault="00B677EC" w:rsidP="00273502">
      <w:pPr>
        <w:ind w:left="1440"/>
      </w:pPr>
      <w:r>
        <w:t xml:space="preserve">--- Make copies after marking the exhibit number </w:t>
      </w:r>
      <w:r w:rsidR="00DA2E32">
        <w:t>so you don’t have to label</w:t>
      </w:r>
      <w:r>
        <w:t xml:space="preserve"> each copy</w:t>
      </w:r>
    </w:p>
    <w:p w:rsidR="00B677EC" w:rsidRDefault="00B677EC" w:rsidP="00273502">
      <w:pPr>
        <w:ind w:left="1440"/>
      </w:pPr>
    </w:p>
    <w:p w:rsidR="00B677EC" w:rsidRDefault="00B677EC" w:rsidP="00273502">
      <w:pPr>
        <w:ind w:left="1440"/>
      </w:pPr>
      <w:r>
        <w:t>--- Organize your documents early enough to coordinate with co-counsel, the case paralegal, and the court reporter at least one duty day before trial</w:t>
      </w:r>
      <w:bookmarkStart w:id="0" w:name="_GoBack"/>
      <w:bookmarkEnd w:id="0"/>
    </w:p>
    <w:p w:rsidR="00CC67D4" w:rsidRDefault="00CC67D4" w:rsidP="004422FF"/>
    <w:p w:rsidR="004422FF" w:rsidRDefault="004422FF"/>
    <w:p w:rsidR="004422FF" w:rsidRDefault="004422FF"/>
    <w:sectPr w:rsidR="0044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2FF"/>
    <w:rsid w:val="000558AB"/>
    <w:rsid w:val="0018187D"/>
    <w:rsid w:val="00273502"/>
    <w:rsid w:val="004422FF"/>
    <w:rsid w:val="00455F2D"/>
    <w:rsid w:val="0062246F"/>
    <w:rsid w:val="00B677EC"/>
    <w:rsid w:val="00CC67D4"/>
    <w:rsid w:val="00DA2E32"/>
    <w:rsid w:val="00E118DE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WINFREY, MATTHEW D Lt Col USAF ACC ACC JA/JA</cp:lastModifiedBy>
  <cp:revision>4</cp:revision>
  <dcterms:created xsi:type="dcterms:W3CDTF">2015-10-20T13:11:00Z</dcterms:created>
  <dcterms:modified xsi:type="dcterms:W3CDTF">2015-10-20T14:19:00Z</dcterms:modified>
</cp:coreProperties>
</file>