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90" w:rsidRDefault="001B248A" w:rsidP="001B248A">
      <w:pPr>
        <w:jc w:val="center"/>
        <w:rPr>
          <w:b/>
          <w:sz w:val="32"/>
          <w:szCs w:val="32"/>
        </w:rPr>
      </w:pPr>
      <w:r w:rsidRPr="001B248A">
        <w:rPr>
          <w:b/>
          <w:sz w:val="32"/>
          <w:szCs w:val="32"/>
        </w:rPr>
        <w:t>Tip: Tab 14</w:t>
      </w:r>
      <w:r w:rsidR="004E2C90">
        <w:rPr>
          <w:b/>
          <w:sz w:val="32"/>
          <w:szCs w:val="32"/>
        </w:rPr>
        <w:t xml:space="preserve">--Getting Started on </w:t>
      </w:r>
      <w:r w:rsidR="00B56C66">
        <w:rPr>
          <w:b/>
          <w:sz w:val="32"/>
          <w:szCs w:val="32"/>
        </w:rPr>
        <w:t xml:space="preserve">Cross </w:t>
      </w:r>
      <w:r w:rsidR="004E2C90">
        <w:rPr>
          <w:b/>
          <w:sz w:val="32"/>
          <w:szCs w:val="32"/>
        </w:rPr>
        <w:t xml:space="preserve">Examination </w:t>
      </w:r>
      <w:r w:rsidR="00B56C66">
        <w:rPr>
          <w:b/>
          <w:sz w:val="32"/>
          <w:szCs w:val="32"/>
        </w:rPr>
        <w:t xml:space="preserve">and </w:t>
      </w:r>
    </w:p>
    <w:p w:rsidR="001B248A" w:rsidRPr="001B248A" w:rsidRDefault="001B248A" w:rsidP="001B248A">
      <w:pPr>
        <w:jc w:val="center"/>
        <w:rPr>
          <w:b/>
          <w:sz w:val="32"/>
          <w:szCs w:val="32"/>
        </w:rPr>
      </w:pPr>
      <w:r w:rsidRPr="001B248A">
        <w:rPr>
          <w:b/>
          <w:sz w:val="32"/>
          <w:szCs w:val="32"/>
        </w:rPr>
        <w:t>Link to Objections Cheat Sheet</w:t>
      </w:r>
    </w:p>
    <w:p w:rsidR="00A74A41" w:rsidRDefault="00A74A41"/>
    <w:p w:rsidR="001B248A" w:rsidRDefault="001B248A">
      <w:r>
        <w:t xml:space="preserve">- </w:t>
      </w:r>
      <w:r w:rsidR="009068E1">
        <w:t xml:space="preserve">Remember to prepare your </w:t>
      </w:r>
      <w:hyperlink r:id="rId5" w:history="1">
        <w:r w:rsidR="009068E1" w:rsidRPr="00B56C66">
          <w:rPr>
            <w:rStyle w:val="Hyperlink"/>
          </w:rPr>
          <w:t>objections</w:t>
        </w:r>
      </w:hyperlink>
      <w:r w:rsidR="009068E1">
        <w:t xml:space="preserve"> for direct examination of defense witnesses</w:t>
      </w:r>
    </w:p>
    <w:p w:rsidR="001B248A" w:rsidRDefault="001B248A"/>
    <w:p w:rsidR="00F50CC4" w:rsidRDefault="00F50CC4">
      <w:r>
        <w:t>- Quick note</w:t>
      </w:r>
      <w:r w:rsidR="00E313F0">
        <w:t>s</w:t>
      </w:r>
      <w:r>
        <w:t xml:space="preserve"> on </w:t>
      </w:r>
      <w:r w:rsidR="00E313F0">
        <w:t xml:space="preserve">organizing </w:t>
      </w:r>
      <w:r>
        <w:t>cross examination</w:t>
      </w:r>
      <w:r w:rsidR="00BB7A3E">
        <w:t xml:space="preserve"> (See </w:t>
      </w:r>
      <w:hyperlink r:id="rId6" w:history="1">
        <w:r w:rsidR="00BB7A3E" w:rsidRPr="00BB7A3E">
          <w:rPr>
            <w:rStyle w:val="Hyperlink"/>
          </w:rPr>
          <w:t>Ancillary Training Subfolder</w:t>
        </w:r>
      </w:hyperlink>
      <w:r w:rsidR="00BB7A3E">
        <w:t xml:space="preserve"> for more)</w:t>
      </w:r>
    </w:p>
    <w:p w:rsidR="00F50CC4" w:rsidRDefault="00F50CC4"/>
    <w:p w:rsidR="00F50CC4" w:rsidRDefault="00F50CC4">
      <w:r>
        <w:tab/>
        <w:t>-</w:t>
      </w:r>
      <w:r w:rsidR="001B248A">
        <w:t xml:space="preserve">- </w:t>
      </w:r>
      <w:r>
        <w:t>Your cross examination does not have to be long; most likely, it should not be long</w:t>
      </w:r>
    </w:p>
    <w:p w:rsidR="00F50CC4" w:rsidRDefault="00F50CC4"/>
    <w:p w:rsidR="001B248A" w:rsidRDefault="00F50CC4">
      <w:r>
        <w:tab/>
        <w:t xml:space="preserve">-- </w:t>
      </w:r>
      <w:r w:rsidR="001B248A">
        <w:t>When preparing</w:t>
      </w:r>
      <w:r>
        <w:t xml:space="preserve">, pick the topics you want to score points on </w:t>
      </w:r>
      <w:bookmarkStart w:id="0" w:name="_GoBack"/>
      <w:bookmarkEnd w:id="0"/>
    </w:p>
    <w:p w:rsidR="00F50CC4" w:rsidRDefault="00F50CC4"/>
    <w:p w:rsidR="00F50CC4" w:rsidRDefault="00F50CC4" w:rsidP="00F50CC4">
      <w:pPr>
        <w:ind w:left="1440"/>
      </w:pPr>
      <w:r>
        <w:t>--- Think of some of your closing argument points that apply to this witness or their information</w:t>
      </w:r>
    </w:p>
    <w:p w:rsidR="00F50CC4" w:rsidRDefault="00F50CC4" w:rsidP="00F50CC4">
      <w:pPr>
        <w:ind w:left="1440"/>
      </w:pPr>
    </w:p>
    <w:p w:rsidR="00F50CC4" w:rsidRDefault="00F50CC4" w:rsidP="00F50CC4">
      <w:pPr>
        <w:ind w:left="1440"/>
      </w:pPr>
      <w:r>
        <w:t>--- Explore those areas for cross (e.g., bias, contradiction, perception problems…)</w:t>
      </w:r>
    </w:p>
    <w:p w:rsidR="00F50CC4" w:rsidRDefault="00F50CC4" w:rsidP="00F50CC4">
      <w:pPr>
        <w:ind w:left="1440"/>
      </w:pPr>
    </w:p>
    <w:p w:rsidR="00CF287A" w:rsidRDefault="00CF287A" w:rsidP="00F50CC4">
      <w:pPr>
        <w:ind w:left="1440"/>
      </w:pPr>
      <w:r>
        <w:t xml:space="preserve">--- </w:t>
      </w:r>
      <w:r w:rsidR="002D7A5A">
        <w:t>Have a purpose for the information you obtain (e.g., discredit the witness, confront other witnesses, support closing argument, etc.)</w:t>
      </w:r>
    </w:p>
    <w:p w:rsidR="003B2A09" w:rsidRDefault="003B2A09"/>
    <w:p w:rsidR="00F50CC4" w:rsidRDefault="00F50CC4">
      <w:r>
        <w:tab/>
        <w:t>-- Don’t ask questions just to repeat information</w:t>
      </w:r>
      <w:r w:rsidR="003B2A09">
        <w:t xml:space="preserve"> from the direct exam (unless critical for your </w:t>
      </w:r>
      <w:r w:rsidR="00C47EB6">
        <w:t>cross or argument)</w:t>
      </w:r>
    </w:p>
    <w:p w:rsidR="00F50CC4" w:rsidRDefault="00F50CC4"/>
    <w:p w:rsidR="00F50CC4" w:rsidRDefault="00F50CC4">
      <w:r>
        <w:tab/>
        <w:t>-- Don’t introduce argument or your conclusions</w:t>
      </w:r>
      <w:r w:rsidR="00C47EB6">
        <w:t xml:space="preserve"> – this is still examination</w:t>
      </w:r>
    </w:p>
    <w:p w:rsidR="00F50CC4" w:rsidRDefault="00F50CC4"/>
    <w:p w:rsidR="009068E1" w:rsidRDefault="00F50CC4" w:rsidP="009068E1">
      <w:r>
        <w:tab/>
      </w:r>
      <w:r w:rsidR="009068E1">
        <w:t>-- Don’t ask questions just to have something to ask the witness</w:t>
      </w:r>
    </w:p>
    <w:p w:rsidR="009068E1" w:rsidRDefault="009068E1"/>
    <w:p w:rsidR="00C47EB6" w:rsidRDefault="009068E1">
      <w:r>
        <w:tab/>
      </w:r>
      <w:r w:rsidR="00F50CC4">
        <w:t xml:space="preserve">-- </w:t>
      </w:r>
      <w:r>
        <w:t>U</w:t>
      </w:r>
      <w:r w:rsidR="00F50CC4">
        <w:t>se leading questions</w:t>
      </w:r>
      <w:r w:rsidR="00C47EB6">
        <w:t xml:space="preserve"> to control responses</w:t>
      </w:r>
      <w:r>
        <w:t xml:space="preserve"> unless you have a reason for not doing so</w:t>
      </w:r>
    </w:p>
    <w:p w:rsidR="00F50CC4" w:rsidRDefault="00F50CC4"/>
    <w:p w:rsidR="00F50CC4" w:rsidRDefault="00F50CC4">
      <w:r>
        <w:tab/>
        <w:t>-- Start with your non (or less) controversial points to condition the witness</w:t>
      </w:r>
    </w:p>
    <w:p w:rsidR="00F50CC4" w:rsidRDefault="00F50CC4"/>
    <w:p w:rsidR="00F50CC4" w:rsidRDefault="00F50CC4">
      <w:r>
        <w:tab/>
        <w:t>-- Maintain your professi</w:t>
      </w:r>
      <w:r w:rsidR="00C47EB6">
        <w:t>onal demeanor during questions</w:t>
      </w:r>
    </w:p>
    <w:p w:rsidR="00F50CC4" w:rsidRDefault="00F50CC4"/>
    <w:p w:rsidR="00F50CC4" w:rsidRDefault="00C47EB6">
      <w:r>
        <w:tab/>
      </w:r>
      <w:r>
        <w:tab/>
        <w:t>--- You represent the United States</w:t>
      </w:r>
    </w:p>
    <w:p w:rsidR="00F50CC4" w:rsidRDefault="00F50CC4"/>
    <w:p w:rsidR="00F50CC4" w:rsidRDefault="00F50CC4">
      <w:r>
        <w:tab/>
      </w:r>
      <w:r>
        <w:tab/>
        <w:t>--- People expect you to be reasonable and professional</w:t>
      </w:r>
    </w:p>
    <w:p w:rsidR="00F50CC4" w:rsidRDefault="00F50CC4"/>
    <w:p w:rsidR="00F50CC4" w:rsidRDefault="00F50CC4" w:rsidP="00700696">
      <w:pPr>
        <w:ind w:left="1440" w:right="-216"/>
      </w:pPr>
      <w:r>
        <w:t xml:space="preserve">--- Most people are distrustful or at least wary of prosecutors who appear overzealous </w:t>
      </w:r>
    </w:p>
    <w:p w:rsidR="001B248A" w:rsidRDefault="001B248A"/>
    <w:p w:rsidR="00B56C66" w:rsidRDefault="001073D5">
      <w:r>
        <w:tab/>
        <w:t xml:space="preserve">-- Be prepared </w:t>
      </w:r>
      <w:r w:rsidR="00C47EB6">
        <w:t>in case a witness is not responding to your questions</w:t>
      </w:r>
      <w:r w:rsidR="00B56C66">
        <w:t xml:space="preserve">.  </w:t>
      </w:r>
      <w:r w:rsidR="00E313F0">
        <w:t>If your question was clear, then h</w:t>
      </w:r>
      <w:r w:rsidR="00B56C66">
        <w:t xml:space="preserve">ave a response ready that </w:t>
      </w:r>
      <w:r w:rsidR="00787ED8">
        <w:t xml:space="preserve">is professional and </w:t>
      </w:r>
      <w:r w:rsidR="00B56C66">
        <w:t>fits your style</w:t>
      </w:r>
    </w:p>
    <w:p w:rsidR="006B02B4" w:rsidRDefault="006B02B4"/>
    <w:p w:rsidR="006B02B4" w:rsidRDefault="006B02B4">
      <w:r>
        <w:tab/>
      </w:r>
      <w:r>
        <w:tab/>
        <w:t>--- “Excuse me.  I’m going to redirect you to the specific question I asked…”</w:t>
      </w:r>
    </w:p>
    <w:p w:rsidR="006B02B4" w:rsidRDefault="006B02B4"/>
    <w:p w:rsidR="00700696" w:rsidRDefault="00700696" w:rsidP="00700696">
      <w:r>
        <w:tab/>
      </w:r>
      <w:r>
        <w:tab/>
        <w:t>---“SrA Smith, my question was cl</w:t>
      </w:r>
      <w:r w:rsidR="00E313F0">
        <w:t>ear, but I’ll ask it again:  y</w:t>
      </w:r>
      <w:r>
        <w:t>es or no, …”</w:t>
      </w:r>
    </w:p>
    <w:p w:rsidR="00700696" w:rsidRDefault="00700696" w:rsidP="00700696"/>
    <w:p w:rsidR="006B02B4" w:rsidRDefault="006B02B4" w:rsidP="006B02B4">
      <w:pPr>
        <w:ind w:left="1440"/>
      </w:pPr>
      <w:r w:rsidRPr="00700696">
        <w:t>--- “The question did not call for exp</w:t>
      </w:r>
      <w:r w:rsidR="002169C9">
        <w:t>lanation.  You answered ‘yes/no</w:t>
      </w:r>
      <w:r w:rsidRPr="00700696">
        <w:t>.</w:t>
      </w:r>
      <w:r w:rsidR="002169C9">
        <w:t xml:space="preserve">’  </w:t>
      </w:r>
      <w:r w:rsidRPr="00700696">
        <w:t>That is sufficient.  If further explanation is needed, that may come in another portion of your examination</w:t>
      </w:r>
      <w:r w:rsidR="002169C9">
        <w:t>.”</w:t>
      </w:r>
    </w:p>
    <w:p w:rsidR="002169C9" w:rsidRDefault="002169C9" w:rsidP="006B02B4">
      <w:pPr>
        <w:ind w:left="1440"/>
      </w:pPr>
    </w:p>
    <w:p w:rsidR="00700696" w:rsidRPr="002169C9" w:rsidRDefault="00B56C66" w:rsidP="002169C9">
      <w:pPr>
        <w:ind w:left="1440"/>
      </w:pPr>
      <w:r w:rsidRPr="00700696">
        <w:t xml:space="preserve">--- </w:t>
      </w:r>
      <w:r w:rsidR="006B02B4" w:rsidRPr="00700696">
        <w:t xml:space="preserve">If the witness does it too many times, you may consider involving the judge:  </w:t>
      </w:r>
      <w:r w:rsidRPr="00700696">
        <w:t>“Objection, nonresponsive.</w:t>
      </w:r>
      <w:r w:rsidR="006B02B4" w:rsidRPr="00700696">
        <w:t xml:space="preserve">   The witness continues to go beyond the question.</w:t>
      </w:r>
      <w:r w:rsidRPr="00700696">
        <w:t>”</w:t>
      </w:r>
    </w:p>
    <w:sectPr w:rsidR="00700696" w:rsidRPr="002169C9" w:rsidSect="006B02B4">
      <w:pgSz w:w="12240" w:h="15840"/>
      <w:pgMar w:top="72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8A"/>
    <w:rsid w:val="000558AB"/>
    <w:rsid w:val="001073D5"/>
    <w:rsid w:val="0018187D"/>
    <w:rsid w:val="001B248A"/>
    <w:rsid w:val="002169C9"/>
    <w:rsid w:val="002D7A5A"/>
    <w:rsid w:val="00304A9F"/>
    <w:rsid w:val="003B2A09"/>
    <w:rsid w:val="00455F2D"/>
    <w:rsid w:val="004E2C90"/>
    <w:rsid w:val="00591C5C"/>
    <w:rsid w:val="0062246F"/>
    <w:rsid w:val="006B02B4"/>
    <w:rsid w:val="00700696"/>
    <w:rsid w:val="00787ED8"/>
    <w:rsid w:val="009068E1"/>
    <w:rsid w:val="00A74A41"/>
    <w:rsid w:val="00B56C66"/>
    <w:rsid w:val="00BB7A3E"/>
    <w:rsid w:val="00C47EB6"/>
    <w:rsid w:val="00CF287A"/>
    <w:rsid w:val="00E118DE"/>
    <w:rsid w:val="00E313F0"/>
    <w:rsid w:val="00F50CC4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A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2A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7E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B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E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A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2A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7E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B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E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Ancillary%20-%20Advocacy%20Training%20on%20Cross" TargetMode="External"/><Relationship Id="rId5" Type="http://schemas.openxmlformats.org/officeDocument/2006/relationships/hyperlink" Target="../10.%20%20Govt%20Witness%20List,%20Order%20of%20Witnesses%20&amp;%20Directs%20with%20Potential%20Objections/Objections%20Cheat%20Shee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14</cp:revision>
  <dcterms:created xsi:type="dcterms:W3CDTF">2015-10-20T14:16:00Z</dcterms:created>
  <dcterms:modified xsi:type="dcterms:W3CDTF">2015-10-21T15:01:00Z</dcterms:modified>
</cp:coreProperties>
</file>