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622" w:rsidRPr="000346AD" w:rsidRDefault="00670622" w:rsidP="000346AD">
      <w:pPr>
        <w:jc w:val="center"/>
        <w:rPr>
          <w:b/>
        </w:rPr>
      </w:pPr>
      <w:r w:rsidRPr="000346AD">
        <w:rPr>
          <w:b/>
          <w:sz w:val="32"/>
          <w:szCs w:val="32"/>
        </w:rPr>
        <w:t>Tip on Murder Boards</w:t>
      </w:r>
      <w:r w:rsidR="00622377">
        <w:rPr>
          <w:b/>
          <w:sz w:val="32"/>
          <w:szCs w:val="32"/>
        </w:rPr>
        <w:t>:</w:t>
      </w:r>
      <w:r w:rsidR="00A07188">
        <w:rPr>
          <w:b/>
          <w:sz w:val="32"/>
          <w:szCs w:val="32"/>
        </w:rPr>
        <w:t xml:space="preserve"> </w:t>
      </w:r>
      <w:r w:rsidR="00622377">
        <w:rPr>
          <w:b/>
          <w:sz w:val="32"/>
          <w:szCs w:val="32"/>
        </w:rPr>
        <w:t>Part 1--</w:t>
      </w:r>
      <w:r w:rsidR="00A65873" w:rsidRPr="00622377">
        <w:rPr>
          <w:b/>
          <w:sz w:val="32"/>
          <w:szCs w:val="32"/>
        </w:rPr>
        <w:t>Legal Office’</w:t>
      </w:r>
      <w:r w:rsidR="000346AD" w:rsidRPr="00622377">
        <w:rPr>
          <w:b/>
          <w:sz w:val="32"/>
          <w:szCs w:val="32"/>
        </w:rPr>
        <w:t>s Posture</w:t>
      </w:r>
    </w:p>
    <w:p w:rsidR="00A65873" w:rsidRDefault="00A65873"/>
    <w:p w:rsidR="00670622" w:rsidRDefault="00670622">
      <w:r>
        <w:t xml:space="preserve">- </w:t>
      </w:r>
      <w:r w:rsidR="002B7FEA">
        <w:t xml:space="preserve">As part of a litigation team’s training program, murder boards: </w:t>
      </w:r>
    </w:p>
    <w:p w:rsidR="000346AD" w:rsidRDefault="000346AD"/>
    <w:p w:rsidR="00670622" w:rsidRDefault="002B7FEA">
      <w:r>
        <w:tab/>
        <w:t>-</w:t>
      </w:r>
      <w:r w:rsidR="00670622">
        <w:t xml:space="preserve">- </w:t>
      </w:r>
      <w:r w:rsidR="007B6159">
        <w:t>Should be treated as a</w:t>
      </w:r>
      <w:r w:rsidR="00670622">
        <w:t xml:space="preserve"> </w:t>
      </w:r>
      <w:r w:rsidR="00595B42">
        <w:t xml:space="preserve">training and </w:t>
      </w:r>
      <w:r w:rsidR="00670622">
        <w:t xml:space="preserve">shaping exercise…not </w:t>
      </w:r>
      <w:r w:rsidR="00595B42">
        <w:t xml:space="preserve">as </w:t>
      </w:r>
      <w:r w:rsidR="00670622">
        <w:t>a graded exercise</w:t>
      </w:r>
    </w:p>
    <w:p w:rsidR="000346AD" w:rsidRDefault="000346AD"/>
    <w:p w:rsidR="00670622" w:rsidRDefault="000346AD">
      <w:r>
        <w:tab/>
      </w:r>
      <w:r w:rsidR="002B7FEA">
        <w:t>-</w:t>
      </w:r>
      <w:r w:rsidR="00670622">
        <w:t xml:space="preserve">- </w:t>
      </w:r>
      <w:r w:rsidR="007B6159">
        <w:t>T</w:t>
      </w:r>
      <w:r w:rsidR="00670622">
        <w:t>rain everyone in the room</w:t>
      </w:r>
      <w:r w:rsidR="002B7FEA">
        <w:t xml:space="preserve">; </w:t>
      </w:r>
      <w:r w:rsidR="00622377">
        <w:t>learn t</w:t>
      </w:r>
      <w:r w:rsidR="00670622">
        <w:t>he lesson</w:t>
      </w:r>
      <w:r w:rsidR="00AC4DD9">
        <w:t>s and incorporate in</w:t>
      </w:r>
      <w:r w:rsidR="00622377">
        <w:t>to</w:t>
      </w:r>
      <w:r w:rsidR="00AC4DD9">
        <w:t xml:space="preserve"> other cases</w:t>
      </w:r>
    </w:p>
    <w:p w:rsidR="000346AD" w:rsidRDefault="000346AD"/>
    <w:p w:rsidR="007B6159" w:rsidRDefault="007B6159">
      <w:r>
        <w:tab/>
        <w:t>-- Encourage teamwork.  Help each other strengthen litigation skills</w:t>
      </w:r>
    </w:p>
    <w:p w:rsidR="000346AD" w:rsidRDefault="000346AD"/>
    <w:p w:rsidR="00595B42" w:rsidRDefault="00595B42">
      <w:r>
        <w:tab/>
        <w:t>-- Leaders (of all ranks) set a tone of respect, teamwork, improvement, and diligence</w:t>
      </w:r>
    </w:p>
    <w:p w:rsidR="00A65873" w:rsidRDefault="00A65873" w:rsidP="00670622"/>
    <w:p w:rsidR="00670622" w:rsidRDefault="00670622" w:rsidP="00670622">
      <w:r>
        <w:t>- Timing:  Ask for a murder board early enough</w:t>
      </w:r>
      <w:r w:rsidR="007B6159">
        <w:t>:</w:t>
      </w:r>
    </w:p>
    <w:p w:rsidR="000346AD" w:rsidRDefault="000346AD" w:rsidP="00670622"/>
    <w:p w:rsidR="00670622" w:rsidRDefault="00670622" w:rsidP="00670622">
      <w:r>
        <w:tab/>
        <w:t>-- To feel no pressure for upcoming litigation</w:t>
      </w:r>
      <w:r w:rsidR="00A07188">
        <w:t xml:space="preserve"> (i.e</w:t>
      </w:r>
      <w:r w:rsidR="00595B42">
        <w:t>. weeks out from trial)</w:t>
      </w:r>
    </w:p>
    <w:p w:rsidR="000346AD" w:rsidRDefault="000346AD" w:rsidP="00670622"/>
    <w:p w:rsidR="00670622" w:rsidRDefault="00670622" w:rsidP="00670622">
      <w:r>
        <w:tab/>
      </w:r>
      <w:r w:rsidR="00FA7BC1">
        <w:t xml:space="preserve">-- To incorporate suggestions </w:t>
      </w:r>
    </w:p>
    <w:p w:rsidR="000346AD" w:rsidRPr="00FF05A2" w:rsidRDefault="000346AD" w:rsidP="00670622"/>
    <w:p w:rsidR="00FA7BC1" w:rsidRDefault="00670622" w:rsidP="00670622">
      <w:r>
        <w:tab/>
        <w:t>-- To complete a major</w:t>
      </w:r>
      <w:r w:rsidR="00FA7BC1">
        <w:t xml:space="preserve"> </w:t>
      </w:r>
      <w:r>
        <w:t>piece of prepara</w:t>
      </w:r>
      <w:r w:rsidR="00FA7BC1">
        <w:t>tion</w:t>
      </w:r>
      <w:r w:rsidR="00A07188">
        <w:t>, then move on to next piece of prep</w:t>
      </w:r>
    </w:p>
    <w:p w:rsidR="005C4281" w:rsidRDefault="005C4281" w:rsidP="005C4281"/>
    <w:p w:rsidR="00C15CEE" w:rsidRDefault="005C4281" w:rsidP="005C4281">
      <w:r>
        <w:tab/>
        <w:t xml:space="preserve">-- </w:t>
      </w:r>
      <w:r w:rsidR="00C15CEE">
        <w:t xml:space="preserve">To </w:t>
      </w:r>
      <w:r w:rsidR="00622377">
        <w:t>t</w:t>
      </w:r>
      <w:r>
        <w:t>arget:</w:t>
      </w:r>
    </w:p>
    <w:p w:rsidR="00C447D7" w:rsidRDefault="00C15CEE" w:rsidP="005C4281">
      <w:r>
        <w:tab/>
      </w:r>
      <w:r>
        <w:tab/>
        <w:t xml:space="preserve">--- </w:t>
      </w:r>
      <w:r w:rsidR="005C4281">
        <w:t xml:space="preserve">1st Opening </w:t>
      </w:r>
      <w:r w:rsidR="00C447D7">
        <w:t>~</w:t>
      </w:r>
      <w:r w:rsidR="005C4281">
        <w:t>2 weeks after preferral (</w:t>
      </w:r>
      <w:r w:rsidR="00622377">
        <w:t xml:space="preserve">when </w:t>
      </w:r>
      <w:r w:rsidR="005C4281">
        <w:t>witness interviews</w:t>
      </w:r>
      <w:r w:rsidR="00C447D7">
        <w:t>/</w:t>
      </w:r>
      <w:r w:rsidR="005C4281">
        <w:t xml:space="preserve">facts are still </w:t>
      </w:r>
    </w:p>
    <w:p w:rsidR="005C4281" w:rsidRDefault="00C447D7" w:rsidP="005C4281">
      <w:r>
        <w:tab/>
      </w:r>
      <w:r>
        <w:tab/>
        <w:t xml:space="preserve">     </w:t>
      </w:r>
      <w:r w:rsidR="005C4281">
        <w:t xml:space="preserve">fresh in mind); 2nd </w:t>
      </w:r>
      <w:r>
        <w:t>Opening 2-3 weeks later for SPCM (after Art 32 for GCM</w:t>
      </w:r>
      <w:r w:rsidR="005C4281">
        <w:t xml:space="preserve">) </w:t>
      </w:r>
    </w:p>
    <w:p w:rsidR="005C4281" w:rsidRDefault="00C15CEE" w:rsidP="005C4281">
      <w:r>
        <w:tab/>
        <w:t xml:space="preserve"> </w:t>
      </w:r>
      <w:r w:rsidR="005C4281">
        <w:tab/>
      </w:r>
      <w:r>
        <w:t>-</w:t>
      </w:r>
      <w:r w:rsidR="005C4281">
        <w:t xml:space="preserve">-- Closing/Sentencing 2-3 weeks prior to trial; </w:t>
      </w:r>
      <w:proofErr w:type="spellStart"/>
      <w:r w:rsidR="005C4281">
        <w:t>nlt</w:t>
      </w:r>
      <w:proofErr w:type="spellEnd"/>
      <w:r w:rsidR="005C4281">
        <w:t xml:space="preserve"> 7-10 days prior to trial</w:t>
      </w:r>
    </w:p>
    <w:p w:rsidR="00C447D7" w:rsidRDefault="005C4281" w:rsidP="005C4281">
      <w:r>
        <w:tab/>
      </w:r>
      <w:r>
        <w:tab/>
      </w:r>
      <w:r w:rsidR="00C447D7">
        <w:tab/>
        <w:t>-</w:t>
      </w:r>
      <w:r>
        <w:t xml:space="preserve">--- This allows time to incorporate suggestions, to give </w:t>
      </w:r>
      <w:r w:rsidR="00C447D7">
        <w:t>the Argument</w:t>
      </w:r>
      <w:r>
        <w:t xml:space="preserve"> a 2nd </w:t>
      </w:r>
    </w:p>
    <w:p w:rsidR="005C4281" w:rsidRDefault="00C447D7" w:rsidP="005C4281">
      <w:r>
        <w:tab/>
      </w:r>
      <w:r>
        <w:tab/>
      </w:r>
      <w:r>
        <w:tab/>
        <w:t xml:space="preserve">       time</w:t>
      </w:r>
      <w:r w:rsidR="005C4281">
        <w:t xml:space="preserve"> if needed,</w:t>
      </w:r>
      <w:r>
        <w:t xml:space="preserve"> &amp;</w:t>
      </w:r>
      <w:r w:rsidR="005C4281">
        <w:t xml:space="preserve"> to focus on other areas of prep the week prior to trial</w:t>
      </w:r>
    </w:p>
    <w:p w:rsidR="00595B42" w:rsidRDefault="00595B42" w:rsidP="00670622"/>
    <w:p w:rsidR="00A65873" w:rsidRDefault="00A65873" w:rsidP="00A65873">
      <w:r>
        <w:t>- Format for inputs</w:t>
      </w:r>
    </w:p>
    <w:p w:rsidR="000346AD" w:rsidRDefault="000346AD" w:rsidP="00A65873"/>
    <w:p w:rsidR="00A65873" w:rsidRDefault="00A65873" w:rsidP="00A65873">
      <w:r>
        <w:tab/>
        <w:t xml:space="preserve">-- </w:t>
      </w:r>
      <w:r w:rsidR="00A07188">
        <w:t>E</w:t>
      </w:r>
      <w:r w:rsidR="00C447D7">
        <w:t>ach viewer provides 2-3 inputs</w:t>
      </w:r>
    </w:p>
    <w:p w:rsidR="000346AD" w:rsidRDefault="000346AD" w:rsidP="00A65873"/>
    <w:p w:rsidR="00A65873" w:rsidRDefault="00A65873" w:rsidP="00A65873">
      <w:r>
        <w:tab/>
        <w:t xml:space="preserve">-- Everyone provides at least 1 </w:t>
      </w:r>
      <w:r w:rsidR="00C447D7">
        <w:t>comment</w:t>
      </w:r>
      <w:r>
        <w:t>; no one provides more than 3 inputs (except SJA)</w:t>
      </w:r>
    </w:p>
    <w:p w:rsidR="000346AD" w:rsidRDefault="000346AD" w:rsidP="00A65873"/>
    <w:p w:rsidR="00595B42" w:rsidRDefault="00A65873" w:rsidP="00A65873">
      <w:r>
        <w:tab/>
        <w:t xml:space="preserve">-- </w:t>
      </w:r>
      <w:r w:rsidR="00595B42">
        <w:t>Reflect a constructive tone conducive to training, encouragement, and improvement</w:t>
      </w:r>
    </w:p>
    <w:p w:rsidR="000346AD" w:rsidRDefault="000346AD" w:rsidP="00A65873"/>
    <w:p w:rsidR="00A65873" w:rsidRDefault="00595B42" w:rsidP="00A65873">
      <w:r>
        <w:tab/>
        <w:t xml:space="preserve">-- </w:t>
      </w:r>
      <w:r w:rsidR="00A65873">
        <w:t>Inputs should be practical enough to be incorporated</w:t>
      </w:r>
    </w:p>
    <w:p w:rsidR="00595B42" w:rsidRDefault="00595B42" w:rsidP="00A65873">
      <w:r>
        <w:tab/>
      </w:r>
      <w:r w:rsidR="000346AD">
        <w:tab/>
        <w:t>-</w:t>
      </w:r>
      <w:r>
        <w:t>-- This is not the place for abstract wonderings or stream of consciousness</w:t>
      </w:r>
    </w:p>
    <w:p w:rsidR="000346AD" w:rsidRDefault="000346AD" w:rsidP="00A65873"/>
    <w:p w:rsidR="00A65873" w:rsidRDefault="000346AD" w:rsidP="00A65873">
      <w:r>
        <w:tab/>
      </w:r>
      <w:r w:rsidR="00A65873">
        <w:t>-- Focus on helping the counsel and appreciate different approaches to presenting a case</w:t>
      </w:r>
    </w:p>
    <w:p w:rsidR="000346AD" w:rsidRDefault="000346AD" w:rsidP="00A65873"/>
    <w:p w:rsidR="00A65873" w:rsidRDefault="00A65873" w:rsidP="00A65873">
      <w:r>
        <w:tab/>
        <w:t xml:space="preserve">-- Co-counsel or another JAG records inputs for the </w:t>
      </w:r>
      <w:r w:rsidR="00C447D7">
        <w:t>Trial C</w:t>
      </w:r>
      <w:r>
        <w:t xml:space="preserve">ounsel </w:t>
      </w:r>
    </w:p>
    <w:p w:rsidR="000346AD" w:rsidRDefault="000346AD" w:rsidP="00A65873"/>
    <w:p w:rsidR="000346AD" w:rsidRDefault="000346AD" w:rsidP="00A65873">
      <w:r>
        <w:tab/>
        <w:t xml:space="preserve">-- </w:t>
      </w:r>
      <w:r w:rsidR="00C447D7">
        <w:t>Trial C</w:t>
      </w:r>
      <w:r>
        <w:t xml:space="preserve">ounsel should also take some notes, and listen </w:t>
      </w:r>
      <w:r w:rsidR="00A07188">
        <w:t xml:space="preserve">to inputs </w:t>
      </w:r>
      <w:r>
        <w:t xml:space="preserve">more than defend </w:t>
      </w:r>
    </w:p>
    <w:p w:rsidR="000346AD" w:rsidRDefault="000346AD" w:rsidP="00A65873"/>
    <w:p w:rsidR="00A65873" w:rsidRDefault="000346AD" w:rsidP="00A65873">
      <w:r>
        <w:tab/>
        <w:t xml:space="preserve">-- Trial Counsel </w:t>
      </w:r>
      <w:r w:rsidR="00A07188">
        <w:t>is not required</w:t>
      </w:r>
      <w:r>
        <w:t xml:space="preserve"> to accept or incorporate every change: adjudicate the ideas</w:t>
      </w:r>
    </w:p>
    <w:p w:rsidR="000346AD" w:rsidRDefault="000346AD" w:rsidP="00A65873"/>
    <w:p w:rsidR="000346AD" w:rsidRDefault="000346AD" w:rsidP="00A65873">
      <w:r>
        <w:tab/>
        <w:t xml:space="preserve">-- Consider the Trial Counsel Posture for </w:t>
      </w:r>
      <w:r w:rsidR="00EE606E">
        <w:t xml:space="preserve">potential </w:t>
      </w:r>
      <w:r>
        <w:t xml:space="preserve">areas to </w:t>
      </w:r>
      <w:r w:rsidR="00EE606E">
        <w:t>assess</w:t>
      </w:r>
    </w:p>
    <w:p w:rsidR="00A65873" w:rsidRDefault="00A65873" w:rsidP="00A65873"/>
    <w:p w:rsidR="00C15CEE" w:rsidRDefault="00C15CEE" w:rsidP="005C4281">
      <w:pPr>
        <w:spacing w:line="360" w:lineRule="auto"/>
        <w:jc w:val="center"/>
        <w:rPr>
          <w:b/>
          <w:sz w:val="32"/>
          <w:szCs w:val="32"/>
        </w:rPr>
      </w:pPr>
    </w:p>
    <w:p w:rsidR="00622377" w:rsidRDefault="00622377" w:rsidP="005C4281">
      <w:pPr>
        <w:spacing w:line="360" w:lineRule="auto"/>
        <w:jc w:val="center"/>
        <w:rPr>
          <w:b/>
          <w:sz w:val="32"/>
          <w:szCs w:val="32"/>
        </w:rPr>
      </w:pPr>
    </w:p>
    <w:p w:rsidR="000346AD" w:rsidRPr="000346AD" w:rsidRDefault="000346AD" w:rsidP="005C4281">
      <w:pPr>
        <w:spacing w:line="360" w:lineRule="auto"/>
        <w:jc w:val="center"/>
        <w:rPr>
          <w:b/>
        </w:rPr>
      </w:pPr>
      <w:r w:rsidRPr="000346AD">
        <w:rPr>
          <w:b/>
          <w:sz w:val="32"/>
          <w:szCs w:val="32"/>
        </w:rPr>
        <w:lastRenderedPageBreak/>
        <w:t>Tip on Murder Boards</w:t>
      </w:r>
      <w:r w:rsidR="00622377">
        <w:rPr>
          <w:b/>
          <w:sz w:val="32"/>
          <w:szCs w:val="32"/>
        </w:rPr>
        <w:t>:  Part 2--</w:t>
      </w:r>
      <w:r w:rsidRPr="00622377">
        <w:rPr>
          <w:b/>
          <w:sz w:val="32"/>
          <w:szCs w:val="32"/>
        </w:rPr>
        <w:t>Trial Counsel Posture</w:t>
      </w:r>
    </w:p>
    <w:p w:rsidR="00A65873" w:rsidRDefault="00A65873" w:rsidP="005C4281">
      <w:pPr>
        <w:spacing w:line="360" w:lineRule="auto"/>
      </w:pPr>
      <w:r>
        <w:t xml:space="preserve">  - </w:t>
      </w:r>
      <w:r w:rsidR="00F33C88">
        <w:t>Preparation</w:t>
      </w:r>
    </w:p>
    <w:p w:rsidR="00A07188" w:rsidRDefault="00A07188" w:rsidP="00A65873">
      <w:r>
        <w:tab/>
        <w:t xml:space="preserve">-- </w:t>
      </w:r>
      <w:r w:rsidR="005C4281">
        <w:t>Mastery</w:t>
      </w:r>
      <w:r>
        <w:t xml:space="preserve"> of the facts helps with the presentation </w:t>
      </w:r>
      <w:r w:rsidR="00F33C88">
        <w:t xml:space="preserve">and also enhances </w:t>
      </w:r>
      <w:r w:rsidR="005C4281">
        <w:t>all trial</w:t>
      </w:r>
      <w:r w:rsidR="00F33C88">
        <w:t xml:space="preserve"> prep</w:t>
      </w:r>
      <w:r>
        <w:tab/>
      </w:r>
    </w:p>
    <w:p w:rsidR="00A07188" w:rsidRDefault="00A07188" w:rsidP="00A65873"/>
    <w:p w:rsidR="00A65873" w:rsidRDefault="00A65873" w:rsidP="00A65873">
      <w:r>
        <w:tab/>
        <w:t>-- Give a good effort…don’t go half way (which is unhelpful</w:t>
      </w:r>
      <w:r w:rsidR="00F33C88">
        <w:t xml:space="preserve"> to you and the viewer</w:t>
      </w:r>
      <w:r>
        <w:t>)</w:t>
      </w:r>
    </w:p>
    <w:p w:rsidR="00EE606E" w:rsidRDefault="00F33C88" w:rsidP="00EE606E">
      <w:r>
        <w:tab/>
      </w:r>
      <w:r>
        <w:tab/>
        <w:t>-</w:t>
      </w:r>
      <w:r w:rsidR="00EE606E">
        <w:t xml:space="preserve">-- </w:t>
      </w:r>
      <w:r w:rsidR="005C4281">
        <w:t>Somewhere around 85</w:t>
      </w:r>
      <w:r w:rsidR="00EE606E">
        <w:t>%</w:t>
      </w:r>
      <w:r w:rsidR="005C4281">
        <w:t xml:space="preserve"> </w:t>
      </w:r>
      <w:r w:rsidR="00EE606E">
        <w:t>solution is the right target for early murder boards</w:t>
      </w:r>
    </w:p>
    <w:p w:rsidR="006C45E5" w:rsidRDefault="00F33C88" w:rsidP="00EE606E">
      <w:r>
        <w:tab/>
      </w:r>
      <w:r>
        <w:tab/>
        <w:t>--- In addition to murder boards, you can practice with someone informally</w:t>
      </w:r>
    </w:p>
    <w:p w:rsidR="00EE606E" w:rsidRDefault="00EE606E" w:rsidP="00A65873"/>
    <w:p w:rsidR="00A65873" w:rsidRDefault="00EE606E" w:rsidP="00A65873">
      <w:r>
        <w:tab/>
      </w:r>
      <w:r w:rsidR="00A65873">
        <w:t xml:space="preserve">-- Remember, it’s not a </w:t>
      </w:r>
      <w:r w:rsidR="00C447D7">
        <w:t>dress rehearsal</w:t>
      </w:r>
      <w:r w:rsidR="00A65873">
        <w:t>.  Work on communicating the message of the case</w:t>
      </w:r>
    </w:p>
    <w:p w:rsidR="00EE606E" w:rsidRDefault="00EE606E" w:rsidP="00A65873">
      <w:r>
        <w:tab/>
      </w:r>
      <w:r>
        <w:tab/>
        <w:t xml:space="preserve">--- </w:t>
      </w:r>
      <w:r w:rsidR="00F33C88">
        <w:t>You don’t need to</w:t>
      </w:r>
      <w:r>
        <w:t xml:space="preserve"> </w:t>
      </w:r>
      <w:r w:rsidR="00F33C88">
        <w:t xml:space="preserve">fully </w:t>
      </w:r>
      <w:r>
        <w:t>memorize the delivery</w:t>
      </w:r>
      <w:r w:rsidR="00F33C88">
        <w:t xml:space="preserve"> for a murder board</w:t>
      </w:r>
    </w:p>
    <w:p w:rsidR="00EE606E" w:rsidRDefault="00EE606E" w:rsidP="00A65873">
      <w:r>
        <w:tab/>
      </w:r>
      <w:r>
        <w:tab/>
        <w:t xml:space="preserve">--- Don’t rely totally on notes, but expect to use notes a bit </w:t>
      </w:r>
      <w:r w:rsidR="00C447D7">
        <w:t xml:space="preserve">more </w:t>
      </w:r>
      <w:r w:rsidR="00C447D7">
        <w:t xml:space="preserve">now </w:t>
      </w:r>
      <w:r>
        <w:t>than in trial</w:t>
      </w:r>
    </w:p>
    <w:p w:rsidR="00622377" w:rsidRDefault="00622377" w:rsidP="00A65873"/>
    <w:p w:rsidR="00622377" w:rsidRDefault="00622377" w:rsidP="00A65873">
      <w:r>
        <w:tab/>
        <w:t xml:space="preserve">-- Strongly consider a practice run of the opening early in the case to discuss the general </w:t>
      </w:r>
    </w:p>
    <w:p w:rsidR="00622377" w:rsidRDefault="00622377" w:rsidP="00A65873">
      <w:r>
        <w:tab/>
        <w:t xml:space="preserve">   </w:t>
      </w:r>
      <w:r w:rsidR="006C45E5">
        <w:t>t</w:t>
      </w:r>
      <w:r>
        <w:t>heory and flow of the opening to develop direction for the murder board</w:t>
      </w:r>
    </w:p>
    <w:p w:rsidR="005C4281" w:rsidRDefault="005C4281" w:rsidP="00670622"/>
    <w:p w:rsidR="00670622" w:rsidRDefault="003F410A" w:rsidP="00670622">
      <w:r>
        <w:t xml:space="preserve">- </w:t>
      </w:r>
      <w:r w:rsidR="00670622">
        <w:t>Style</w:t>
      </w:r>
    </w:p>
    <w:p w:rsidR="00A07188" w:rsidRDefault="00A07188" w:rsidP="00670622"/>
    <w:p w:rsidR="003F410A" w:rsidRDefault="003F410A" w:rsidP="00670622">
      <w:r>
        <w:tab/>
        <w:t xml:space="preserve">-- Murder boards are not focused on changing </w:t>
      </w:r>
      <w:r w:rsidR="00FA7BC1">
        <w:t xml:space="preserve">a presenter’s </w:t>
      </w:r>
      <w:r>
        <w:t>style</w:t>
      </w:r>
    </w:p>
    <w:p w:rsidR="00A07188" w:rsidRDefault="00A07188" w:rsidP="00670622"/>
    <w:p w:rsidR="003F410A" w:rsidRDefault="00A07188" w:rsidP="00670622">
      <w:r>
        <w:tab/>
        <w:t>-</w:t>
      </w:r>
      <w:r w:rsidR="003F410A">
        <w:t>-- Every counsel has different strengths and style</w:t>
      </w:r>
    </w:p>
    <w:p w:rsidR="00FA7BC1" w:rsidRDefault="00A07188" w:rsidP="003F410A">
      <w:r>
        <w:tab/>
      </w:r>
      <w:r w:rsidR="003F410A">
        <w:tab/>
      </w:r>
      <w:r>
        <w:t>-</w:t>
      </w:r>
      <w:r w:rsidR="003F410A">
        <w:t xml:space="preserve">-- </w:t>
      </w:r>
      <w:r w:rsidR="00FA7BC1">
        <w:t>When presenting, work within (and develop) your strength and style</w:t>
      </w:r>
    </w:p>
    <w:p w:rsidR="003F410A" w:rsidRDefault="00A07188" w:rsidP="003F410A">
      <w:r>
        <w:tab/>
      </w:r>
      <w:r w:rsidR="00FA7BC1">
        <w:tab/>
      </w:r>
      <w:r>
        <w:t>-</w:t>
      </w:r>
      <w:r w:rsidR="00FA7BC1">
        <w:t>-- When observing, t</w:t>
      </w:r>
      <w:r w:rsidR="003F410A">
        <w:t xml:space="preserve">ry to identify </w:t>
      </w:r>
      <w:r w:rsidR="007B6159">
        <w:t xml:space="preserve">a presenter’s natural </w:t>
      </w:r>
      <w:r w:rsidR="003F410A">
        <w:t>strengths</w:t>
      </w:r>
    </w:p>
    <w:p w:rsidR="00A07188" w:rsidRDefault="00A07188" w:rsidP="00670622"/>
    <w:p w:rsidR="007B6159" w:rsidRDefault="007B6159" w:rsidP="00670622">
      <w:r>
        <w:tab/>
        <w:t xml:space="preserve">-- </w:t>
      </w:r>
      <w:r w:rsidR="00FA7BC1">
        <w:t>Practice m</w:t>
      </w:r>
      <w:r>
        <w:t>eaningful movement</w:t>
      </w:r>
      <w:r w:rsidR="00C447D7">
        <w:t xml:space="preserve"> and</w:t>
      </w:r>
      <w:r w:rsidR="00A07188">
        <w:t xml:space="preserve"> </w:t>
      </w:r>
      <w:r w:rsidR="00EE606E">
        <w:t xml:space="preserve">some </w:t>
      </w:r>
      <w:r w:rsidR="00A07188">
        <w:t>eye contact,</w:t>
      </w:r>
      <w:r w:rsidR="00FA7BC1">
        <w:t xml:space="preserve"> and avoid distracting movement</w:t>
      </w:r>
    </w:p>
    <w:p w:rsidR="00A07188" w:rsidRDefault="00A07188" w:rsidP="00670622"/>
    <w:p w:rsidR="00FA7BC1" w:rsidRDefault="007B6159" w:rsidP="00670622">
      <w:r>
        <w:tab/>
        <w:t xml:space="preserve">-- </w:t>
      </w:r>
      <w:r w:rsidR="00FA7BC1">
        <w:t>Give thought to w</w:t>
      </w:r>
      <w:r>
        <w:t>ord choice</w:t>
      </w:r>
      <w:r w:rsidR="00FA7BC1">
        <w:t xml:space="preserve"> and clear logic</w:t>
      </w:r>
      <w:r w:rsidR="006C45E5">
        <w:t>.  Av</w:t>
      </w:r>
      <w:bookmarkStart w:id="0" w:name="_GoBack"/>
      <w:bookmarkEnd w:id="0"/>
      <w:r w:rsidR="00FA7BC1">
        <w:t xml:space="preserve">oid verbal distractors </w:t>
      </w:r>
    </w:p>
    <w:p w:rsidR="00670622" w:rsidRDefault="00670622" w:rsidP="00670622"/>
    <w:p w:rsidR="00670622" w:rsidRDefault="003F410A" w:rsidP="00670622">
      <w:r>
        <w:t xml:space="preserve">- </w:t>
      </w:r>
      <w:r w:rsidR="00670622">
        <w:t>Content</w:t>
      </w:r>
      <w:r>
        <w:t xml:space="preserve"> </w:t>
      </w:r>
    </w:p>
    <w:p w:rsidR="00EE606E" w:rsidRDefault="00EE606E" w:rsidP="00670622"/>
    <w:p w:rsidR="003F410A" w:rsidRDefault="003F410A" w:rsidP="00670622">
      <w:r>
        <w:tab/>
        <w:t xml:space="preserve">-- </w:t>
      </w:r>
      <w:r w:rsidR="007B6159">
        <w:t>Clearly present theme</w:t>
      </w:r>
    </w:p>
    <w:p w:rsidR="00A07188" w:rsidRDefault="00A07188" w:rsidP="00670622"/>
    <w:p w:rsidR="00FA7BC1" w:rsidRDefault="00FA7BC1" w:rsidP="00670622">
      <w:r>
        <w:tab/>
        <w:t xml:space="preserve">-- </w:t>
      </w:r>
      <w:r w:rsidR="00F33C88">
        <w:t>Try to n</w:t>
      </w:r>
      <w:r w:rsidR="00EE606E">
        <w:t>ail</w:t>
      </w:r>
      <w:r>
        <w:t xml:space="preserve"> your intro and conclusion</w:t>
      </w:r>
      <w:r w:rsidR="004445E5">
        <w:t xml:space="preserve"> (esp. 1st and last sentence; start and end strong)</w:t>
      </w:r>
    </w:p>
    <w:p w:rsidR="00A07188" w:rsidRDefault="00A07188" w:rsidP="00670622"/>
    <w:p w:rsidR="00FA7BC1" w:rsidRDefault="00FA7BC1" w:rsidP="00670622">
      <w:r>
        <w:tab/>
      </w:r>
      <w:r w:rsidR="007B6159">
        <w:t xml:space="preserve">-- </w:t>
      </w:r>
      <w:r>
        <w:t>Connect facts with the criminal nature of the actions</w:t>
      </w:r>
      <w:r w:rsidR="005C4281">
        <w:t>; c</w:t>
      </w:r>
      <w:r>
        <w:t>over key points and details</w:t>
      </w:r>
    </w:p>
    <w:p w:rsidR="00A07188" w:rsidRDefault="00A07188" w:rsidP="00670622"/>
    <w:p w:rsidR="00A07188" w:rsidRDefault="00A07188" w:rsidP="00670622">
      <w:r>
        <w:tab/>
        <w:t xml:space="preserve">-- Persuade during opening with a good story; argue during closing (draw </w:t>
      </w:r>
    </w:p>
    <w:p w:rsidR="00A07188" w:rsidRDefault="00A07188" w:rsidP="00670622">
      <w:r>
        <w:tab/>
        <w:t xml:space="preserve">   conclusions/support arguments with logic)</w:t>
      </w:r>
    </w:p>
    <w:p w:rsidR="00670622" w:rsidRDefault="00670622" w:rsidP="00670622"/>
    <w:p w:rsidR="00670622" w:rsidRDefault="00A07188" w:rsidP="00670622">
      <w:r>
        <w:t xml:space="preserve">- </w:t>
      </w:r>
      <w:r w:rsidR="00670622">
        <w:t>Organization</w:t>
      </w:r>
    </w:p>
    <w:p w:rsidR="00A07188" w:rsidRDefault="00A07188" w:rsidP="00670622"/>
    <w:p w:rsidR="00A07188" w:rsidRDefault="00670622" w:rsidP="00670622">
      <w:r>
        <w:tab/>
        <w:t>-</w:t>
      </w:r>
      <w:r w:rsidR="007B6159">
        <w:t>-</w:t>
      </w:r>
      <w:r w:rsidR="00A07188">
        <w:t xml:space="preserve"> Shoot for a 7-12 minute opening; closing is usually 1.5-2x as long </w:t>
      </w:r>
    </w:p>
    <w:p w:rsidR="00670622" w:rsidRDefault="00A07188" w:rsidP="00670622">
      <w:r>
        <w:tab/>
      </w:r>
      <w:r>
        <w:tab/>
        <w:t xml:space="preserve">--- </w:t>
      </w:r>
      <w:r w:rsidR="00670622">
        <w:t>Co-counsel or another JAG times the presentation</w:t>
      </w:r>
    </w:p>
    <w:p w:rsidR="00A07188" w:rsidRDefault="00A07188" w:rsidP="00670622"/>
    <w:p w:rsidR="00FA7BC1" w:rsidRDefault="00FA7BC1" w:rsidP="00670622">
      <w:r>
        <w:tab/>
        <w:t>-- Choose a format (chronological, by crime, by location)</w:t>
      </w:r>
    </w:p>
    <w:p w:rsidR="00EE606E" w:rsidRDefault="00EE606E" w:rsidP="00670622"/>
    <w:p w:rsidR="00EE606E" w:rsidRDefault="00EE606E" w:rsidP="00670622">
      <w:r>
        <w:tab/>
        <w:t>-- Choose helpful signposts; help court members understand the case</w:t>
      </w:r>
    </w:p>
    <w:p w:rsidR="00A07188" w:rsidRDefault="00A07188" w:rsidP="00670622"/>
    <w:p w:rsidR="00670622" w:rsidRDefault="00A07188" w:rsidP="00670622">
      <w:r>
        <w:tab/>
      </w:r>
      <w:r w:rsidR="007B6159">
        <w:t xml:space="preserve">-- </w:t>
      </w:r>
      <w:r w:rsidR="00EE606E">
        <w:t xml:space="preserve">Consider using modules:  a developed idea that can be shifted within a presentation </w:t>
      </w:r>
    </w:p>
    <w:p w:rsidR="00EE606E" w:rsidRDefault="00EE606E" w:rsidP="00670622">
      <w:r>
        <w:tab/>
      </w:r>
      <w:r>
        <w:tab/>
        <w:t>--- Allows for flexibility in organization</w:t>
      </w:r>
    </w:p>
    <w:p w:rsidR="00A65873" w:rsidRDefault="00EE606E">
      <w:r>
        <w:tab/>
      </w:r>
      <w:r>
        <w:tab/>
        <w:t xml:space="preserve">--- Assists in presenting </w:t>
      </w:r>
      <w:r w:rsidR="00F33C88">
        <w:t>sections of the case</w:t>
      </w:r>
    </w:p>
    <w:sectPr w:rsidR="00A65873" w:rsidSect="000346AD">
      <w:pgSz w:w="12240" w:h="15840"/>
      <w:pgMar w:top="720" w:right="12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22"/>
    <w:rsid w:val="000346AD"/>
    <w:rsid w:val="000558AB"/>
    <w:rsid w:val="0018187D"/>
    <w:rsid w:val="002B7FEA"/>
    <w:rsid w:val="003F410A"/>
    <w:rsid w:val="004445E5"/>
    <w:rsid w:val="00455F2D"/>
    <w:rsid w:val="00595B42"/>
    <w:rsid w:val="005C4281"/>
    <w:rsid w:val="00622377"/>
    <w:rsid w:val="0062246F"/>
    <w:rsid w:val="00670622"/>
    <w:rsid w:val="006C45E5"/>
    <w:rsid w:val="007B6159"/>
    <w:rsid w:val="00A07188"/>
    <w:rsid w:val="00A65873"/>
    <w:rsid w:val="00AC4DD9"/>
    <w:rsid w:val="00C15CEE"/>
    <w:rsid w:val="00C447D7"/>
    <w:rsid w:val="00E118DE"/>
    <w:rsid w:val="00EE606E"/>
    <w:rsid w:val="00F33C88"/>
    <w:rsid w:val="00F63312"/>
    <w:rsid w:val="00FA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4</cp:revision>
  <cp:lastPrinted>2015-10-14T17:54:00Z</cp:lastPrinted>
  <dcterms:created xsi:type="dcterms:W3CDTF">2015-10-14T15:36:00Z</dcterms:created>
  <dcterms:modified xsi:type="dcterms:W3CDTF">2015-10-15T19:31:00Z</dcterms:modified>
</cp:coreProperties>
</file>