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D712F7" w:rsidRDefault="00FF6270" w:rsidP="00D712F7">
      <w:pPr>
        <w:jc w:val="center"/>
        <w:rPr>
          <w:b/>
          <w:sz w:val="32"/>
          <w:szCs w:val="32"/>
        </w:rPr>
      </w:pPr>
      <w:r w:rsidRPr="00D712F7">
        <w:rPr>
          <w:b/>
          <w:sz w:val="32"/>
          <w:szCs w:val="32"/>
        </w:rPr>
        <w:t xml:space="preserve">Tip:  </w:t>
      </w:r>
      <w:r w:rsidR="00E3654B" w:rsidRPr="00D712F7">
        <w:rPr>
          <w:b/>
          <w:sz w:val="32"/>
          <w:szCs w:val="32"/>
        </w:rPr>
        <w:t xml:space="preserve">Getting Started on </w:t>
      </w:r>
      <w:r w:rsidRPr="00D712F7">
        <w:rPr>
          <w:b/>
          <w:sz w:val="32"/>
          <w:szCs w:val="32"/>
        </w:rPr>
        <w:t>Closing Arguments</w:t>
      </w:r>
    </w:p>
    <w:p w:rsidR="00FF6270" w:rsidRDefault="00FF6270"/>
    <w:p w:rsidR="008C3831" w:rsidRDefault="008C3831"/>
    <w:p w:rsidR="00FF6270" w:rsidRPr="001755E3" w:rsidRDefault="00FF6270">
      <w:pPr>
        <w:rPr>
          <w:color w:val="0000FF" w:themeColor="hyperlink"/>
          <w:sz w:val="16"/>
          <w:szCs w:val="16"/>
          <w:u w:val="single"/>
        </w:rPr>
      </w:pPr>
      <w:r>
        <w:t>- If you are seeking training on permissible and impermissible arguments, JAJG hosts the Argument Handbook</w:t>
      </w:r>
      <w:hyperlink r:id="rId5" w:history="1">
        <w:r w:rsidRPr="00E3654B">
          <w:rPr>
            <w:rStyle w:val="Hyperlink"/>
            <w:sz w:val="16"/>
            <w:szCs w:val="16"/>
          </w:rPr>
          <w:t>https://cs3.eis.af.mil/sites/afjagc/AFLOA/JAJ/JAJG/field/How%20To%20Case%20Primers/Forms/AllItems.aspx</w:t>
        </w:r>
      </w:hyperlink>
      <w:r w:rsidR="001755E3">
        <w:rPr>
          <w:rStyle w:val="Hyperlink"/>
          <w:sz w:val="16"/>
          <w:szCs w:val="16"/>
        </w:rPr>
        <w:t>.</w:t>
      </w:r>
    </w:p>
    <w:p w:rsidR="008C3831" w:rsidRDefault="008C3831"/>
    <w:p w:rsidR="001755E3" w:rsidRDefault="001755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FFC84" wp14:editId="78272579">
                <wp:simplePos x="0" y="0"/>
                <wp:positionH relativeFrom="column">
                  <wp:posOffset>33655</wp:posOffset>
                </wp:positionH>
                <wp:positionV relativeFrom="paragraph">
                  <wp:posOffset>93980</wp:posOffset>
                </wp:positionV>
                <wp:extent cx="414020" cy="1622425"/>
                <wp:effectExtent l="361950" t="0" r="386080" b="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6012">
                          <a:off x="0" y="0"/>
                          <a:ext cx="414020" cy="162242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.65pt;margin-top:7.4pt;width:32.6pt;height:127.75pt;rotation:-2855172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" adj="18844" fillcolor="yellow" strokecolor="#243f60 [1604]" strokeweight="2pt"/>
            </w:pict>
          </mc:Fallback>
        </mc:AlternateContent>
      </w:r>
    </w:p>
    <w:p w:rsidR="00FF6270" w:rsidRDefault="00405DEE">
      <w:r>
        <w:rPr>
          <w:noProof/>
        </w:rPr>
        <w:drawing>
          <wp:inline distT="0" distB="0" distL="0" distR="0" wp14:anchorId="04B526E5" wp14:editId="34A1CEFF">
            <wp:extent cx="5943600" cy="13629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8410" b="32557"/>
                    <a:stretch/>
                  </pic:blipFill>
                  <pic:spPr bwMode="auto">
                    <a:xfrm>
                      <a:off x="0" y="0"/>
                      <a:ext cx="5943600" cy="136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5DEE" w:rsidRDefault="00405DEE"/>
    <w:p w:rsidR="008C3831" w:rsidRDefault="008C3831"/>
    <w:p w:rsidR="00D712F7" w:rsidRDefault="001755E3">
      <w:r>
        <w:t xml:space="preserve">- </w:t>
      </w:r>
      <w:r>
        <w:t xml:space="preserve">There is also training in the </w:t>
      </w:r>
      <w:hyperlink r:id="rId7" w:history="1">
        <w:r w:rsidRPr="001755E3">
          <w:rPr>
            <w:rStyle w:val="Hyperlink"/>
          </w:rPr>
          <w:t>Ancillary T</w:t>
        </w:r>
        <w:r w:rsidRPr="001755E3">
          <w:rPr>
            <w:rStyle w:val="Hyperlink"/>
          </w:rPr>
          <w:t>r</w:t>
        </w:r>
        <w:r w:rsidRPr="001755E3">
          <w:rPr>
            <w:rStyle w:val="Hyperlink"/>
          </w:rPr>
          <w:t>aining Subfolder</w:t>
        </w:r>
      </w:hyperlink>
    </w:p>
    <w:p w:rsidR="00FF6270" w:rsidRDefault="00FF6270"/>
    <w:p w:rsidR="00FF6270" w:rsidRDefault="00D712F7">
      <w:r>
        <w:t>- Remember to argue i</w:t>
      </w:r>
      <w:r w:rsidR="00FF6270">
        <w:t>n closing</w:t>
      </w:r>
      <w:r>
        <w:t>:  D</w:t>
      </w:r>
      <w:r w:rsidR="00FF6270">
        <w:t xml:space="preserve">on’t just </w:t>
      </w:r>
      <w:r>
        <w:t>re-present</w:t>
      </w:r>
      <w:r w:rsidR="00FF6270">
        <w:t xml:space="preserve"> fact</w:t>
      </w:r>
      <w:r>
        <w:t>s as in opening</w:t>
      </w:r>
      <w:r w:rsidR="00FF6270">
        <w:t>, draw conclusions</w:t>
      </w:r>
      <w:r>
        <w:t xml:space="preserve"> demonstrating why the evidence is strong and prove the elements beyond a reasonable doubt</w:t>
      </w:r>
    </w:p>
    <w:sectPr w:rsidR="00FF6270" w:rsidSect="00E3654B">
      <w:pgSz w:w="12240" w:h="15840"/>
      <w:pgMar w:top="720" w:right="12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70"/>
    <w:rsid w:val="000558AB"/>
    <w:rsid w:val="001755E3"/>
    <w:rsid w:val="0018187D"/>
    <w:rsid w:val="00405DEE"/>
    <w:rsid w:val="00455F2D"/>
    <w:rsid w:val="00600C10"/>
    <w:rsid w:val="0062246F"/>
    <w:rsid w:val="006C1CDB"/>
    <w:rsid w:val="008C3831"/>
    <w:rsid w:val="009E7739"/>
    <w:rsid w:val="00D712F7"/>
    <w:rsid w:val="00E118DE"/>
    <w:rsid w:val="00E3654B"/>
    <w:rsid w:val="00EC0342"/>
    <w:rsid w:val="00F63312"/>
    <w:rsid w:val="00F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2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DE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2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DE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ncillary%20Training%20Documen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s3.eis.af.mil/sites/afjagc/AFLOA/JAJ/JAJG/field/How%20To%20Case%20Primers/Forms/AllItems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7</cp:revision>
  <dcterms:created xsi:type="dcterms:W3CDTF">2015-10-21T12:29:00Z</dcterms:created>
  <dcterms:modified xsi:type="dcterms:W3CDTF">2015-10-21T14:49:00Z</dcterms:modified>
</cp:coreProperties>
</file>