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FF05A2" w:rsidRDefault="00A431CA" w:rsidP="00FF05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Tips:  Tab 32--Electronic References</w:t>
      </w:r>
    </w:p>
    <w:p w:rsidR="00453E66" w:rsidRDefault="00453E66"/>
    <w:p w:rsidR="00FF05A2" w:rsidRDefault="00453E66" w:rsidP="009047EB">
      <w:r>
        <w:t xml:space="preserve">- </w:t>
      </w:r>
      <w:hyperlink r:id="rId5" w:history="1">
        <w:r w:rsidR="009047EB" w:rsidRPr="009E5E5A">
          <w:rPr>
            <w:rStyle w:val="Hyperlink"/>
          </w:rPr>
          <w:t>Manual for Courts Martial</w:t>
        </w:r>
      </w:hyperlink>
      <w:r w:rsidR="009047EB">
        <w:t xml:space="preserve"> – codification of the statute and guidance on courts-martial</w:t>
      </w:r>
    </w:p>
    <w:p w:rsidR="009047EB" w:rsidRDefault="009047EB" w:rsidP="009047EB"/>
    <w:p w:rsidR="009047EB" w:rsidRDefault="009047EB" w:rsidP="009047EB">
      <w:r>
        <w:t xml:space="preserve">- </w:t>
      </w:r>
      <w:hyperlink r:id="rId6" w:history="1">
        <w:r w:rsidRPr="00C32705">
          <w:rPr>
            <w:rStyle w:val="Hyperlink"/>
          </w:rPr>
          <w:t>Military Judge’s Benchbook</w:t>
        </w:r>
      </w:hyperlink>
      <w:r>
        <w:t xml:space="preserve"> – what most judges use to prepare instructions and obtain additional guidance on </w:t>
      </w:r>
      <w:r w:rsidR="00AE0757">
        <w:t xml:space="preserve">the various parts of a court-martial as well as the </w:t>
      </w:r>
      <w:r>
        <w:t>elements of the charges</w:t>
      </w:r>
      <w:r w:rsidR="006B3637">
        <w:t>; the Army entitles this the DA Pam 27-9</w:t>
      </w:r>
    </w:p>
    <w:p w:rsidR="00273A94" w:rsidRPr="00C4412E" w:rsidRDefault="00273A94" w:rsidP="009047EB">
      <w:pPr>
        <w:rPr>
          <w:sz w:val="15"/>
          <w:szCs w:val="15"/>
        </w:rPr>
      </w:pPr>
      <w:r w:rsidRPr="00C4412E">
        <w:rPr>
          <w:sz w:val="15"/>
          <w:szCs w:val="15"/>
        </w:rPr>
        <w:t>(</w:t>
      </w:r>
      <w:hyperlink r:id="rId7" w:history="1">
        <w:r w:rsidRPr="00C4412E">
          <w:rPr>
            <w:rStyle w:val="Hyperlink"/>
            <w:sz w:val="15"/>
            <w:szCs w:val="15"/>
          </w:rPr>
          <w:t>https://www.jagcnet.army.mil/Sites/trialjudiciary.nsf/homeContent.xsp?open&amp;documentId=5F887A9FA05A1E5785257B480066E3DF</w:t>
        </w:r>
      </w:hyperlink>
      <w:r w:rsidRPr="00C4412E">
        <w:rPr>
          <w:sz w:val="15"/>
          <w:szCs w:val="15"/>
        </w:rPr>
        <w:t>)</w:t>
      </w:r>
    </w:p>
    <w:p w:rsidR="00273A94" w:rsidRDefault="00273A94" w:rsidP="009047EB"/>
    <w:p w:rsidR="00273A94" w:rsidRDefault="00273A94" w:rsidP="009047EB">
      <w:r>
        <w:tab/>
        <w:t xml:space="preserve">-- The unofficial version incorporates the latest draft changes to the official Benchbook.  “Bookmarked” means that in Adobe you can click on the bookmark symbol and see a Table of Contents with clickable links to the sections of the </w:t>
      </w:r>
      <w:r w:rsidR="008004DD">
        <w:t>Benchbook</w:t>
      </w:r>
    </w:p>
    <w:p w:rsidR="00273A94" w:rsidRDefault="00273A94" w:rsidP="009047EB"/>
    <w:p w:rsidR="00273A94" w:rsidRDefault="00273A94" w:rsidP="009047EB">
      <w:r>
        <w:tab/>
        <w:t xml:space="preserve">-- </w:t>
      </w:r>
      <w:hyperlink r:id="rId8" w:history="1">
        <w:r w:rsidRPr="00273A94">
          <w:rPr>
            <w:rStyle w:val="Hyperlink"/>
          </w:rPr>
          <w:t>Electronic Benchbook</w:t>
        </w:r>
      </w:hyperlink>
      <w:r>
        <w:t xml:space="preserve"> to use via drop down menus in MS Word</w:t>
      </w:r>
    </w:p>
    <w:p w:rsidR="00273A94" w:rsidRPr="00C4412E" w:rsidRDefault="00273A94" w:rsidP="009047EB">
      <w:pPr>
        <w:rPr>
          <w:sz w:val="15"/>
          <w:szCs w:val="15"/>
        </w:rPr>
      </w:pPr>
      <w:r>
        <w:tab/>
      </w:r>
      <w:r w:rsidRPr="00C4412E">
        <w:rPr>
          <w:sz w:val="15"/>
          <w:szCs w:val="15"/>
        </w:rPr>
        <w:t>(</w:t>
      </w:r>
      <w:hyperlink r:id="rId9" w:history="1">
        <w:r w:rsidRPr="00C4412E">
          <w:rPr>
            <w:rStyle w:val="Hyperlink"/>
            <w:sz w:val="15"/>
            <w:szCs w:val="15"/>
          </w:rPr>
          <w:t>https://www.jagcnet.army.mil/Sites/trialjudiciary.nsf/homeContent.xsp?open&amp;documentId=49C01E1BE32A5FF885257B48005712E2</w:t>
        </w:r>
      </w:hyperlink>
      <w:r w:rsidRPr="00C4412E">
        <w:rPr>
          <w:sz w:val="15"/>
          <w:szCs w:val="15"/>
        </w:rPr>
        <w:t>)</w:t>
      </w:r>
    </w:p>
    <w:p w:rsidR="00AE0757" w:rsidRDefault="00AE0757" w:rsidP="009047EB"/>
    <w:p w:rsidR="00AE0757" w:rsidRDefault="009E5E5A" w:rsidP="009047EB">
      <w:r>
        <w:t xml:space="preserve">- </w:t>
      </w:r>
      <w:hyperlink r:id="rId10" w:history="1">
        <w:r w:rsidR="006B3637" w:rsidRPr="006B3637">
          <w:rPr>
            <w:rStyle w:val="Hyperlink"/>
          </w:rPr>
          <w:t>JAJM Virtual Military Justice Deskbook</w:t>
        </w:r>
      </w:hyperlink>
      <w:r w:rsidR="006B3637">
        <w:t xml:space="preserve"> – a collection of </w:t>
      </w:r>
      <w:r w:rsidR="00BD0E63" w:rsidRPr="00BD0E63">
        <w:t>resources relevant to the timely, accurate, and fair administration of Military Justice</w:t>
      </w:r>
    </w:p>
    <w:p w:rsidR="00BD0E63" w:rsidRDefault="00BD0E63" w:rsidP="009047EB"/>
    <w:p w:rsidR="00BD0E63" w:rsidRDefault="00BD0E63" w:rsidP="009047EB">
      <w:r>
        <w:t xml:space="preserve">- </w:t>
      </w:r>
      <w:hyperlink r:id="rId11" w:history="1">
        <w:r w:rsidR="005F2298" w:rsidRPr="005F2298">
          <w:rPr>
            <w:rStyle w:val="Hyperlink"/>
          </w:rPr>
          <w:t>JAJG Document Libraries</w:t>
        </w:r>
      </w:hyperlink>
      <w:r w:rsidR="005F2298">
        <w:t xml:space="preserve"> – this </w:t>
      </w:r>
      <w:r w:rsidR="008607B1">
        <w:t xml:space="preserve">advocacy-focused </w:t>
      </w:r>
      <w:r w:rsidR="005F2298">
        <w:t>site contains a wealth of resources, including a motion bank, ca</w:t>
      </w:r>
      <w:r w:rsidR="00EE7664">
        <w:t>se primers, voir dire, and the T</w:t>
      </w:r>
      <w:r w:rsidR="005F2298">
        <w:t xml:space="preserve">rial </w:t>
      </w:r>
      <w:r w:rsidR="00EE7664">
        <w:t>C</w:t>
      </w:r>
      <w:r w:rsidR="005F2298">
        <w:t xml:space="preserve">ounsel </w:t>
      </w:r>
      <w:r w:rsidR="00EE7664">
        <w:t>D</w:t>
      </w:r>
      <w:r w:rsidR="005F2298">
        <w:t xml:space="preserve">eskbook, which is a </w:t>
      </w:r>
      <w:r w:rsidR="00EE7664">
        <w:t xml:space="preserve">thorough </w:t>
      </w:r>
      <w:r w:rsidR="005F2298">
        <w:t xml:space="preserve">collection of </w:t>
      </w:r>
      <w:r w:rsidR="008607B1">
        <w:t xml:space="preserve">current </w:t>
      </w:r>
      <w:r w:rsidR="005F2298">
        <w:t>case law arranged topically</w:t>
      </w:r>
    </w:p>
    <w:p w:rsidR="008607B1" w:rsidRDefault="008607B1" w:rsidP="009047EB"/>
    <w:p w:rsidR="008607B1" w:rsidRDefault="004E6E74" w:rsidP="009047EB">
      <w:r>
        <w:t xml:space="preserve">- </w:t>
      </w:r>
      <w:hyperlink r:id="rId12" w:history="1">
        <w:r w:rsidRPr="002B46D1">
          <w:rPr>
            <w:rStyle w:val="Hyperlink"/>
          </w:rPr>
          <w:t>US Court of Appeals for the Armed Forces</w:t>
        </w:r>
      </w:hyperlink>
      <w:r>
        <w:t xml:space="preserve"> </w:t>
      </w:r>
      <w:r w:rsidR="002B46D1">
        <w:t>–</w:t>
      </w:r>
      <w:r>
        <w:t xml:space="preserve"> </w:t>
      </w:r>
      <w:r w:rsidR="002B46D1">
        <w:t xml:space="preserve">the </w:t>
      </w:r>
      <w:r w:rsidR="009807ED">
        <w:t xml:space="preserve">highest military criminal court’s </w:t>
      </w:r>
      <w:r w:rsidR="002B46D1">
        <w:t>Opinions and Opinions Digest are useful sites for the latest decisions</w:t>
      </w:r>
    </w:p>
    <w:p w:rsidR="002B46D1" w:rsidRDefault="002B46D1" w:rsidP="009047EB"/>
    <w:p w:rsidR="002B46D1" w:rsidRDefault="009807ED" w:rsidP="009047EB">
      <w:r>
        <w:t xml:space="preserve">- </w:t>
      </w:r>
      <w:hyperlink r:id="rId13" w:history="1">
        <w:r w:rsidRPr="009807ED">
          <w:rPr>
            <w:rStyle w:val="Hyperlink"/>
          </w:rPr>
          <w:t>Air Force Court of Criminal Appeals</w:t>
        </w:r>
      </w:hyperlink>
      <w:r>
        <w:t xml:space="preserve"> – the highest Air Force criminal court</w:t>
      </w:r>
    </w:p>
    <w:p w:rsidR="009807ED" w:rsidRDefault="009807ED" w:rsidP="009047EB"/>
    <w:p w:rsidR="009807ED" w:rsidRDefault="009807ED" w:rsidP="009047EB">
      <w:r>
        <w:t xml:space="preserve">- </w:t>
      </w:r>
      <w:hyperlink r:id="rId14" w:history="1">
        <w:r w:rsidRPr="009807ED">
          <w:rPr>
            <w:rStyle w:val="Hyperlink"/>
          </w:rPr>
          <w:t>The Army Trial Judiciary</w:t>
        </w:r>
      </w:hyperlink>
      <w:r>
        <w:t xml:space="preserve"> – the Resources and Training Materials sections are particularly useful</w:t>
      </w:r>
      <w:r w:rsidR="00C41779">
        <w:t xml:space="preserve">; several of the </w:t>
      </w:r>
      <w:r w:rsidR="00774703">
        <w:t xml:space="preserve">ancillary </w:t>
      </w:r>
      <w:bookmarkStart w:id="0" w:name="_GoBack"/>
      <w:bookmarkEnd w:id="0"/>
      <w:r w:rsidR="00C41779">
        <w:t>advocacy materials in the Toolkit were drawn from The Advocacy Trainer under the Resources tab</w:t>
      </w:r>
    </w:p>
    <w:p w:rsidR="00E3692B" w:rsidRDefault="00E3692B" w:rsidP="009047EB"/>
    <w:p w:rsidR="00AA2A45" w:rsidRDefault="00AA2A45" w:rsidP="009047EB">
      <w:r>
        <w:t xml:space="preserve">- </w:t>
      </w:r>
      <w:hyperlink r:id="rId15" w:history="1">
        <w:r w:rsidRPr="00AA2A45">
          <w:rPr>
            <w:rStyle w:val="Hyperlink"/>
          </w:rPr>
          <w:t>Military Evidentiary Foundations</w:t>
        </w:r>
      </w:hyperlink>
      <w:r>
        <w:t xml:space="preserve"> – the evidence bible</w:t>
      </w:r>
      <w:r w:rsidR="001759EF">
        <w:t>; provides specific guidance and questions to lay the foundation for various types of evidence</w:t>
      </w:r>
    </w:p>
    <w:p w:rsidR="00E3692B" w:rsidRDefault="00E3692B" w:rsidP="009047EB"/>
    <w:p w:rsidR="00C41779" w:rsidRDefault="001759EF" w:rsidP="009047EB">
      <w:r>
        <w:t xml:space="preserve">- </w:t>
      </w:r>
      <w:hyperlink r:id="rId16" w:history="1">
        <w:r w:rsidRPr="001759EF">
          <w:rPr>
            <w:rStyle w:val="Hyperlink"/>
          </w:rPr>
          <w:t>Uniform Rules of Practice before Courts-Martial</w:t>
        </w:r>
      </w:hyperlink>
      <w:r w:rsidR="007D4C53">
        <w:t xml:space="preserve"> –</w:t>
      </w:r>
      <w:r>
        <w:t xml:space="preserve"> AF Judiciary guidance on </w:t>
      </w:r>
      <w:r w:rsidR="00E176BC">
        <w:t xml:space="preserve">criminal </w:t>
      </w:r>
      <w:r w:rsidR="007D4C53">
        <w:t xml:space="preserve">trial </w:t>
      </w:r>
      <w:r>
        <w:t>practice</w:t>
      </w:r>
    </w:p>
    <w:sectPr w:rsidR="00C41779" w:rsidSect="00FA0B61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66"/>
    <w:rsid w:val="000558AB"/>
    <w:rsid w:val="001759EF"/>
    <w:rsid w:val="0018187D"/>
    <w:rsid w:val="00273A94"/>
    <w:rsid w:val="002B46D1"/>
    <w:rsid w:val="002F0DCB"/>
    <w:rsid w:val="003836B6"/>
    <w:rsid w:val="00453E66"/>
    <w:rsid w:val="00455F2D"/>
    <w:rsid w:val="004E6E74"/>
    <w:rsid w:val="005F2298"/>
    <w:rsid w:val="0062246F"/>
    <w:rsid w:val="006B3637"/>
    <w:rsid w:val="006E1D10"/>
    <w:rsid w:val="00774703"/>
    <w:rsid w:val="007D4C53"/>
    <w:rsid w:val="008004DD"/>
    <w:rsid w:val="008607B1"/>
    <w:rsid w:val="009047EB"/>
    <w:rsid w:val="009807ED"/>
    <w:rsid w:val="009E5E5A"/>
    <w:rsid w:val="00A431CA"/>
    <w:rsid w:val="00AA2A45"/>
    <w:rsid w:val="00AE0757"/>
    <w:rsid w:val="00BD0E63"/>
    <w:rsid w:val="00C32705"/>
    <w:rsid w:val="00C41779"/>
    <w:rsid w:val="00C4412E"/>
    <w:rsid w:val="00E118DE"/>
    <w:rsid w:val="00E176BC"/>
    <w:rsid w:val="00E3692B"/>
    <w:rsid w:val="00E952E7"/>
    <w:rsid w:val="00EE7664"/>
    <w:rsid w:val="00F63312"/>
    <w:rsid w:val="00FA0B61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7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gcnet.army.mil/Sites/trialjudiciary.nsf/homeContent.xsp?open&amp;documentId=49C01E1BE32A5FF885257B48005712E2" TargetMode="External"/><Relationship Id="rId13" Type="http://schemas.openxmlformats.org/officeDocument/2006/relationships/hyperlink" Target="http://afcca.law.af.mil/content/index.php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gcnet.army.mil/Sites/trialjudiciary.nsf/homeContent.xsp?open&amp;documentId=5F887A9FA05A1E5785257B480066E3DF" TargetMode="External"/><Relationship Id="rId12" Type="http://schemas.openxmlformats.org/officeDocument/2006/relationships/hyperlink" Target="http://www.armfor.uscourts.gov/newcaaf/home.ht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Uniform%20Rules%20of%20Practice%20Before%20AF%20Courts-Martial%20Final%20version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gcnet.army.mil/sites/trialjudiciary.nsf/homeContent.xsp?open&amp;documentId=5F887A9FA05A1E5785257B480066E3DF" TargetMode="External"/><Relationship Id="rId11" Type="http://schemas.openxmlformats.org/officeDocument/2006/relationships/hyperlink" Target="https://cs3.eis.af.mil/sites/afjagc/AFLOA/JAJ/JAJG/field/Pages/Home.aspx" TargetMode="External"/><Relationship Id="rId5" Type="http://schemas.openxmlformats.org/officeDocument/2006/relationships/hyperlink" Target="https://www.jagcnet.army.mil/sites/trialjudiciary.nsf/homeContent.xsp?open&amp;documentId=8F1B461411B570BB85257B480066EE65" TargetMode="External"/><Relationship Id="rId15" Type="http://schemas.openxmlformats.org/officeDocument/2006/relationships/hyperlink" Target="https://cs3.eis.af.mil/sites/afjagc/AFLOA/JAJ/JAJG/field/How%20To%20Case%20Primers/Forms/AllItems.aspx?RootFolder=%2Fsites%2Fafjagc%2FAFLOA%2FJAJ%2FJAJG%2Ffield%2FHow%20To%20Case%20Primers%2FMilitary%20Evidentiary%20Foundations%20%282013%29&amp;FolderCTID=0x0120002E326A96D8B2EA4B88B57A96A15451C6&amp;View=%7b501F5966-4EFD-4DE2-847D-65563D0F4B0D%7d" TargetMode="External"/><Relationship Id="rId10" Type="http://schemas.openxmlformats.org/officeDocument/2006/relationships/hyperlink" Target="https://aflsa.jag.af.mil/apps/jade/collaborate/course/view.php?id=11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gcnet.army.mil/Sites/trialjudiciary.nsf/homeContent.xsp?open&amp;documentId=49C01E1BE32A5FF885257B48005712E2" TargetMode="External"/><Relationship Id="rId14" Type="http://schemas.openxmlformats.org/officeDocument/2006/relationships/hyperlink" Target="https://www.jagcnet.army.mil/sites/trialjudiciary.nsf/home.x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20</cp:revision>
  <dcterms:created xsi:type="dcterms:W3CDTF">2015-09-23T17:10:00Z</dcterms:created>
  <dcterms:modified xsi:type="dcterms:W3CDTF">2015-10-21T13:35:00Z</dcterms:modified>
</cp:coreProperties>
</file>