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10"/>
        <w:gridCol w:w="7668"/>
      </w:tblGrid>
      <w:tr w:rsidR="00491CF9" w:rsidRPr="00BC3533" w:rsidTr="001770A7">
        <w:trPr>
          <w:trHeight w:val="1710"/>
        </w:trPr>
        <w:tc>
          <w:tcPr>
            <w:tcW w:w="1710" w:type="dxa"/>
          </w:tcPr>
          <w:p w:rsidR="00491CF9" w:rsidRPr="00BC3533" w:rsidRDefault="00491CF9" w:rsidP="001770A7">
            <w:pPr>
              <w:widowControl w:val="0"/>
              <w:rPr>
                <w:rFonts w:eastAsia="Calibri"/>
                <w:szCs w:val="22"/>
              </w:rPr>
            </w:pPr>
            <w:r>
              <w:rPr>
                <w:rFonts w:eastAsia="Calibri"/>
                <w:noProof/>
                <w:szCs w:val="22"/>
              </w:rPr>
              <w:drawing>
                <wp:inline distT="0" distB="0" distL="0" distR="0" wp14:anchorId="4E43D7EF" wp14:editId="1BBFBAE0">
                  <wp:extent cx="970280" cy="10020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CF9" w:rsidRPr="00BC3533" w:rsidRDefault="00491CF9" w:rsidP="001770A7">
            <w:pPr>
              <w:widowControl w:val="0"/>
              <w:rPr>
                <w:rFonts w:eastAsia="Calibri"/>
                <w:szCs w:val="22"/>
              </w:rPr>
            </w:pPr>
          </w:p>
        </w:tc>
        <w:tc>
          <w:tcPr>
            <w:tcW w:w="7668" w:type="dxa"/>
          </w:tcPr>
          <w:p w:rsidR="00491CF9" w:rsidRPr="00BC3533" w:rsidRDefault="00491CF9" w:rsidP="001770A7">
            <w:pPr>
              <w:keepNext/>
              <w:jc w:val="center"/>
              <w:outlineLvl w:val="0"/>
              <w:rPr>
                <w:rFonts w:ascii="Univers" w:hAnsi="Univers"/>
                <w:b/>
                <w:color w:val="0000FF"/>
                <w:szCs w:val="24"/>
              </w:rPr>
            </w:pPr>
            <w:r w:rsidRPr="00BC3533">
              <w:rPr>
                <w:rFonts w:ascii="Univers" w:hAnsi="Univers"/>
                <w:b/>
                <w:color w:val="0000FF"/>
                <w:szCs w:val="24"/>
              </w:rPr>
              <w:t>DEPARTMENT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OF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THE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AIR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FORCE</w:t>
            </w:r>
          </w:p>
          <w:p w:rsidR="00491CF9" w:rsidRPr="00BC3533" w:rsidRDefault="00491CF9" w:rsidP="001770A7">
            <w:pPr>
              <w:keepNext/>
              <w:jc w:val="center"/>
              <w:outlineLvl w:val="0"/>
              <w:rPr>
                <w:b/>
                <w:caps/>
                <w:color w:val="0000FF"/>
                <w:szCs w:val="24"/>
              </w:rPr>
            </w:pPr>
            <w:r w:rsidRPr="00BC3533">
              <w:rPr>
                <w:b/>
                <w:caps/>
                <w:color w:val="0000FF"/>
                <w:szCs w:val="24"/>
              </w:rPr>
              <w:t>[Appropriate header]</w:t>
            </w:r>
          </w:p>
        </w:tc>
      </w:tr>
    </w:tbl>
    <w:p w:rsidR="00491CF9" w:rsidRDefault="00491CF9" w:rsidP="0044790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C712B" w:rsidRDefault="00491CF9" w:rsidP="0044790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Source:  </w:t>
      </w:r>
      <w:bookmarkStart w:id="0" w:name="_GoBack"/>
      <w:bookmarkEnd w:id="0"/>
      <w:r w:rsidR="00447906" w:rsidRPr="00447906">
        <w:rPr>
          <w:rFonts w:ascii="Times New Roman" w:hAnsi="Times New Roman" w:cs="Times New Roman"/>
          <w:b/>
          <w:sz w:val="20"/>
          <w:szCs w:val="20"/>
        </w:rPr>
        <w:t xml:space="preserve">AFI 51-201, Figure 7.7, Sample Notification to Victim of </w:t>
      </w:r>
    </w:p>
    <w:p w:rsidR="00447906" w:rsidRPr="00447906" w:rsidRDefault="00447906" w:rsidP="00447906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47906">
        <w:rPr>
          <w:rFonts w:ascii="Times New Roman" w:hAnsi="Times New Roman" w:cs="Times New Roman"/>
          <w:b/>
          <w:sz w:val="20"/>
          <w:szCs w:val="20"/>
        </w:rPr>
        <w:t>Civilian Authority’s Response to Victim’s Jurisdictional Preference</w:t>
      </w: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Pr="00447906" w:rsidRDefault="00447906" w:rsidP="004479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(Date)</w:t>
      </w: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7906">
        <w:rPr>
          <w:rFonts w:ascii="Times New Roman" w:hAnsi="Times New Roman" w:cs="Times New Roman"/>
          <w:sz w:val="24"/>
          <w:szCs w:val="24"/>
        </w:rPr>
        <w:t>MEMORANDUM FOR (Rank (if applicable) and Name of Victim)</w:t>
      </w:r>
    </w:p>
    <w:p w:rsidR="00447906" w:rsidRP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790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906">
        <w:rPr>
          <w:rFonts w:ascii="Times New Roman" w:hAnsi="Times New Roman" w:cs="Times New Roman"/>
          <w:sz w:val="24"/>
          <w:szCs w:val="24"/>
        </w:rPr>
        <w:t xml:space="preserve">After notifying [insert name of civilian authority] of your prosecution preference on [INSERT DATE], we received the following response: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906">
        <w:rPr>
          <w:rFonts w:ascii="Times New Roman" w:hAnsi="Times New Roman" w:cs="Times New Roman"/>
          <w:sz w:val="24"/>
          <w:szCs w:val="24"/>
        </w:rPr>
        <w:t>([insert name of civilian authority] decided to retain juri</w:t>
      </w:r>
      <w:r>
        <w:rPr>
          <w:rFonts w:ascii="Times New Roman" w:hAnsi="Times New Roman" w:cs="Times New Roman"/>
          <w:sz w:val="24"/>
          <w:szCs w:val="24"/>
        </w:rPr>
        <w:t>sdiction)(</w:t>
      </w:r>
      <w:r w:rsidRPr="00447906">
        <w:rPr>
          <w:rFonts w:ascii="Times New Roman" w:hAnsi="Times New Roman" w:cs="Times New Roman"/>
          <w:sz w:val="24"/>
          <w:szCs w:val="24"/>
        </w:rPr>
        <w:t>[insert name of civilian authority]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906">
        <w:rPr>
          <w:rFonts w:ascii="Times New Roman" w:hAnsi="Times New Roman" w:cs="Times New Roman"/>
          <w:sz w:val="24"/>
          <w:szCs w:val="24"/>
        </w:rPr>
        <w:t>decided to defer jurisdiction to the military for handling under the UCMJ).</w:t>
      </w:r>
    </w:p>
    <w:p w:rsidR="00447906" w:rsidRP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790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906">
        <w:rPr>
          <w:rFonts w:ascii="Times New Roman" w:hAnsi="Times New Roman" w:cs="Times New Roman"/>
          <w:sz w:val="24"/>
          <w:szCs w:val="24"/>
        </w:rPr>
        <w:t>Please do not hesitate to contact us if you have any further questions.</w:t>
      </w: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P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Pr="009E23FE" w:rsidRDefault="00447906" w:rsidP="00447906">
      <w:pPr>
        <w:pStyle w:val="NoSpacing"/>
        <w:ind w:left="5040"/>
        <w:rPr>
          <w:rFonts w:ascii="Times New Roman" w:hAnsi="Times New Roman" w:cs="Times New Roman"/>
          <w:sz w:val="24"/>
          <w:szCs w:val="24"/>
        </w:rPr>
      </w:pPr>
      <w:r w:rsidRPr="009E23FE">
        <w:rPr>
          <w:rFonts w:ascii="Times New Roman" w:hAnsi="Times New Roman" w:cs="Times New Roman"/>
          <w:sz w:val="24"/>
          <w:szCs w:val="24"/>
        </w:rPr>
        <w:t>(NAME), (Rank), USAF</w:t>
      </w:r>
    </w:p>
    <w:p w:rsidR="00447906" w:rsidRDefault="00447906" w:rsidP="00447906">
      <w:pPr>
        <w:pStyle w:val="NoSpacing"/>
        <w:ind w:left="5040"/>
        <w:rPr>
          <w:rFonts w:ascii="Times New Roman" w:hAnsi="Times New Roman" w:cs="Times New Roman"/>
          <w:sz w:val="24"/>
          <w:szCs w:val="24"/>
        </w:rPr>
      </w:pPr>
      <w:r w:rsidRPr="009E23FE">
        <w:rPr>
          <w:rFonts w:ascii="Times New Roman" w:hAnsi="Times New Roman" w:cs="Times New Roman"/>
          <w:sz w:val="24"/>
          <w:szCs w:val="24"/>
        </w:rPr>
        <w:t>Staff Judge Advocate</w:t>
      </w: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7906" w:rsidRP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4790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7906" w:rsidRP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7906">
        <w:rPr>
          <w:rFonts w:ascii="Times New Roman" w:hAnsi="Times New Roman" w:cs="Times New Roman"/>
          <w:sz w:val="24"/>
          <w:szCs w:val="24"/>
        </w:rPr>
        <w:t>Rank (if applicable) and Name of Victim</w:t>
      </w:r>
    </w:p>
    <w:p w:rsidR="00447906" w:rsidRP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7906">
        <w:rPr>
          <w:rFonts w:ascii="Times New Roman" w:hAnsi="Times New Roman" w:cs="Times New Roman"/>
          <w:sz w:val="24"/>
          <w:szCs w:val="24"/>
        </w:rPr>
        <w:t>Rank and Name of SVC (if applicable)</w:t>
      </w:r>
    </w:p>
    <w:p w:rsidR="00205729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7906">
        <w:rPr>
          <w:rFonts w:ascii="Times New Roman" w:hAnsi="Times New Roman" w:cs="Times New Roman"/>
          <w:sz w:val="24"/>
          <w:szCs w:val="24"/>
        </w:rPr>
        <w:t>Name of Civilian Victims’ Counsel (if applicable)</w:t>
      </w:r>
    </w:p>
    <w:p w:rsidR="00447906" w:rsidRPr="00447906" w:rsidRDefault="00447906" w:rsidP="004479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47906" w:rsidRPr="0044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06"/>
    <w:rsid w:val="00047916"/>
    <w:rsid w:val="00447906"/>
    <w:rsid w:val="00491CF9"/>
    <w:rsid w:val="005C63DB"/>
    <w:rsid w:val="00631825"/>
    <w:rsid w:val="009C712B"/>
    <w:rsid w:val="00A709BC"/>
    <w:rsid w:val="00A92348"/>
    <w:rsid w:val="00AA5ACD"/>
    <w:rsid w:val="00CF2921"/>
    <w:rsid w:val="00D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F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9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F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CF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9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693</Characters>
  <Application>Microsoft Office Word</Application>
  <DocSecurity>0</DocSecurity>
  <Lines>15</Lines>
  <Paragraphs>5</Paragraphs>
  <ScaleCrop>false</ScaleCrop>
  <Company>U.S Air Force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WINFREY, MATTHEW D Lt Col USAF ACC ACC JA/JA</dc:creator>
  <cp:lastModifiedBy>WINFREY, MATTHEW D Lt Col USAF ACC ACC JA/JA</cp:lastModifiedBy>
  <cp:revision>3</cp:revision>
  <dcterms:created xsi:type="dcterms:W3CDTF">2015-08-21T20:00:00Z</dcterms:created>
  <dcterms:modified xsi:type="dcterms:W3CDTF">2015-10-07T20:49:00Z</dcterms:modified>
</cp:coreProperties>
</file>