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Nathália Lisboa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35 - Campinas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id_postagens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timestamp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(6)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bigint(2)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