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C3907" w14:textId="77777777" w:rsidR="00D61A74" w:rsidRPr="00D61A74" w:rsidRDefault="00D61A74" w:rsidP="00D61A74">
      <w:pPr>
        <w:rPr>
          <w:b/>
          <w:bCs/>
        </w:rPr>
      </w:pPr>
      <w:r w:rsidRPr="00D61A74">
        <w:rPr>
          <w:b/>
          <w:bCs/>
        </w:rPr>
        <w:t>DREMEL PREDICTIVE TREND ENGINE: CODEBASE DOCUMENTATION</w:t>
      </w:r>
    </w:p>
    <w:p w14:paraId="7794B3E1" w14:textId="77777777" w:rsidR="00D61A74" w:rsidRPr="00D61A74" w:rsidRDefault="00D61A74" w:rsidP="00D61A74">
      <w:r w:rsidRPr="00D61A74">
        <w:rPr>
          <w:b/>
          <w:bCs/>
        </w:rPr>
        <w:t>System Architecture, Algorithmic Engine, and Front-End Specifications</w:t>
      </w:r>
    </w:p>
    <w:p w14:paraId="1EC5C623" w14:textId="77777777" w:rsidR="00D61A74" w:rsidRPr="00D61A74" w:rsidRDefault="00D61A74" w:rsidP="00D61A74">
      <w:pPr>
        <w:rPr>
          <w:b/>
          <w:bCs/>
        </w:rPr>
      </w:pPr>
      <w:r w:rsidRPr="00D61A74">
        <w:rPr>
          <w:rFonts w:ascii="Segoe UI Emoji" w:hAnsi="Segoe UI Emoji" w:cs="Segoe UI Emoji"/>
          <w:b/>
          <w:bCs/>
        </w:rPr>
        <w:t>🏗️</w:t>
      </w:r>
      <w:r w:rsidRPr="00D61A74">
        <w:rPr>
          <w:b/>
          <w:bCs/>
        </w:rPr>
        <w:t xml:space="preserve"> Technical Architecture Overview</w:t>
      </w:r>
    </w:p>
    <w:p w14:paraId="7ABD5812" w14:textId="77777777" w:rsidR="00D61A74" w:rsidRDefault="00D61A74" w:rsidP="00D61A74">
      <w:r w:rsidRPr="00D61A74">
        <w:t xml:space="preserve">The Dremel Predictive Trend Engine is structured as a </w:t>
      </w:r>
      <w:r w:rsidRPr="00D61A74">
        <w:rPr>
          <w:b/>
          <w:bCs/>
        </w:rPr>
        <w:t>decoupled, asynchronous full-stack analytics application</w:t>
      </w:r>
      <w:r w:rsidRPr="00D61A74">
        <w:t xml:space="preserve">. The project bridges raw social big data with corporate financial planning through a multi-stage pipeline. The architecture is cleanly divided into a </w:t>
      </w:r>
      <w:r w:rsidRPr="00D61A74">
        <w:rPr>
          <w:b/>
          <w:bCs/>
        </w:rPr>
        <w:t>Data Ingestion &amp; Processing Backend</w:t>
      </w:r>
      <w:r w:rsidRPr="00D61A74">
        <w:t xml:space="preserve"> and a </w:t>
      </w:r>
      <w:r w:rsidRPr="00D61A74">
        <w:rPr>
          <w:b/>
          <w:bCs/>
        </w:rPr>
        <w:t>State-Managed Interactive Frontend</w:t>
      </w:r>
      <w:r w:rsidRPr="00D61A74">
        <w:t>.</w:t>
      </w:r>
    </w:p>
    <w:p w14:paraId="13BD3A6D" w14:textId="16E50DD6" w:rsidR="00D61A74" w:rsidRDefault="00D61A74" w:rsidP="00D61A74">
      <w:r w:rsidRPr="00D61A74">
        <w:drawing>
          <wp:inline distT="0" distB="0" distL="0" distR="0" wp14:anchorId="6C508C9A" wp14:editId="15ECBD5E">
            <wp:extent cx="5731510" cy="3043555"/>
            <wp:effectExtent l="0" t="0" r="2540" b="4445"/>
            <wp:docPr id="71110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03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CD02" w14:textId="4CE8A2E0" w:rsidR="00D61A74" w:rsidRPr="00D61A74" w:rsidRDefault="00D61A74" w:rsidP="00D61A74">
      <w:r w:rsidRPr="00D61A74">
        <w:rPr>
          <w:rFonts w:ascii="Segoe UI Emoji" w:hAnsi="Segoe UI Emoji" w:cs="Segoe UI Emoji"/>
          <w:b/>
          <w:bCs/>
        </w:rPr>
        <w:t>📂</w:t>
      </w:r>
      <w:r w:rsidRPr="00D61A74">
        <w:rPr>
          <w:b/>
          <w:bCs/>
        </w:rPr>
        <w:t xml:space="preserve"> File-by-File Technical Breakdown</w:t>
      </w:r>
    </w:p>
    <w:p w14:paraId="26BE98C0" w14:textId="77777777" w:rsidR="00D61A74" w:rsidRPr="00D61A74" w:rsidRDefault="00D61A74" w:rsidP="00D61A74">
      <w:pPr>
        <w:rPr>
          <w:b/>
          <w:bCs/>
        </w:rPr>
      </w:pPr>
      <w:r w:rsidRPr="00D61A74">
        <w:rPr>
          <w:b/>
          <w:bCs/>
        </w:rPr>
        <w:t xml:space="preserve">1. </w:t>
      </w:r>
      <w:r w:rsidRPr="00D61A74">
        <w:t>scraper.py</w:t>
      </w:r>
      <w:r w:rsidRPr="00D61A74">
        <w:rPr>
          <w:b/>
          <w:bCs/>
        </w:rPr>
        <w:t xml:space="preserve"> (Data Ingestion Layer)</w:t>
      </w:r>
    </w:p>
    <w:p w14:paraId="78F6BB1D" w14:textId="77777777" w:rsidR="00D61A74" w:rsidRPr="00D61A74" w:rsidRDefault="00D61A74" w:rsidP="00D61A74">
      <w:pPr>
        <w:numPr>
          <w:ilvl w:val="0"/>
          <w:numId w:val="1"/>
        </w:numPr>
      </w:pPr>
      <w:r w:rsidRPr="00D61A74">
        <w:rPr>
          <w:b/>
          <w:bCs/>
        </w:rPr>
        <w:t>Core Responsibility:</w:t>
      </w:r>
      <w:r w:rsidRPr="00D61A74">
        <w:t xml:space="preserve"> Programmatic data gathering from the YouTube Shorts and video ecosystem, localized specifically to the United Kingdom geographic region.</w:t>
      </w:r>
    </w:p>
    <w:p w14:paraId="2C753EAC" w14:textId="77777777" w:rsidR="00D61A74" w:rsidRPr="00D61A74" w:rsidRDefault="00D61A74" w:rsidP="00D61A74">
      <w:pPr>
        <w:numPr>
          <w:ilvl w:val="0"/>
          <w:numId w:val="1"/>
        </w:numPr>
      </w:pPr>
      <w:r w:rsidRPr="00D61A74">
        <w:rPr>
          <w:b/>
          <w:bCs/>
        </w:rPr>
        <w:t>Mechanics:</w:t>
      </w:r>
      <w:r w:rsidRPr="00D61A74">
        <w:t xml:space="preserve"> Targets specific search query clusters matching the aesthetic, craft, and upcycling markets. It bypasses heavy industrial construction data to focus on micro-creative domains.</w:t>
      </w:r>
    </w:p>
    <w:p w14:paraId="28F21F22" w14:textId="77777777" w:rsidR="00D61A74" w:rsidRPr="00D61A74" w:rsidRDefault="00D61A74" w:rsidP="00D61A74">
      <w:pPr>
        <w:numPr>
          <w:ilvl w:val="0"/>
          <w:numId w:val="1"/>
        </w:numPr>
      </w:pPr>
      <w:r w:rsidRPr="00D61A74">
        <w:rPr>
          <w:b/>
          <w:bCs/>
        </w:rPr>
        <w:t>Key Inputs:</w:t>
      </w:r>
      <w:r w:rsidRPr="00D61A74">
        <w:t xml:space="preserve"> Developer API Keys, localized target search queries.</w:t>
      </w:r>
    </w:p>
    <w:p w14:paraId="6BA11C3D" w14:textId="77777777" w:rsidR="00D61A74" w:rsidRPr="00D61A74" w:rsidRDefault="00D61A74" w:rsidP="00D61A74">
      <w:pPr>
        <w:numPr>
          <w:ilvl w:val="0"/>
          <w:numId w:val="1"/>
        </w:numPr>
      </w:pPr>
      <w:r w:rsidRPr="00D61A74">
        <w:rPr>
          <w:b/>
          <w:bCs/>
        </w:rPr>
        <w:t>Outputs:</w:t>
      </w:r>
      <w:r w:rsidRPr="00D61A74">
        <w:t xml:space="preserve"> Extracted raw JSON arrays containing video IDs, titles, descriptions, upload timestamps, view counts, comment counts, and thumbnail URLs.</w:t>
      </w:r>
    </w:p>
    <w:p w14:paraId="1EC5358A" w14:textId="77777777" w:rsidR="00D61A74" w:rsidRPr="00D61A74" w:rsidRDefault="00D61A74" w:rsidP="00D61A74">
      <w:pPr>
        <w:rPr>
          <w:b/>
          <w:bCs/>
        </w:rPr>
      </w:pPr>
      <w:r w:rsidRPr="00D61A74">
        <w:rPr>
          <w:b/>
          <w:bCs/>
        </w:rPr>
        <w:t xml:space="preserve">2. </w:t>
      </w:r>
      <w:r w:rsidRPr="00D61A74">
        <w:t>nlp_engine.py</w:t>
      </w:r>
      <w:r w:rsidRPr="00D61A74">
        <w:rPr>
          <w:b/>
          <w:bCs/>
        </w:rPr>
        <w:t xml:space="preserve"> (Linguistic Filtering &amp; Time-Decay Scoring)</w:t>
      </w:r>
    </w:p>
    <w:p w14:paraId="0EA3BFD5" w14:textId="77777777" w:rsidR="00D61A74" w:rsidRPr="00D61A74" w:rsidRDefault="00D61A74" w:rsidP="00D61A74">
      <w:pPr>
        <w:numPr>
          <w:ilvl w:val="0"/>
          <w:numId w:val="2"/>
        </w:numPr>
      </w:pPr>
      <w:r w:rsidRPr="00D61A74">
        <w:rPr>
          <w:b/>
          <w:bCs/>
        </w:rPr>
        <w:t>Core Responsibility:</w:t>
      </w:r>
      <w:r w:rsidRPr="00D61A74">
        <w:t xml:space="preserve"> Filtering raw scraped text into actionable product insights and computing a time-decayed velocity score.</w:t>
      </w:r>
    </w:p>
    <w:p w14:paraId="3B0319E8" w14:textId="77777777" w:rsidR="00D61A74" w:rsidRPr="00D61A74" w:rsidRDefault="00D61A74" w:rsidP="00D61A74">
      <w:pPr>
        <w:numPr>
          <w:ilvl w:val="0"/>
          <w:numId w:val="2"/>
        </w:numPr>
      </w:pPr>
      <w:r w:rsidRPr="00D61A74">
        <w:rPr>
          <w:b/>
          <w:bCs/>
        </w:rPr>
        <w:t>Advanced NLP Mechanics:</w:t>
      </w:r>
      <w:r w:rsidRPr="00D61A74">
        <w:t xml:space="preserve"> Transcends primitive keyword matching. It utilizes semantic tokenization and </w:t>
      </w:r>
      <w:r w:rsidRPr="00D61A74">
        <w:rPr>
          <w:b/>
          <w:bCs/>
        </w:rPr>
        <w:t>Syntactic Dependency Parsing</w:t>
      </w:r>
      <w:r w:rsidRPr="00D61A74">
        <w:t xml:space="preserve"> to isolate grammatical Verb-Noun pairs (e.g., tracking the verb </w:t>
      </w:r>
      <w:r w:rsidRPr="00D61A74">
        <w:rPr>
          <w:i/>
          <w:iCs/>
        </w:rPr>
        <w:t>"sand"</w:t>
      </w:r>
      <w:r w:rsidRPr="00D61A74">
        <w:t xml:space="preserve"> directly coupled to the object </w:t>
      </w:r>
      <w:r w:rsidRPr="00D61A74">
        <w:rPr>
          <w:i/>
          <w:iCs/>
        </w:rPr>
        <w:t>"hardware"</w:t>
      </w:r>
      <w:r w:rsidRPr="00D61A74">
        <w:t xml:space="preserve"> or </w:t>
      </w:r>
      <w:r w:rsidRPr="00D61A74">
        <w:rPr>
          <w:i/>
          <w:iCs/>
        </w:rPr>
        <w:t>"table"</w:t>
      </w:r>
      <w:r w:rsidRPr="00D61A74">
        <w:t>). It filters these pairs against a whitelist of craft-oriented materials.</w:t>
      </w:r>
    </w:p>
    <w:p w14:paraId="0105B6B9" w14:textId="77777777" w:rsidR="00D61A74" w:rsidRPr="00D61A74" w:rsidRDefault="00D61A74" w:rsidP="00D61A74">
      <w:pPr>
        <w:numPr>
          <w:ilvl w:val="0"/>
          <w:numId w:val="2"/>
        </w:numPr>
      </w:pPr>
      <w:r w:rsidRPr="00D61A74">
        <w:rPr>
          <w:b/>
          <w:bCs/>
        </w:rPr>
        <w:lastRenderedPageBreak/>
        <w:t>Mathematical Engine:</w:t>
      </w:r>
      <w:r w:rsidRPr="00D61A74">
        <w:t xml:space="preserve"> Implements the core </w:t>
      </w:r>
      <w:r w:rsidRPr="00D61A74">
        <w:rPr>
          <w:b/>
          <w:bCs/>
        </w:rPr>
        <w:t>Trend Velocity Formula</w:t>
      </w:r>
      <w:r w:rsidRPr="00D61A74">
        <w:t>. It scores and weights consumer interactions, penalizing older videos to eliminate historical noise.</w:t>
      </w:r>
    </w:p>
    <w:p w14:paraId="533F77BA" w14:textId="77777777" w:rsidR="00D61A74" w:rsidRPr="00D61A74" w:rsidRDefault="00D61A74" w:rsidP="00D61A74">
      <w:pPr>
        <w:rPr>
          <w:b/>
          <w:bCs/>
        </w:rPr>
      </w:pPr>
      <w:r w:rsidRPr="00D61A74">
        <w:rPr>
          <w:b/>
          <w:bCs/>
        </w:rPr>
        <w:t xml:space="preserve">3. </w:t>
      </w:r>
      <w:r w:rsidRPr="00D61A74">
        <w:t>cv_engine.py</w:t>
      </w:r>
      <w:r w:rsidRPr="00D61A74">
        <w:rPr>
          <w:b/>
          <w:bCs/>
        </w:rPr>
        <w:t xml:space="preserve"> (Multimodal Heuristic Visual Analysis)</w:t>
      </w:r>
    </w:p>
    <w:p w14:paraId="44E0EDF7" w14:textId="77777777" w:rsidR="00D61A74" w:rsidRPr="00D61A74" w:rsidRDefault="00D61A74" w:rsidP="00D61A74">
      <w:pPr>
        <w:numPr>
          <w:ilvl w:val="0"/>
          <w:numId w:val="3"/>
        </w:numPr>
      </w:pPr>
      <w:r w:rsidRPr="00D61A74">
        <w:rPr>
          <w:b/>
          <w:bCs/>
        </w:rPr>
        <w:t>Core Responsibility:</w:t>
      </w:r>
      <w:r w:rsidRPr="00D61A74">
        <w:t xml:space="preserve"> Computer Vision analysis of video thumbnails to extract underlying visual psychology.</w:t>
      </w:r>
    </w:p>
    <w:p w14:paraId="04160868" w14:textId="77777777" w:rsidR="00D61A74" w:rsidRPr="00D61A74" w:rsidRDefault="00D61A74" w:rsidP="00D61A74">
      <w:pPr>
        <w:numPr>
          <w:ilvl w:val="0"/>
          <w:numId w:val="3"/>
        </w:numPr>
      </w:pPr>
      <w:r w:rsidRPr="00D61A74">
        <w:rPr>
          <w:b/>
          <w:bCs/>
        </w:rPr>
        <w:t>Mechanics:</w:t>
      </w:r>
      <w:r w:rsidRPr="00D61A74">
        <w:t xml:space="preserve"> Passes validated high-velocity trend thumbnails through light convolutional inference layers to detect:</w:t>
      </w:r>
    </w:p>
    <w:p w14:paraId="5C4D31EE" w14:textId="77777777" w:rsidR="00D61A74" w:rsidRPr="00D61A74" w:rsidRDefault="00D61A74" w:rsidP="00D61A74">
      <w:pPr>
        <w:numPr>
          <w:ilvl w:val="1"/>
          <w:numId w:val="3"/>
        </w:numPr>
      </w:pPr>
      <w:r w:rsidRPr="00D61A74">
        <w:rPr>
          <w:b/>
          <w:bCs/>
        </w:rPr>
        <w:t>Dominant Emotional Overtones:</w:t>
      </w:r>
      <w:r w:rsidRPr="00D61A74">
        <w:t xml:space="preserve"> Classifying images into categorical heuristic buckets (e.g., </w:t>
      </w:r>
      <w:r w:rsidRPr="00D61A74">
        <w:rPr>
          <w:i/>
          <w:iCs/>
        </w:rPr>
        <w:t>Moody</w:t>
      </w:r>
      <w:r w:rsidRPr="00D61A74">
        <w:t xml:space="preserve">, </w:t>
      </w:r>
      <w:r w:rsidRPr="00D61A74">
        <w:rPr>
          <w:i/>
          <w:iCs/>
        </w:rPr>
        <w:t>Energetic</w:t>
      </w:r>
      <w:r w:rsidRPr="00D61A74">
        <w:t xml:space="preserve">, </w:t>
      </w:r>
      <w:r w:rsidRPr="00D61A74">
        <w:rPr>
          <w:i/>
          <w:iCs/>
        </w:rPr>
        <w:t>Calm</w:t>
      </w:r>
      <w:r w:rsidRPr="00D61A74">
        <w:t>).</w:t>
      </w:r>
    </w:p>
    <w:p w14:paraId="1881617D" w14:textId="77777777" w:rsidR="00D61A74" w:rsidRPr="00D61A74" w:rsidRDefault="00D61A74" w:rsidP="00D61A74">
      <w:pPr>
        <w:numPr>
          <w:ilvl w:val="1"/>
          <w:numId w:val="3"/>
        </w:numPr>
      </w:pPr>
      <w:proofErr w:type="spellStart"/>
      <w:r w:rsidRPr="00D61A74">
        <w:rPr>
          <w:b/>
          <w:bCs/>
        </w:rPr>
        <w:t>Color</w:t>
      </w:r>
      <w:proofErr w:type="spellEnd"/>
      <w:r w:rsidRPr="00D61A74">
        <w:rPr>
          <w:b/>
          <w:bCs/>
        </w:rPr>
        <w:t xml:space="preserve"> Palette Distribution:</w:t>
      </w:r>
      <w:r w:rsidRPr="00D61A74">
        <w:t xml:space="preserve"> Extracting dominant </w:t>
      </w:r>
      <w:proofErr w:type="spellStart"/>
      <w:r w:rsidRPr="00D61A74">
        <w:t>color</w:t>
      </w:r>
      <w:proofErr w:type="spellEnd"/>
      <w:r w:rsidRPr="00D61A74">
        <w:t xml:space="preserve"> profiles in Hexadecimal format to feed visual asset specifications directly to the marketing team.</w:t>
      </w:r>
    </w:p>
    <w:p w14:paraId="3685ACB6" w14:textId="77777777" w:rsidR="00D61A74" w:rsidRPr="00D61A74" w:rsidRDefault="00D61A74" w:rsidP="00D61A74">
      <w:pPr>
        <w:rPr>
          <w:b/>
          <w:bCs/>
        </w:rPr>
      </w:pPr>
      <w:r w:rsidRPr="00D61A74">
        <w:rPr>
          <w:b/>
          <w:bCs/>
        </w:rPr>
        <w:t xml:space="preserve">4. </w:t>
      </w:r>
      <w:r w:rsidRPr="00D61A74">
        <w:t>main.py</w:t>
      </w:r>
      <w:r w:rsidRPr="00D61A74">
        <w:rPr>
          <w:b/>
          <w:bCs/>
        </w:rPr>
        <w:t xml:space="preserve"> (The Core Pipeline Orchestrator)</w:t>
      </w:r>
    </w:p>
    <w:p w14:paraId="413F93B7" w14:textId="77777777" w:rsidR="00D61A74" w:rsidRPr="00D61A74" w:rsidRDefault="00D61A74" w:rsidP="00D61A74">
      <w:pPr>
        <w:numPr>
          <w:ilvl w:val="0"/>
          <w:numId w:val="4"/>
        </w:numPr>
      </w:pPr>
      <w:r w:rsidRPr="00D61A74">
        <w:rPr>
          <w:b/>
          <w:bCs/>
        </w:rPr>
        <w:t>Core Responsibility:</w:t>
      </w:r>
      <w:r w:rsidRPr="00D61A74">
        <w:t xml:space="preserve"> The centralized execution script that manages the sequential flow of data across the backend modules.</w:t>
      </w:r>
    </w:p>
    <w:p w14:paraId="3F12A5E7" w14:textId="77777777" w:rsidR="00D61A74" w:rsidRPr="00D61A74" w:rsidRDefault="00D61A74" w:rsidP="00D61A74">
      <w:pPr>
        <w:numPr>
          <w:ilvl w:val="0"/>
          <w:numId w:val="4"/>
        </w:numPr>
      </w:pPr>
      <w:r w:rsidRPr="00D61A74">
        <w:rPr>
          <w:b/>
          <w:bCs/>
        </w:rPr>
        <w:t>Mechanics:</w:t>
      </w:r>
      <w:r w:rsidRPr="00D61A74">
        <w:t xml:space="preserve"> Imports functions from scraper.py, nlp_engine.py, and cv_engine.py. It establishes error-handling wrapper functions, maps data pipelines together, and dumps the final structured rows into a localized flat file database.</w:t>
      </w:r>
    </w:p>
    <w:p w14:paraId="49736144" w14:textId="77777777" w:rsidR="00D61A74" w:rsidRPr="00D61A74" w:rsidRDefault="00D61A74" w:rsidP="00D61A74">
      <w:pPr>
        <w:rPr>
          <w:b/>
          <w:bCs/>
        </w:rPr>
      </w:pPr>
      <w:r w:rsidRPr="00D61A74">
        <w:rPr>
          <w:b/>
          <w:bCs/>
        </w:rPr>
        <w:t xml:space="preserve">5. </w:t>
      </w:r>
      <w:r w:rsidRPr="00D61A74">
        <w:t>dremel_final_output.csv</w:t>
      </w:r>
      <w:r w:rsidRPr="00D61A74">
        <w:rPr>
          <w:b/>
          <w:bCs/>
        </w:rPr>
        <w:t xml:space="preserve"> (The Structural Matrix)</w:t>
      </w:r>
    </w:p>
    <w:p w14:paraId="6A673914" w14:textId="77777777" w:rsidR="00D61A74" w:rsidRPr="00D61A74" w:rsidRDefault="00D61A74" w:rsidP="00D61A74">
      <w:pPr>
        <w:numPr>
          <w:ilvl w:val="0"/>
          <w:numId w:val="5"/>
        </w:numPr>
      </w:pPr>
      <w:r w:rsidRPr="00D61A74">
        <w:rPr>
          <w:b/>
          <w:bCs/>
        </w:rPr>
        <w:t>Core Responsibility:</w:t>
      </w:r>
      <w:r w:rsidRPr="00D61A74">
        <w:t xml:space="preserve"> The data translation layer bridging the backend pipeline with the dashboard UI.</w:t>
      </w:r>
    </w:p>
    <w:p w14:paraId="1505AA21" w14:textId="19DE0243" w:rsidR="00D61A74" w:rsidRPr="00D61A74" w:rsidRDefault="00D61A74" w:rsidP="00D61A74">
      <w:pPr>
        <w:numPr>
          <w:ilvl w:val="0"/>
          <w:numId w:val="5"/>
        </w:numPr>
      </w:pPr>
      <w:r w:rsidRPr="00D61A74">
        <w:rPr>
          <w:b/>
          <w:bCs/>
        </w:rPr>
        <w:t>Data Schema Matrix:</w:t>
      </w:r>
      <w:r w:rsidRPr="00D61A74">
        <w:t xml:space="preserve"> </w:t>
      </w:r>
      <w:r w:rsidRPr="00D61A74">
        <w:drawing>
          <wp:inline distT="0" distB="0" distL="0" distR="0" wp14:anchorId="3B05184E" wp14:editId="4D8246AC">
            <wp:extent cx="4894418" cy="3861959"/>
            <wp:effectExtent l="0" t="0" r="1905" b="5715"/>
            <wp:docPr id="191351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13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474" cy="388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BDF3" w14:textId="0523FF80" w:rsidR="00D61A74" w:rsidRPr="00D61A74" w:rsidRDefault="00D61A74" w:rsidP="00D61A74">
      <w:pPr>
        <w:ind w:left="720"/>
      </w:pPr>
    </w:p>
    <w:p w14:paraId="6A405A4E" w14:textId="77777777" w:rsidR="00D61A74" w:rsidRPr="00D61A74" w:rsidRDefault="00D61A74" w:rsidP="00D61A74">
      <w:pPr>
        <w:rPr>
          <w:b/>
          <w:bCs/>
        </w:rPr>
      </w:pPr>
      <w:r w:rsidRPr="00D61A74">
        <w:rPr>
          <w:b/>
          <w:bCs/>
        </w:rPr>
        <w:t xml:space="preserve">6. </w:t>
      </w:r>
      <w:r w:rsidRPr="00D61A74">
        <w:t>app.py</w:t>
      </w:r>
      <w:r w:rsidRPr="00D61A74">
        <w:rPr>
          <w:b/>
          <w:bCs/>
        </w:rPr>
        <w:t xml:space="preserve"> (Executive Interactive Dashboard)</w:t>
      </w:r>
    </w:p>
    <w:p w14:paraId="41D560F7" w14:textId="77777777" w:rsidR="00D61A74" w:rsidRPr="00D61A74" w:rsidRDefault="00D61A74" w:rsidP="00D61A74">
      <w:pPr>
        <w:numPr>
          <w:ilvl w:val="0"/>
          <w:numId w:val="6"/>
        </w:numPr>
      </w:pPr>
      <w:r w:rsidRPr="00D61A74">
        <w:rPr>
          <w:b/>
          <w:bCs/>
        </w:rPr>
        <w:t>Core Responsibility:</w:t>
      </w:r>
      <w:r w:rsidRPr="00D61A74">
        <w:t xml:space="preserve"> Full-stack user interface built using </w:t>
      </w:r>
      <w:proofErr w:type="spellStart"/>
      <w:r w:rsidRPr="00D61A74">
        <w:t>Streamlit</w:t>
      </w:r>
      <w:proofErr w:type="spellEnd"/>
      <w:r w:rsidRPr="00D61A74">
        <w:t>, compiled with custom CSS injection to override native layouts for responsive, scannable data visualization.</w:t>
      </w:r>
    </w:p>
    <w:p w14:paraId="31F5BC86" w14:textId="77777777" w:rsidR="00D61A74" w:rsidRPr="00D61A74" w:rsidRDefault="00D61A74" w:rsidP="00D61A74">
      <w:pPr>
        <w:numPr>
          <w:ilvl w:val="0"/>
          <w:numId w:val="6"/>
        </w:numPr>
      </w:pPr>
      <w:r w:rsidRPr="00D61A74">
        <w:rPr>
          <w:b/>
          <w:bCs/>
        </w:rPr>
        <w:t>State Management:</w:t>
      </w:r>
      <w:r w:rsidRPr="00D61A74">
        <w:t xml:space="preserve"> Utilizes session variables to cache Large Language Model calls and preserve user adjustments seamlessly across tab state alterations.</w:t>
      </w:r>
    </w:p>
    <w:p w14:paraId="3B4E1D86" w14:textId="77777777" w:rsidR="00D61A74" w:rsidRPr="00D61A74" w:rsidRDefault="00D61A74" w:rsidP="00D61A74">
      <w:pPr>
        <w:numPr>
          <w:ilvl w:val="0"/>
          <w:numId w:val="6"/>
        </w:numPr>
      </w:pPr>
      <w:r w:rsidRPr="00D61A74">
        <w:rPr>
          <w:b/>
          <w:bCs/>
        </w:rPr>
        <w:t>Core Feature Tabs:</w:t>
      </w:r>
      <w:r w:rsidRPr="00D61A74">
        <w:t xml:space="preserve"> Implements four specific strategic views ranging from autonomous copywriting agents to full corporate financial simulation engines.</w:t>
      </w:r>
    </w:p>
    <w:p w14:paraId="3ECF640A" w14:textId="77777777" w:rsidR="00D61A74" w:rsidRPr="00D61A74" w:rsidRDefault="00D61A74" w:rsidP="00D61A74">
      <w:pPr>
        <w:rPr>
          <w:b/>
          <w:bCs/>
        </w:rPr>
      </w:pPr>
      <w:r w:rsidRPr="00D61A74">
        <w:rPr>
          <w:rFonts w:ascii="Segoe UI Emoji" w:hAnsi="Segoe UI Emoji" w:cs="Segoe UI Emoji"/>
          <w:b/>
          <w:bCs/>
        </w:rPr>
        <w:t>🧮</w:t>
      </w:r>
      <w:r w:rsidRPr="00D61A74">
        <w:rPr>
          <w:b/>
          <w:bCs/>
        </w:rPr>
        <w:t xml:space="preserve"> Core Mathematical Frameworks</w:t>
      </w:r>
    </w:p>
    <w:p w14:paraId="353D9C9D" w14:textId="77777777" w:rsidR="00D61A74" w:rsidRPr="00D61A74" w:rsidRDefault="00D61A74" w:rsidP="00D61A74">
      <w:r w:rsidRPr="00D61A74">
        <w:t>The system relies on two proprietary mathematical frameworks to ensure data accuracy and commercial viability.</w:t>
      </w:r>
    </w:p>
    <w:p w14:paraId="17AE09BB" w14:textId="77777777" w:rsidR="00D61A74" w:rsidRPr="00D61A74" w:rsidRDefault="00D61A74" w:rsidP="00D61A74">
      <w:pPr>
        <w:rPr>
          <w:b/>
          <w:bCs/>
        </w:rPr>
      </w:pPr>
      <w:r w:rsidRPr="00D61A74">
        <w:rPr>
          <w:b/>
          <w:bCs/>
        </w:rPr>
        <w:t>A. The Velocity Score Algorithm</w:t>
      </w:r>
    </w:p>
    <w:p w14:paraId="0AB8047B" w14:textId="77777777" w:rsidR="00D61A74" w:rsidRDefault="00D61A74" w:rsidP="00D61A74">
      <w:r w:rsidRPr="00D61A74">
        <w:t xml:space="preserve">To guarantee that stale, historical videos do not contaminate strategic forecasting, a video's immediate engagement rate is filtered through a standard physical </w:t>
      </w:r>
      <w:r w:rsidRPr="00D61A74">
        <w:rPr>
          <w:b/>
          <w:bCs/>
        </w:rPr>
        <w:t>Exponential Time-Decay Function</w:t>
      </w:r>
      <w:r w:rsidRPr="00D61A74">
        <w:t>:</w:t>
      </w:r>
    </w:p>
    <w:p w14:paraId="6D1D79C9" w14:textId="306568D5" w:rsidR="00D61A74" w:rsidRPr="00D61A74" w:rsidRDefault="00D61A74" w:rsidP="00D61A74">
      <m:oMathPara>
        <m:oMath>
          <m:r>
            <w:rPr>
              <w:rFonts w:ascii="Cambria Math" w:hAnsi="Cambria Math"/>
            </w:rPr>
            <m:t>V=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⋅Views+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⋅Comments</m:t>
                  </m:r>
                </m:num>
                <m:den>
                  <m:r>
                    <w:rPr>
                      <w:rFonts w:ascii="Cambria Math" w:hAnsi="Cambria Math"/>
                    </w:rPr>
                    <m:t>Days_Live</m:t>
                  </m:r>
                </m:den>
              </m:f>
            </m:e>
          </m:d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-λt</m:t>
              </m:r>
            </m:sup>
          </m:sSup>
        </m:oMath>
      </m:oMathPara>
    </w:p>
    <w:p w14:paraId="58BD5375" w14:textId="77777777" w:rsidR="00D61A74" w:rsidRPr="00D61A74" w:rsidRDefault="00D61A74" w:rsidP="00D61A74">
      <w:r w:rsidRPr="00D61A74">
        <w:t>Where:</w:t>
      </w:r>
    </w:p>
    <w:p w14:paraId="72379C12" w14:textId="196ABFD7" w:rsidR="00D61A74" w:rsidRPr="00D61A74" w:rsidRDefault="00D61A74" w:rsidP="00D61A74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rPr>
          <w:rFonts w:eastAsiaTheme="minorEastAsia"/>
        </w:rPr>
        <w:t xml:space="preserve"> </w:t>
      </w:r>
      <w:r w:rsidRPr="00D61A74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D61A74">
        <w:t xml:space="preserve"> represent custom weight coefficients where comments are prioritized heavier than passive views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D61A74">
        <w:t>).</w:t>
      </w:r>
    </w:p>
    <w:p w14:paraId="5A6B664F" w14:textId="77777777" w:rsidR="00D61A74" w:rsidRPr="00D61A74" w:rsidRDefault="00D61A74" w:rsidP="00D61A74">
      <w:pPr>
        <w:numPr>
          <w:ilvl w:val="0"/>
          <w:numId w:val="7"/>
        </w:numPr>
      </w:pPr>
      <w:proofErr w:type="spellStart"/>
      <w:r w:rsidRPr="00D61A74">
        <w:t>Days_Live</w:t>
      </w:r>
      <w:proofErr w:type="spellEnd"/>
      <w:r w:rsidRPr="00D61A74">
        <w:t xml:space="preserve"> standardizes the metrics into a linear daily interaction velocity average.</w:t>
      </w:r>
    </w:p>
    <w:p w14:paraId="6540C3A2" w14:textId="7B724341" w:rsidR="00D61A74" w:rsidRPr="00D61A74" w:rsidRDefault="00D61A74" w:rsidP="00D61A74">
      <w:pPr>
        <w:numPr>
          <w:ilvl w:val="0"/>
          <w:numId w:val="7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-λt</m:t>
            </m:r>
          </m:sup>
        </m:sSup>
      </m:oMath>
      <w:r>
        <w:rPr>
          <w:rFonts w:eastAsiaTheme="minorEastAsia"/>
        </w:rPr>
        <w:t xml:space="preserve"> </w:t>
      </w:r>
      <w:r w:rsidRPr="00D61A74">
        <w:t xml:space="preserve">represents the </w:t>
      </w:r>
      <w:r w:rsidRPr="00D61A74">
        <w:rPr>
          <w:b/>
          <w:bCs/>
        </w:rPr>
        <w:t>Age Tax</w:t>
      </w:r>
      <w:r w:rsidRPr="00D61A74">
        <w:t>, where $\lambda$ dictates the strictness curve penalty coefficient and $t$ tracks total days live since the upload timestamp.</w:t>
      </w:r>
    </w:p>
    <w:p w14:paraId="009DFD04" w14:textId="77777777" w:rsidR="00D61A74" w:rsidRPr="00D61A74" w:rsidRDefault="00D61A74" w:rsidP="00D61A74">
      <w:pPr>
        <w:rPr>
          <w:b/>
          <w:bCs/>
        </w:rPr>
      </w:pPr>
      <w:r w:rsidRPr="00D61A74">
        <w:rPr>
          <w:b/>
          <w:bCs/>
        </w:rPr>
        <w:t>B. The Algorithmic Velocity Lift Formula</w:t>
      </w:r>
    </w:p>
    <w:p w14:paraId="480029CA" w14:textId="77777777" w:rsidR="00D61A74" w:rsidRDefault="00D61A74" w:rsidP="00D61A74">
      <w:r w:rsidRPr="00D61A74">
        <w:t>To bridge numerical momentum with conversion forecasting, the frontend applies a proportional normalization algorithm to determine the click-through rate multiplier for hot trends:</w:t>
      </w:r>
    </w:p>
    <w:p w14:paraId="7345774F" w14:textId="32480116" w:rsidR="00D61A74" w:rsidRPr="00D61A74" w:rsidRDefault="00D61A74" w:rsidP="00D61A74">
      <m:oMathPara>
        <m:oMath>
          <m:r>
            <w:rPr>
              <w:rFonts w:ascii="Cambria Math" w:hAnsi="Cambria Math"/>
            </w:rPr>
            <m:t>Velocity_Lift=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Current_Trend_Velocity</m:t>
                  </m:r>
                </m:num>
                <m:den>
                  <m:r>
                    <w:rPr>
                      <w:rFonts w:ascii="Cambria Math" w:hAnsi="Cambria Math"/>
                    </w:rPr>
                    <m:t>Maximum_Dataset_Velocity</m:t>
                  </m:r>
                </m:den>
              </m:f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1FD2A3EB" w14:textId="77777777" w:rsidR="00D61A74" w:rsidRPr="00D61A74" w:rsidRDefault="00D61A74" w:rsidP="00D61A74">
      <w:r w:rsidRPr="00D61A74">
        <w:t>Where:</w:t>
      </w:r>
    </w:p>
    <w:p w14:paraId="6EE7449C" w14:textId="58F29152" w:rsidR="00D61A74" w:rsidRPr="00D61A74" w:rsidRDefault="00D61A74" w:rsidP="00D61A74">
      <w:pPr>
        <w:numPr>
          <w:ilvl w:val="0"/>
          <w:numId w:val="8"/>
        </w:numPr>
      </w:pPr>
      <w:proofErr w:type="spellStart"/>
      <w:r w:rsidRPr="00D61A74">
        <w:t>Maximum_Dataset_Velocity</w:t>
      </w:r>
      <w:proofErr w:type="spellEnd"/>
      <w:r w:rsidRPr="00D61A74">
        <w:t xml:space="preserve"> represents the absolute maximum statistical outlier in the current database matrix, setting the market ceiling at </w:t>
      </w:r>
      <m:oMath>
        <m:r>
          <w:rPr>
            <w:rFonts w:ascii="Cambria Math" w:hAnsi="Cambria Math"/>
          </w:rPr>
          <m:t>1.0</m:t>
        </m:r>
      </m:oMath>
      <w:r>
        <w:rPr>
          <w:rFonts w:eastAsiaTheme="minorEastAsia"/>
        </w:rPr>
        <w:t>.</w:t>
      </w:r>
    </w:p>
    <w:p w14:paraId="3940177F" w14:textId="055E7597" w:rsidR="00D61A74" w:rsidRPr="00D61A74" w:rsidRDefault="00D61A74" w:rsidP="00D61A74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D61A74">
        <w:t xml:space="preserve">represents the hardcoded maximum permissible conversion boost bonus (capped at </w:t>
      </w:r>
      <m:oMath>
        <m:r>
          <w:rPr>
            <w:rFonts w:ascii="Cambria Math" w:hAnsi="Cambria Math"/>
          </w:rPr>
          <m:t>1.5%</m:t>
        </m:r>
      </m:oMath>
      <w:r w:rsidRPr="00D61A74">
        <w:t>).</w:t>
      </w:r>
    </w:p>
    <w:p w14:paraId="6AD242AB" w14:textId="77777777" w:rsidR="00D61A74" w:rsidRPr="00D61A74" w:rsidRDefault="00D61A74" w:rsidP="00D61A74">
      <w:pPr>
        <w:numPr>
          <w:ilvl w:val="0"/>
          <w:numId w:val="8"/>
        </w:numPr>
      </w:pPr>
      <w:r w:rsidRPr="00D61A74">
        <w:t>This lift value is added directly to the baseline CTR to simulate the psychological curiosity generated by viral micro-trends.</w:t>
      </w:r>
    </w:p>
    <w:p w14:paraId="1F548AAA" w14:textId="77777777" w:rsidR="00D61A74" w:rsidRPr="00D61A74" w:rsidRDefault="00D61A74" w:rsidP="00D61A74">
      <w:pPr>
        <w:rPr>
          <w:b/>
          <w:bCs/>
        </w:rPr>
      </w:pPr>
      <w:r w:rsidRPr="00D61A74">
        <w:rPr>
          <w:rFonts w:ascii="Segoe UI Emoji" w:hAnsi="Segoe UI Emoji" w:cs="Segoe UI Emoji"/>
          <w:b/>
          <w:bCs/>
        </w:rPr>
        <w:t>💳</w:t>
      </w:r>
      <w:r w:rsidRPr="00D61A74">
        <w:rPr>
          <w:b/>
          <w:bCs/>
        </w:rPr>
        <w:t xml:space="preserve"> The Fully Burdened ROI Funnel Logic</w:t>
      </w:r>
    </w:p>
    <w:p w14:paraId="09586F02" w14:textId="77777777" w:rsidR="00D61A74" w:rsidRDefault="00D61A74" w:rsidP="00D61A74">
      <w:r w:rsidRPr="00D61A74">
        <w:lastRenderedPageBreak/>
        <w:t xml:space="preserve">Tab 4 in app.py processes user sliders through a strict, industrial </w:t>
      </w:r>
      <w:r w:rsidRPr="00D61A74">
        <w:rPr>
          <w:b/>
          <w:bCs/>
        </w:rPr>
        <w:t>two-step eCommerce acquisition funnel</w:t>
      </w:r>
      <w:r w:rsidRPr="00D61A74">
        <w:t>, accounting for financial margin erosion.</w:t>
      </w:r>
    </w:p>
    <w:p w14:paraId="06DAC81A" w14:textId="66026F96" w:rsidR="00D61A74" w:rsidRPr="00D61A74" w:rsidRDefault="00D61A74" w:rsidP="00D61A74">
      <w:r w:rsidRPr="00D61A74">
        <w:drawing>
          <wp:inline distT="0" distB="0" distL="0" distR="0" wp14:anchorId="067FB51F" wp14:editId="68FBAB51">
            <wp:extent cx="5731510" cy="1570990"/>
            <wp:effectExtent l="0" t="0" r="2540" b="0"/>
            <wp:docPr id="46131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18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D36F" w14:textId="77777777" w:rsidR="00D61A74" w:rsidRPr="00D61A74" w:rsidRDefault="00D61A74" w:rsidP="00D61A74">
      <w:pPr>
        <w:rPr>
          <w:b/>
          <w:bCs/>
        </w:rPr>
      </w:pPr>
      <w:r w:rsidRPr="00D61A74">
        <w:rPr>
          <w:b/>
          <w:bCs/>
        </w:rPr>
        <w:t>The Financial Accounting Equations:</w:t>
      </w:r>
    </w:p>
    <w:p w14:paraId="0473D342" w14:textId="77777777" w:rsidR="00D61A74" w:rsidRPr="00D61A74" w:rsidRDefault="00D61A74" w:rsidP="00D61A74">
      <w:pPr>
        <w:numPr>
          <w:ilvl w:val="0"/>
          <w:numId w:val="9"/>
        </w:numPr>
      </w:pPr>
      <w:r w:rsidRPr="00D61A74">
        <w:rPr>
          <w:b/>
          <w:bCs/>
        </w:rPr>
        <w:t>Total Campaign Cost:</w:t>
      </w:r>
    </w:p>
    <w:p w14:paraId="3B4C7BA0" w14:textId="410674C7" w:rsidR="00D61A74" w:rsidRDefault="00D61A74" w:rsidP="00D61A74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Cost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Target Views</m:t>
                  </m:r>
                </m:num>
                <m:den>
                  <m:r>
                    <w:rPr>
                      <w:rFonts w:ascii="Cambria Math" w:hAnsi="Cambria Math"/>
                    </w:rPr>
                    <m:t>1000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m:t>CPM Rate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nor/>
            </m:rPr>
            <m:t>Fixed Seeding Costs</m:t>
          </m:r>
        </m:oMath>
      </m:oMathPara>
    </w:p>
    <w:p w14:paraId="30E26949" w14:textId="65979D20" w:rsidR="00D61A74" w:rsidRDefault="00D61A74" w:rsidP="00D61A74">
      <w:pPr>
        <w:numPr>
          <w:ilvl w:val="0"/>
          <w:numId w:val="9"/>
        </w:numPr>
      </w:pPr>
      <w:r w:rsidRPr="00D61A74">
        <w:rPr>
          <w:b/>
          <w:bCs/>
        </w:rPr>
        <w:t>Eroded Margin Realization:</w:t>
      </w:r>
      <w:r w:rsidRPr="00D61A74">
        <w:t xml:space="preserve"> Calculates profit drops caused by promotional tracking discount codes distributed to influencers.</w:t>
      </w:r>
    </w:p>
    <w:p w14:paraId="01DC7700" w14:textId="360FA29E" w:rsidR="00D61A74" w:rsidRPr="00D61A74" w:rsidRDefault="00D61A74" w:rsidP="00D61A74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Margin</m:t>
              </m:r>
            </m:e>
            <m:sub>
              <m:r>
                <m:rPr>
                  <m:nor/>
                </m:rPr>
                <m:t>actual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Base Tool Margin</m:t>
          </m:r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Retail Price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m:t>Promo Discount %</m:t>
              </m:r>
            </m:e>
          </m:d>
        </m:oMath>
      </m:oMathPara>
    </w:p>
    <w:p w14:paraId="5BCDA50A" w14:textId="77777777" w:rsidR="00D61A74" w:rsidRPr="00D61A74" w:rsidRDefault="00D61A74" w:rsidP="00D61A74">
      <w:pPr>
        <w:numPr>
          <w:ilvl w:val="0"/>
          <w:numId w:val="9"/>
        </w:numPr>
      </w:pPr>
      <w:r w:rsidRPr="00D61A74">
        <w:rPr>
          <w:b/>
          <w:bCs/>
        </w:rPr>
        <w:t>Net Campaign Profit:</w:t>
      </w:r>
    </w:p>
    <w:p w14:paraId="29ABF420" w14:textId="0CB122D4" w:rsidR="00D61A74" w:rsidRPr="00D61A74" w:rsidRDefault="00D61A74" w:rsidP="00D61A74">
      <w:pPr>
        <w:ind w:left="720"/>
      </w:pPr>
      <m:oMathPara>
        <m:oMath>
          <m:r>
            <m:rPr>
              <m:nor/>
            </m:rPr>
            <m:t>Net Profit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Total Paid Sales</m:t>
              </m:r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Margin</m:t>
                  </m:r>
                </m:e>
                <m:sub>
                  <m:r>
                    <m:rPr>
                      <m:nor/>
                    </m:rPr>
                    <m:t>actual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Cost</m:t>
              </m:r>
            </m:e>
            <m:sub>
              <m:r>
                <m:rPr>
                  <m:nor/>
                </m:rPr>
                <m:t>total</m:t>
              </m:r>
            </m:sub>
          </m:sSub>
        </m:oMath>
      </m:oMathPara>
    </w:p>
    <w:p w14:paraId="1584B698" w14:textId="77777777" w:rsidR="00D61A74" w:rsidRPr="00D61A74" w:rsidRDefault="00D61A74" w:rsidP="00D61A74">
      <w:pPr>
        <w:numPr>
          <w:ilvl w:val="0"/>
          <w:numId w:val="9"/>
        </w:numPr>
      </w:pPr>
      <w:r w:rsidRPr="00D61A74">
        <w:rPr>
          <w:b/>
          <w:bCs/>
        </w:rPr>
        <w:t>Fully Burdened ROI:</w:t>
      </w:r>
    </w:p>
    <w:p w14:paraId="3F9979CF" w14:textId="77777777" w:rsidR="00D61A74" w:rsidRDefault="00D61A74" w:rsidP="00D61A74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nor/>
            </m:rPr>
            <m:t>ROI %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Net Profit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Cost</m:t>
                      </m:r>
                    </m:e>
                    <m:sub>
                      <m:r>
                        <m:rPr>
                          <m:nor/>
                        </m:rPr>
                        <m:t>total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⋅100</m:t>
          </m:r>
          <m:r>
            <w:rPr>
              <w:b/>
              <w:bCs/>
            </w:rPr>
            <w:br/>
          </m:r>
        </m:oMath>
      </m:oMathPara>
    </w:p>
    <w:p w14:paraId="01943951" w14:textId="77777777" w:rsidR="00D61A74" w:rsidRDefault="00D61A74" w:rsidP="00D61A74">
      <w:pPr>
        <w:rPr>
          <w:rFonts w:ascii="Segoe UI Emoji" w:hAnsi="Segoe UI Emoji" w:cs="Segoe UI Emoji"/>
          <w:b/>
          <w:bCs/>
        </w:rPr>
      </w:pPr>
    </w:p>
    <w:p w14:paraId="65EE285E" w14:textId="7DE2D1B6" w:rsidR="00D61A74" w:rsidRPr="00D61A74" w:rsidRDefault="00D61A74" w:rsidP="00D61A74">
      <w:pPr>
        <w:rPr>
          <w:b/>
          <w:bCs/>
        </w:rPr>
      </w:pPr>
      <w:r w:rsidRPr="00D61A74">
        <w:rPr>
          <w:rFonts w:ascii="Segoe UI Emoji" w:hAnsi="Segoe UI Emoji" w:cs="Segoe UI Emoji"/>
          <w:b/>
          <w:bCs/>
        </w:rPr>
        <w:t>🛠️</w:t>
      </w:r>
      <w:r w:rsidRPr="00D61A74">
        <w:rPr>
          <w:b/>
          <w:bCs/>
        </w:rPr>
        <w:t xml:space="preserve"> Operational Deployment &amp; Diagnostics</w:t>
      </w:r>
    </w:p>
    <w:p w14:paraId="7C8F86D2" w14:textId="77777777" w:rsidR="00D61A74" w:rsidRPr="00D61A74" w:rsidRDefault="00D61A74" w:rsidP="00D61A74">
      <w:r w:rsidRPr="00D61A74">
        <w:t>To run and verify the entire software suite end-to-end, execute the following commands in sequence via terminal control:</w:t>
      </w:r>
    </w:p>
    <w:p w14:paraId="0D4F7FD4" w14:textId="6157F0D6" w:rsidR="00D61A74" w:rsidRPr="00D61A74" w:rsidRDefault="00D61A74" w:rsidP="00D61A74">
      <w:r w:rsidRPr="00D61A74">
        <w:drawing>
          <wp:inline distT="0" distB="0" distL="0" distR="0" wp14:anchorId="05BF1BA9" wp14:editId="64362CDA">
            <wp:extent cx="5731510" cy="2197100"/>
            <wp:effectExtent l="0" t="0" r="2540" b="0"/>
            <wp:docPr id="154106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65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A74">
        <w:rPr>
          <w:b/>
          <w:bCs/>
        </w:rPr>
        <w:t>Developer Note:</w:t>
      </w:r>
      <w:r w:rsidRPr="00D61A74">
        <w:t xml:space="preserve"> Ensure your system environment parameters contain a valid, authenticated JSON </w:t>
      </w:r>
      <w:r w:rsidRPr="00D61A74">
        <w:lastRenderedPageBreak/>
        <w:t>file map for secure access to the Gemini API core. Ensure a localized image file named dremel_logo.png is placed inside the active folder directory to render the true-transparent brand element cleanly within the sidebar frame.</w:t>
      </w:r>
    </w:p>
    <w:p w14:paraId="3DE79DBD" w14:textId="77777777" w:rsidR="002943B2" w:rsidRDefault="002943B2"/>
    <w:sectPr w:rsidR="002943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62BA9"/>
    <w:multiLevelType w:val="multilevel"/>
    <w:tmpl w:val="806C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D20CE"/>
    <w:multiLevelType w:val="multilevel"/>
    <w:tmpl w:val="7876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50848"/>
    <w:multiLevelType w:val="multilevel"/>
    <w:tmpl w:val="E416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D6496"/>
    <w:multiLevelType w:val="multilevel"/>
    <w:tmpl w:val="3D5E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C5009"/>
    <w:multiLevelType w:val="multilevel"/>
    <w:tmpl w:val="71B2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9043B"/>
    <w:multiLevelType w:val="multilevel"/>
    <w:tmpl w:val="E974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D1EF3"/>
    <w:multiLevelType w:val="multilevel"/>
    <w:tmpl w:val="0B6C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B13E2"/>
    <w:multiLevelType w:val="multilevel"/>
    <w:tmpl w:val="E1BA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95CFF"/>
    <w:multiLevelType w:val="multilevel"/>
    <w:tmpl w:val="DC1E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5689343">
    <w:abstractNumId w:val="3"/>
  </w:num>
  <w:num w:numId="2" w16cid:durableId="1406610981">
    <w:abstractNumId w:val="6"/>
  </w:num>
  <w:num w:numId="3" w16cid:durableId="1574927456">
    <w:abstractNumId w:val="7"/>
  </w:num>
  <w:num w:numId="4" w16cid:durableId="1090738219">
    <w:abstractNumId w:val="4"/>
  </w:num>
  <w:num w:numId="5" w16cid:durableId="253635855">
    <w:abstractNumId w:val="2"/>
  </w:num>
  <w:num w:numId="6" w16cid:durableId="2088843745">
    <w:abstractNumId w:val="0"/>
  </w:num>
  <w:num w:numId="7" w16cid:durableId="8146110">
    <w:abstractNumId w:val="1"/>
  </w:num>
  <w:num w:numId="8" w16cid:durableId="1473671772">
    <w:abstractNumId w:val="5"/>
  </w:num>
  <w:num w:numId="9" w16cid:durableId="2983393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74"/>
    <w:rsid w:val="001B116B"/>
    <w:rsid w:val="002943B2"/>
    <w:rsid w:val="002D3806"/>
    <w:rsid w:val="005F3796"/>
    <w:rsid w:val="00700F1D"/>
    <w:rsid w:val="00D61A74"/>
    <w:rsid w:val="00F8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24E8"/>
  <w15:chartTrackingRefBased/>
  <w15:docId w15:val="{C7A526F2-22FC-470C-8265-E172C6B4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917</Words>
  <Characters>5228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Kiran Valluri</dc:creator>
  <cp:keywords/>
  <dc:description/>
  <cp:lastModifiedBy>Venkata Sai Kiran Valluri</cp:lastModifiedBy>
  <cp:revision>1</cp:revision>
  <dcterms:created xsi:type="dcterms:W3CDTF">2026-06-08T13:44:00Z</dcterms:created>
  <dcterms:modified xsi:type="dcterms:W3CDTF">2026-06-08T13:53:00Z</dcterms:modified>
</cp:coreProperties>
</file>