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26.4.18</w:t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מודול הובלות</w:t>
      </w:r>
    </w:p>
    <w:p>
      <w:pPr>
        <w:pStyle w:val="TextBody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שחר חורי – </w:t>
      </w:r>
      <w:r>
        <w:rPr>
          <w:sz w:val="32"/>
          <w:szCs w:val="32"/>
        </w:rPr>
        <w:t>207298993</w:t>
      </w:r>
    </w:p>
    <w:p>
      <w:pPr>
        <w:pStyle w:val="TextBody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נעמה דיין </w:t>
      </w:r>
      <w:r>
        <w:rPr>
          <w:sz w:val="32"/>
          <w:szCs w:val="32"/>
          <w:rtl w:val="true"/>
        </w:rPr>
        <w:t xml:space="preserve">- </w:t>
      </w:r>
      <w:r>
        <w:rPr>
          <w:sz w:val="32"/>
          <w:szCs w:val="32"/>
        </w:rPr>
        <w:t>207209356</w:t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TextBody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פרק דרישות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טבלה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טבלת דרישות הלקוח</w:t>
      </w:r>
    </w:p>
    <w:tbl>
      <w:tblPr>
        <w:tblStyle w:val="a6"/>
        <w:bidiVisual w:val="true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1783"/>
        <w:gridCol w:w="1535"/>
        <w:gridCol w:w="1720"/>
        <w:gridCol w:w="1723"/>
      </w:tblGrid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דרישה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פונקציונלית כן או לא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תעדוף </w:t>
            </w:r>
            <w:r>
              <w:rPr/>
              <w:t>1,3,9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הכי חשוב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הכי פחות חשוב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הערכת סיכון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 תאפשר איסוף סחורה מספקים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מומשה – ראה הערה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</w:p>
        </w:tc>
      </w:tr>
      <w:tr>
        <w:trPr/>
        <w:tc>
          <w:tcPr>
            <w:tcW w:w="1535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שליחת הובלה לסניף</w:t>
            </w:r>
          </w:p>
        </w:tc>
        <w:tc>
          <w:tcPr>
            <w:tcW w:w="178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מומשה – ראה הערה </w:t>
            </w:r>
            <w:r>
              <w:rPr/>
              <w:t>4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איסוף הסחורה מתבצע 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 משאיות בימים ראשון ורביעי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לא מומשה – ראה הערות </w:t>
            </w:r>
            <w:r>
              <w:rPr/>
              <w:t>1+2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שליחת משלוח למספר ספקים כאשר ישנם חוסרים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ראה הערה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להוסיף איזורי שילוח שונים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לרשום הובלה שיוצאת במאגר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תשמור לכל הובלה תאריך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שעת יציאה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מספר המשאית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שם הנהג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מקור ויעדים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תאפשר  שמירת הזמנה ממסופרת ובה רשימת הפריטים שיועברו ממקור ליעד במערכת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תשמור עבור יעד ומקור כתובת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טלפון לברורים ושם איש קשר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כל משאית ישמר מספר רישוי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דגם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צבע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משקל נטו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משקל מקסימלי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כל נהג ישמר סוג הרישיון שברשותו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  <w:tr>
        <w:trPr/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המערכת לא תאפשר לשבץ נהג ללא רישיון מתאים למשאית שנבחרה</w:t>
            </w:r>
          </w:p>
        </w:tc>
        <w:tc>
          <w:tcPr>
            <w:tcW w:w="17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  <w:tc>
          <w:tcPr>
            <w:tcW w:w="153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720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נמוכה</w:t>
            </w:r>
          </w:p>
        </w:tc>
        <w:tc>
          <w:tcPr>
            <w:tcW w:w="17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מומשה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u w:val="single"/>
          <w:rtl w:val="true"/>
        </w:rPr>
        <w:t xml:space="preserve">הערה </w:t>
      </w:r>
      <w:r>
        <w:rPr>
          <w:u w:val="single"/>
        </w:rPr>
        <w:t>1</w:t>
      </w:r>
      <w:r>
        <w:rPr>
          <w:rtl w:val="true"/>
        </w:rPr>
        <w:t xml:space="preserve">: </w:t>
      </w:r>
      <w:r>
        <w:rPr>
          <w:rtl w:val="true"/>
        </w:rPr>
        <w:t xml:space="preserve">את הדרישה </w:t>
      </w:r>
      <w:r>
        <w:rPr>
          <w:rtl w:val="true"/>
        </w:rPr>
        <w:t>"</w:t>
      </w:r>
      <w:r>
        <w:rPr>
          <w:rtl w:val="true"/>
        </w:rPr>
        <w:t>איסוף הסחורה מתבצע בימי ראשון ורביעי</w:t>
      </w:r>
      <w:r>
        <w:rPr>
          <w:rtl w:val="true"/>
        </w:rPr>
        <w:t xml:space="preserve">" </w:t>
      </w:r>
      <w:r>
        <w:rPr>
          <w:rtl w:val="true"/>
        </w:rPr>
        <w:t>לא הוספנו כדרישה פונקציונלית כיוון שהיא אינה נוגעת לצורת המימוש אלא לצורת השימוש</w:t>
      </w:r>
      <w:r>
        <w:rPr>
          <w:rtl w:val="true"/>
        </w:rPr>
        <w:t xml:space="preserve">. </w:t>
      </w:r>
      <w:r>
        <w:rPr>
          <w:rtl w:val="true"/>
        </w:rPr>
        <w:t>החלטנו כי דרישה זו לא תהווה חלק מהלוגיקה של המערכת</w:t>
      </w:r>
      <w:r>
        <w:rPr>
          <w:rtl w:val="true"/>
        </w:rPr>
        <w:t xml:space="preserve">, </w:t>
      </w:r>
      <w:r>
        <w:rPr>
          <w:rtl w:val="true"/>
        </w:rPr>
        <w:t>כי מערכת זו מהווה רק מודל תחזוקתי של הובלות</w:t>
      </w:r>
      <w:r>
        <w:rPr>
          <w:rtl w:val="true"/>
        </w:rPr>
        <w:t xml:space="preserve">. </w:t>
      </w:r>
      <w:r>
        <w:rPr>
          <w:rtl w:val="true"/>
        </w:rPr>
        <w:t>אם בהמשך נצטרך לטפל בייצוא לפועל של ההובלות</w:t>
      </w:r>
      <w:r>
        <w:rPr>
          <w:rtl w:val="true"/>
        </w:rPr>
        <w:t xml:space="preserve">, </w:t>
      </w:r>
      <w:r>
        <w:rPr>
          <w:rtl w:val="true"/>
        </w:rPr>
        <w:t>נחליט להתייחס לדרישה זו גם בקוד</w:t>
      </w:r>
      <w:r>
        <w:rPr>
          <w:rtl w:val="true"/>
        </w:rPr>
        <w:t>.</w:t>
      </w:r>
    </w:p>
    <w:p>
      <w:pPr>
        <w:pStyle w:val="Normal"/>
        <w:rPr/>
      </w:pPr>
      <w:r>
        <w:rPr>
          <w:u w:val="single"/>
          <w:rtl w:val="true"/>
        </w:rPr>
        <w:t xml:space="preserve">הערה </w:t>
      </w:r>
      <w:r>
        <w:rPr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 xml:space="preserve">בהנחות </w:t>
      </w:r>
      <w:r>
        <w:rPr>
          <w:rtl w:val="true"/>
        </w:rPr>
        <w:t>(</w:t>
      </w:r>
      <w:r>
        <w:rPr>
          <w:rtl w:val="true"/>
        </w:rPr>
        <w:t xml:space="preserve">לפי טבלה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יהיה כתוב שניתן להוציא משלוח מיוחד בכל ימות השבוע</w:t>
      </w:r>
      <w:r>
        <w:rPr>
          <w:rtl w:val="true"/>
        </w:rPr>
        <w:t xml:space="preserve">, </w:t>
      </w:r>
      <w:r>
        <w:rPr>
          <w:rtl w:val="true"/>
        </w:rPr>
        <w:t>ולא רק ראשון ורביעי</w:t>
      </w:r>
      <w:r>
        <w:rPr>
          <w:rtl w:val="true"/>
        </w:rPr>
        <w:t>.</w:t>
      </w:r>
    </w:p>
    <w:p>
      <w:pPr>
        <w:pStyle w:val="Normal"/>
        <w:rPr/>
      </w:pPr>
      <w:r>
        <w:rPr>
          <w:u w:val="single"/>
          <w:rtl w:val="true"/>
        </w:rPr>
        <w:t xml:space="preserve">הערה </w:t>
      </w:r>
      <w:r>
        <w:rPr>
          <w:u w:val="single"/>
        </w:rPr>
        <w:t>3</w:t>
      </w:r>
      <w:r>
        <w:rPr>
          <w:rtl w:val="true"/>
        </w:rPr>
        <w:t xml:space="preserve">: </w:t>
      </w:r>
      <w:r>
        <w:rPr>
          <w:rtl w:val="true"/>
        </w:rPr>
        <w:t>המודול שלנו לא מטפל בחוסרים</w:t>
      </w:r>
      <w:r>
        <w:rPr>
          <w:rtl w:val="true"/>
        </w:rPr>
        <w:t xml:space="preserve">. </w:t>
      </w:r>
      <w:r>
        <w:rPr>
          <w:rtl w:val="true"/>
        </w:rPr>
        <w:t xml:space="preserve">לכן החלק בדרישה זו שדיבר על משלוח לכמה יעדים מומש </w:t>
      </w:r>
      <w:r>
        <w:rPr>
          <w:rtl w:val="true"/>
        </w:rPr>
        <w:t>(</w:t>
      </w:r>
      <w:r>
        <w:rPr>
          <w:rtl w:val="true"/>
        </w:rPr>
        <w:t xml:space="preserve">ניתן לשלוח ליותר מיעד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אך </w:t>
      </w:r>
      <w:r>
        <w:rPr>
          <w:rtl w:val="true"/>
        </w:rPr>
        <w:t>"</w:t>
      </w:r>
      <w:r>
        <w:rPr>
          <w:rtl w:val="true"/>
        </w:rPr>
        <w:t>כאשר ישנם חוסרים</w:t>
      </w:r>
      <w:r>
        <w:rPr>
          <w:rtl w:val="true"/>
        </w:rPr>
        <w:t xml:space="preserve">" </w:t>
      </w:r>
      <w:r>
        <w:rPr>
          <w:rtl w:val="true"/>
        </w:rPr>
        <w:t>לא מומש כיוון שאין קשר למערכת ההובלות</w:t>
      </w:r>
      <w:r>
        <w:rPr>
          <w:rtl w:val="true"/>
        </w:rPr>
        <w:t>.</w:t>
      </w:r>
    </w:p>
    <w:p>
      <w:pPr>
        <w:pStyle w:val="Normal"/>
        <w:rPr>
          <w:u w:val="single"/>
        </w:rPr>
      </w:pPr>
      <w:r>
        <w:rPr>
          <w:u w:val="single"/>
          <w:rtl w:val="true"/>
        </w:rPr>
        <w:t xml:space="preserve">הערה </w:t>
      </w:r>
      <w:r>
        <w:rPr>
          <w:u w:val="single"/>
        </w:rPr>
        <w:t>4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המערכת מאפשרת איסוף סחורה מ</w:t>
      </w:r>
      <w:r>
        <w:rPr>
          <w:rtl w:val="true"/>
        </w:rPr>
        <w:t>"</w:t>
      </w:r>
      <w:r>
        <w:rPr>
          <w:rtl w:val="true"/>
        </w:rPr>
        <w:t>יעד</w:t>
      </w:r>
      <w:r>
        <w:rPr>
          <w:rtl w:val="true"/>
        </w:rPr>
        <w:t xml:space="preserve">". </w:t>
      </w:r>
      <w:r>
        <w:rPr>
          <w:rtl w:val="true"/>
        </w:rPr>
        <w:t>היא לא מגדירה מי ספק ומי סניף של חנות</w:t>
      </w:r>
      <w:r>
        <w:rPr>
          <w:rtl w:val="true"/>
        </w:rPr>
        <w:t xml:space="preserve">, </w:t>
      </w:r>
      <w:r>
        <w:rPr>
          <w:rtl w:val="true"/>
        </w:rPr>
        <w:t>כיוון שזה לא בתחום הניהול שלה</w:t>
      </w:r>
      <w:r>
        <w:rPr>
          <w:rtl w:val="true"/>
        </w:rPr>
        <w:t xml:space="preserve">. </w:t>
      </w:r>
      <w:r>
        <w:rPr>
          <w:rtl w:val="true"/>
        </w:rPr>
        <w:t>לכן בפרט ניתן לאסוף סחורה מספק</w:t>
      </w:r>
      <w:r>
        <w:rPr>
          <w:rtl w:val="true"/>
        </w:rPr>
        <w:t xml:space="preserve">, </w:t>
      </w:r>
      <w:r>
        <w:rPr>
          <w:rtl w:val="true"/>
        </w:rPr>
        <w:t>ולשלוח לסניף</w:t>
      </w:r>
      <w:r>
        <w:rPr>
          <w:rtl w:val="true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טבלה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שאלות פתוחות שאינן משפיעות על המימוש בשלב זה וצריך לשאול את הלקוח</w:t>
      </w:r>
    </w:p>
    <w:tbl>
      <w:tblPr>
        <w:tblStyle w:val="a6"/>
        <w:bidiVisual w:val="true"/>
        <w:tblW w:w="414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</w:tblGrid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שאלה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במה מתאפיים איזור שילוח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שאמור לייעל את חלוקת המשלוחים</w:t>
            </w:r>
            <w:r>
              <w:rPr>
                <w:rtl w:val="true"/>
              </w:rPr>
              <w:t>)?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מה קורה במידה ואין זמינות של הספק בעת יציאת ההובלה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צריך להתחשב בזמינות הנהגים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מה משמש מספר ההזמנה שנשמר עבור כל יעד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יש לאפשר הובלה עם יותר מנהג אחד</w:t>
            </w:r>
            <w:r>
              <w:rPr>
                <w:rtl w:val="true"/>
              </w:rPr>
              <w:t>? (</w:t>
            </w:r>
            <w:r>
              <w:rPr>
                <w:rtl w:val="true"/>
              </w:rPr>
              <w:t>סבלים שיעזרו בהובלה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הנהג מקבל מסלול מוגדר לנסיעה או שהוא בוחר באיזה מסלול לעבור בין כל יעדי המשלוח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המערכת צריכה לחשב מסלול קצר ביותר בין היעדים המוגדרים בכל משלוח</w:t>
            </w:r>
            <w:r>
              <w:rPr>
                <w:rtl w:val="true"/>
              </w:rPr>
              <w:t>?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יש הגבלה על כמות משלוחים למשאית פר יום</w:t>
            </w:r>
            <w:r>
              <w:rPr>
                <w:rtl w:val="true"/>
              </w:rPr>
              <w:t>?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טבלה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– </w:t>
      </w:r>
      <w:r>
        <w:rPr>
          <w:b/>
          <w:b/>
          <w:bCs/>
          <w:u w:val="single"/>
          <w:rtl w:val="true"/>
        </w:rPr>
        <w:t>שאלות שמשפיעות על המימוש ותשובות עליהן</w:t>
      </w:r>
      <w:r>
        <w:rPr>
          <w:b/>
          <w:bCs/>
          <w:u w:val="single"/>
          <w:rtl w:val="true"/>
        </w:rPr>
        <w:t>:</w:t>
      </w:r>
    </w:p>
    <w:tbl>
      <w:tblPr>
        <w:tblStyle w:val="a6"/>
        <w:bidiVisual w:val="true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שאלה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תשובה מומצאת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יש הגבלה על שעות ההובלה</w:t>
            </w:r>
            <w:r>
              <w:rPr>
                <w:rtl w:val="true"/>
              </w:rPr>
              <w:t xml:space="preserve">? </w:t>
            </w:r>
            <w:r>
              <w:rPr>
                <w:rtl w:val="true"/>
              </w:rPr>
              <w:t>בין אילו שעות ניתן להוביל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אין הגבלה בשעות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יכולים להיות כמה מקורות באותה הובלה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קיימת אבחנה בין מקור ליעד</w:t>
            </w:r>
            <w:r>
              <w:rPr>
                <w:rtl w:val="true"/>
              </w:rPr>
              <w:t xml:space="preserve">? </w:t>
            </w:r>
            <w:r>
              <w:rPr>
                <w:rtl w:val="true"/>
              </w:rPr>
              <w:t>מבחינת המידע הנשמר במערכת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יעד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נשמר גם מספר ההזמנה של המשלוח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לנהג יכולים להיות כמה סוגי רישיון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כמה סוגי רשיונות מותרים לכל מודל משאית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עבור כל מודל של משאית יש רישיון אחד שמתאים לה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בעת הכנסת נהג מוכנסים גם רשיונותיו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הרשיונות מוכנסים בצורה נפרדת עבור כל נהג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אילו פרטים נשמרים עבור הנהג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שם פרטי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שם משפחה ומספר טלפון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נשמרים גם הפריטים עבור כל מספר הזמנה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עבור כל יעד מספיק לדעת את מספר ההזמנה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משאית יכולה להיות ממספר מודלים שונים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להגדיר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יעד למשלוח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מבלי שהוגדר משלוח קודם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יש להגדיר משלוח ואז באמצעות ה</w:t>
            </w:r>
            <w:r>
              <w:rPr/>
              <w:t>id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שלו להגדיר לו יעדים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להוציא הובלה מיוחדת בימים שונים מראשון ורביעי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להגדיר משאית במערכת ממודל מסוים שעוד לא קיים במערכת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לא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להניח ששדות ה</w:t>
            </w:r>
            <w:r>
              <w:rPr/>
              <w:t>ID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שיוכנסו יהיו מספריים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להניח ששדות השמות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של מודל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רישיון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נהג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איש קשר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כתובת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שמות מוצרים בהזמנה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יהיו מחרוזת אלפא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ביתית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להניח ששדות הטלפון יהיו מספריים מהצורה </w:t>
            </w:r>
            <w:r>
              <w:rPr/>
              <w:t>0XXXXXXXX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או </w:t>
            </w:r>
            <w:r>
              <w:rPr/>
              <w:t>05XXXXXXXX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בלבד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להניח שלא יוכנסו 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 המשתמש תאריכים שכבר עברו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 עם חודש הגדול מ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 מס’ ימים הגדול מ</w:t>
            </w:r>
            <w:r>
              <w:rPr/>
              <w:t>31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ניתן להניח שהשעה שתוכנס 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 המשתמש לא תהיה עם מספר דקות גדול מ</w:t>
            </w:r>
            <w:r>
              <w:rPr/>
              <w:t>60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ומס’ שעות גדול מ</w:t>
            </w:r>
            <w:r>
              <w:rPr/>
              <w:t>24</w:t>
            </w:r>
            <w:r>
              <w:rPr>
                <w:rtl w:val="true"/>
              </w:rPr>
              <w:t>? (</w:t>
            </w:r>
            <w:r>
              <w:rPr>
                <w:rtl w:val="true"/>
              </w:rPr>
              <w:t xml:space="preserve">לדוגמה לא תהיה </w:t>
            </w:r>
            <w:r>
              <w:rPr/>
              <w:t>25:97</w:t>
            </w:r>
            <w:r>
              <w:rPr>
                <w:rtl w:val="true"/>
              </w:rPr>
              <w:t>)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האם ניתן להניח שהמשתמש לא יכניס </w:t>
            </w:r>
            <w:r>
              <w:rPr/>
              <w:t>destination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למשלוח ששווה ל </w:t>
            </w:r>
            <w:r>
              <w:rPr/>
              <w:t>source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כן</w:t>
            </w:r>
          </w:p>
        </w:tc>
      </w:tr>
      <w:tr>
        <w:trPr/>
        <w:tc>
          <w:tcPr>
            <w:tcW w:w="414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האם משתמש יכול להכניס מחרוזת עם יותר ממילה אחת</w:t>
            </w:r>
            <w:r>
              <w:rPr>
                <w:rtl w:val="true"/>
              </w:rPr>
              <w:t>?</w:t>
            </w:r>
          </w:p>
        </w:tc>
        <w:tc>
          <w:tcPr>
            <w:tcW w:w="414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tl w:val="true"/>
              </w:rPr>
              <w:t>לא</w:t>
            </w:r>
          </w:p>
        </w:tc>
      </w:tr>
    </w:tbl>
    <w:p>
      <w:pPr>
        <w:pStyle w:val="Normal"/>
        <w:rPr>
          <w:b/>
          <w:b/>
          <w:bCs/>
          <w:sz w:val="25"/>
          <w:szCs w:val="28"/>
          <w:u w:val="single"/>
        </w:rPr>
      </w:pPr>
      <w:r>
        <w:rPr>
          <w:b/>
          <w:bCs/>
          <w:sz w:val="25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5"/>
          <w:sz w:val="25"/>
          <w:szCs w:val="28"/>
          <w:u w:val="single"/>
          <w:rtl w:val="true"/>
        </w:rPr>
        <w:t>פרק תרשימים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rPr/>
      </w:pPr>
      <w:r>
        <w:rPr>
          <w:b/>
          <w:b/>
          <w:bCs/>
          <w:sz w:val="25"/>
          <w:sz w:val="25"/>
          <w:szCs w:val="28"/>
          <w:u w:val="single"/>
          <w:rtl w:val="true"/>
        </w:rPr>
        <w:t>פרק תיאור המידע המוכנס ב</w:t>
      </w:r>
      <w:r>
        <w:rPr>
          <w:b/>
          <w:bCs/>
          <w:sz w:val="28"/>
          <w:szCs w:val="28"/>
          <w:u w:val="single"/>
        </w:rPr>
        <w:t>DB</w:t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Trucks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Max weight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Neto weight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color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model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Truck id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yellow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</w:t>
            </w:r>
          </w:p>
        </w:tc>
      </w:tr>
      <w:tr>
        <w:trPr>
          <w:trHeight w:val="566" w:hRule="atLeast"/>
        </w:trPr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200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red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2323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2345</w:t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Drivers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Phone number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Last 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First name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Driver id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0502323232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Cohen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Moshe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444</w:t>
            </w:r>
          </w:p>
        </w:tc>
      </w:tr>
      <w:tr>
        <w:trPr>
          <w:trHeight w:val="566" w:hRule="atLeast"/>
        </w:trPr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0501234567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Hamelech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Shaul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3432</w:t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Licenses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53"/>
        <w:gridCol w:w="4153"/>
      </w:tblGrid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Truck model Id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License Id</w:t>
            </w:r>
          </w:p>
        </w:tc>
      </w:tr>
      <w:tr>
        <w:trPr/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</w:t>
            </w:r>
          </w:p>
        </w:tc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4343</w:t>
            </w:r>
          </w:p>
        </w:tc>
      </w:tr>
      <w:tr>
        <w:trPr/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2323</w:t>
            </w:r>
          </w:p>
        </w:tc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567</w:t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Truck models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53"/>
        <w:gridCol w:w="4153"/>
      </w:tblGrid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Model name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Truck model id</w:t>
            </w:r>
          </w:p>
        </w:tc>
      </w:tr>
      <w:tr>
        <w:trPr/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heavy</w:t>
            </w:r>
          </w:p>
        </w:tc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</w:t>
            </w:r>
          </w:p>
        </w:tc>
      </w:tr>
      <w:tr>
        <w:trPr/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light</w:t>
            </w:r>
          </w:p>
        </w:tc>
        <w:tc>
          <w:tcPr>
            <w:tcW w:w="41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2323</w:t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Deliveries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6"/>
        <w:gridCol w:w="1463"/>
        <w:gridCol w:w="1187"/>
        <w:gridCol w:w="1040"/>
        <w:gridCol w:w="1333"/>
        <w:gridCol w:w="1187"/>
      </w:tblGrid>
      <w:tr>
        <w:trPr/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Source place id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Driver Id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Truck id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Hour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Date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Delivery id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555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444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14:30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12.12.2018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7654</w:t>
            </w:r>
          </w:p>
        </w:tc>
      </w:tr>
      <w:tr>
        <w:trPr/>
        <w:tc>
          <w:tcPr>
            <w:tcW w:w="20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Places</w:t>
      </w:r>
    </w:p>
    <w:tbl>
      <w:tblPr>
        <w:bidiVisual w:val="true"/>
        <w:tblW w:w="83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40"/>
        <w:gridCol w:w="2077"/>
        <w:gridCol w:w="2076"/>
        <w:gridCol w:w="2077"/>
      </w:tblGrid>
      <w:tr>
        <w:trPr/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Contact name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Phone number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address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Place id</w:t>
            </w:r>
          </w:p>
        </w:tc>
      </w:tr>
      <w:tr>
        <w:trPr/>
        <w:tc>
          <w:tcPr>
            <w:tcW w:w="2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Moshe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0504444444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Haazmaaut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555</w:t>
            </w:r>
          </w:p>
        </w:tc>
      </w:tr>
      <w:tr>
        <w:trPr/>
        <w:tc>
          <w:tcPr>
            <w:tcW w:w="2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Joe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0546666666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Narkis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8989</w:t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Drivers licenses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26"/>
        <w:gridCol w:w="3780"/>
      </w:tblGrid>
      <w:tr>
        <w:trPr/>
        <w:tc>
          <w:tcPr>
            <w:tcW w:w="4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License id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Driver id</w:t>
            </w:r>
          </w:p>
        </w:tc>
      </w:tr>
      <w:tr>
        <w:trPr/>
        <w:tc>
          <w:tcPr>
            <w:tcW w:w="45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4343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444</w:t>
            </w:r>
          </w:p>
        </w:tc>
      </w:tr>
      <w:tr>
        <w:trPr/>
        <w:tc>
          <w:tcPr>
            <w:tcW w:w="45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b/>
          <w:bCs/>
          <w:sz w:val="28"/>
          <w:szCs w:val="28"/>
          <w:u w:val="single"/>
        </w:rPr>
        <w:t>Delivery destinations</w:t>
      </w:r>
    </w:p>
    <w:tbl>
      <w:tblPr>
        <w:bidiVisual w:val="true"/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425"/>
        <w:gridCol w:w="1897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Quantity</w:t>
            </w:r>
          </w:p>
          <w:p>
            <w:pPr>
              <w:pStyle w:val="TableContents"/>
              <w:spacing w:before="0" w:after="160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Item id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Order number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Place 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Delivery id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1234</w:t>
            </w:r>
          </w:p>
        </w:tc>
        <w:tc>
          <w:tcPr>
            <w:tcW w:w="18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3434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7654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1235</w:t>
            </w:r>
          </w:p>
        </w:tc>
        <w:tc>
          <w:tcPr>
            <w:tcW w:w="18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3434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7654</w:t>
            </w:r>
          </w:p>
        </w:tc>
      </w:tr>
    </w:tbl>
    <w:p>
      <w:pPr>
        <w:pStyle w:val="Normal"/>
        <w:spacing w:before="0" w:after="160"/>
        <w:jc w:val="right"/>
        <w:rPr>
          <w:b/>
          <w:b/>
          <w:bCs/>
          <w:sz w:val="28"/>
          <w:szCs w:val="28"/>
          <w:u w:val="single"/>
        </w:rPr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f5c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Application>LibreOffice/5.1.6.2$Linux_X86_64 LibreOffice_project/10m0$Build-2</Application>
  <Pages>7</Pages>
  <Words>839</Words>
  <Characters>3730</Characters>
  <CharactersWithSpaces>4358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2018-04-19T09:04:00Z</dcterms:created>
  <dc:creator>Naama</dc:creator>
  <dc:description/>
  <dc:language>en-US</dc:language>
  <cp:lastModifiedBy/>
  <dcterms:modified xsi:type="dcterms:W3CDTF">2018-04-26T17:50:33Z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