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</w:rPr>
        <w:t>Data Science Project Protocol</w:t>
      </w:r>
      <w:r w:rsidRPr="009504E4">
        <w:rPr>
          <w:rFonts w:ascii="Segoe UI" w:hAnsi="Segoe UI" w:cs="Segoe UI"/>
          <w:b/>
          <w:bCs/>
          <w:color w:val="24292E"/>
        </w:rPr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  <w:u w:val="single"/>
        </w:rPr>
        <w:t>Introduction</w:t>
      </w:r>
      <w:r w:rsidRPr="009504E4">
        <w:rPr>
          <w:rFonts w:ascii="Segoe UI" w:hAnsi="Segoe UI" w:cs="Segoe UI"/>
          <w:b/>
          <w:bCs/>
          <w:color w:val="24292E"/>
        </w:rPr>
        <w:t>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1520BD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52CC5A83" w14:textId="60EACEF1" w:rsidR="009504E4" w:rsidRDefault="009504E4" w:rsidP="00096909">
      <w:pPr>
        <w:bidi w:val="0"/>
        <w:rPr>
          <w:rFonts w:ascii="Segoe UI" w:hAnsi="Segoe UI" w:cs="Segoe UI"/>
          <w:color w:val="24292E"/>
        </w:rPr>
      </w:pPr>
    </w:p>
    <w:p w14:paraId="2B11D6AF" w14:textId="27ECA027" w:rsidR="00CC0597" w:rsidRDefault="00CC0597" w:rsidP="00CC0597">
      <w:pPr>
        <w:bidi w:val="0"/>
        <w:rPr>
          <w:rFonts w:ascii="Segoe UI" w:hAnsi="Segoe UI" w:cs="Segoe UI"/>
          <w:color w:val="24292E"/>
        </w:rPr>
      </w:pPr>
    </w:p>
    <w:p w14:paraId="3BC8BAC8" w14:textId="1667C6C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2641C3F2" w14:textId="4406D3DC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54FA7A8F" w14:textId="283C9F6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38BC425B" w14:textId="77777777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BF395F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C0597">
        <w:rPr>
          <w:rFonts w:ascii="Segoe UI" w:hAnsi="Segoe UI" w:cs="Segoe UI"/>
          <w:b/>
          <w:bCs/>
          <w:color w:val="24292E"/>
          <w:u w:val="single"/>
        </w:rPr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booked_up_target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proofErr w:type="spellStart"/>
        <w:r w:rsidR="00F80A04" w:rsidRPr="00875F33">
          <w:rPr>
            <w:rStyle w:val="Hyperlink"/>
            <w:rFonts w:ascii="Segoe UI" w:hAnsi="Segoe UI" w:cs="Segoe UI"/>
          </w:rPr>
          <w:t>climatestotravel</w:t>
        </w:r>
        <w:proofErr w:type="spellEnd"/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34A0C7CC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>project is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are created at this stage. </w:t>
      </w:r>
    </w:p>
    <w:p w14:paraId="199F69D3" w14:textId="77777777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have been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flat table using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 xml:space="preserve">1- Addition to Flat </w:t>
      </w:r>
      <w:proofErr w:type="spellStart"/>
      <w:proofErr w:type="gramStart"/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file.ipynb</w:t>
      </w:r>
      <w:proofErr w:type="spellEnd"/>
      <w:proofErr w:type="gramEnd"/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notebook.</w:t>
      </w:r>
    </w:p>
    <w:p w14:paraId="57578092" w14:textId="77777777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n “</w:t>
      </w:r>
      <w:hyperlink r:id="rId15" w:tooltip="2 - Berlin_Airbnb_EDA.ipynb" w:history="1"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2 - </w:t>
        </w:r>
        <w:proofErr w:type="spellStart"/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Berlin_Airbnb_EDA.ipynb</w:t>
        </w:r>
        <w:proofErr w:type="spellEnd"/>
      </w:hyperlink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” notebook,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 perform an analysis of the detailed Berlin listings data. I am using visualizing and analyzing data to extract insights from the variables in the data.</w:t>
      </w:r>
    </w:p>
    <w:p w14:paraId="3E7F489C" w14:textId="77777777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In the beginning, I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 perform Data Visualization analysis to provide an accessible way to see and understand trends, outliers, relationships,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variability, patterns in data and to notice if there is a problem with data quality.</w:t>
      </w:r>
    </w:p>
    <w:p w14:paraId="75459B9B" w14:textId="29B5D82F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been paying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</w:t>
      </w:r>
      <w:proofErr w:type="spellStart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booked_up_target</w:t>
      </w:r>
      <w:proofErr w:type="spellEnd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", his distribution and its relationships with the variables.</w:t>
      </w:r>
    </w:p>
    <w:p w14:paraId="0E1F541C" w14:textId="752A97B3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also 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perform variable transformations.</w:t>
      </w:r>
    </w:p>
    <w:p w14:paraId="117D30E5" w14:textId="674FCE2A" w:rsidR="00E170F8" w:rsidRDefault="004F2A85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tooltip="3- Berlin_Airbnb_Data_Cleansing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3-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Berlin_Airbnb_Data_Cleansing.ipynb</w:t>
        </w:r>
        <w:proofErr w:type="spellEnd"/>
      </w:hyperlink>
      <w:r>
        <w:t xml:space="preserve">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reduce the bias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filling NA, fixing outliers and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etc. This is based on the results and conclusions of the EDA section.  </w:t>
      </w:r>
    </w:p>
    <w:p w14:paraId="79557334" w14:textId="5F493042" w:rsidR="0014502A" w:rsidRPr="0014502A" w:rsidRDefault="0014502A" w:rsidP="0014502A">
      <w:pPr>
        <w:shd w:val="clear" w:color="auto" w:fill="FFFFFF"/>
        <w:bidi w:val="0"/>
        <w:spacing w:before="240" w:after="0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="000A4E9C"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outliers:</w:t>
      </w:r>
    </w:p>
    <w:p w14:paraId="5E318AE6" w14:textId="6733343F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a mistaken observation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DAA80E2" w14:textId="7777777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generate any false correlation with the outcome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011F2417" w14:textId="1CE000D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distribution of the outcome but not the correlation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2B82C7F" w14:textId="5582584B" w:rsid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both correlation and the distribution of the outcome - we can't replace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In this case we will need to perform a data transformation or make the variable categorical and thus divide it into groups that one of which will be "missing" or use models to predict the missing variables.</w:t>
      </w:r>
    </w:p>
    <w:p w14:paraId="214D2293" w14:textId="1A078A4B" w:rsidR="007A432B" w:rsidRDefault="000A4E9C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 missing values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the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mechanism of missing generation for each variable. For each variable we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need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to decide the correct method to be applied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B589ABC" w14:textId="77777777" w:rsid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Dropping rows with more than 60% outliers. </w:t>
      </w:r>
    </w:p>
    <w:p w14:paraId="56D95D5E" w14:textId="77777777" w:rsidR="007A432B" w:rsidRP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432B">
        <w:rPr>
          <w:rFonts w:ascii="Helvetica" w:hAnsi="Helvetica" w:cs="Helvetica"/>
          <w:color w:val="000000"/>
        </w:rPr>
        <w:t>checking the number of NA in columns</w:t>
      </w:r>
      <w:r>
        <w:rPr>
          <w:rFonts w:ascii="Helvetica" w:hAnsi="Helvetica" w:cs="Helvetica"/>
          <w:color w:val="000000"/>
        </w:rPr>
        <w:t>:</w:t>
      </w:r>
    </w:p>
    <w:p w14:paraId="307F870E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greater than 70% -&gt; dropping the column.</w:t>
      </w:r>
    </w:p>
    <w:p w14:paraId="2DA48137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40%-70% -&gt; transforming the variable categorical.</w:t>
      </w:r>
    </w:p>
    <w:p w14:paraId="7DB7C9E4" w14:textId="16F743E5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lower than 40% -&gt; depends on the mechanism of missing generation for each variable. For each variable, we have to decide the correct method to be applied. If the mechanism of missing is MNAR -&gt; There is an explanation of why the value is missing. In this case, we can transform the variable categorical or drop the column, we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cannot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do imputation. Otherwise, if the missing mechanism is MCAR or MAR, we can use imputation techniques.</w:t>
      </w:r>
    </w:p>
    <w:p w14:paraId="76A4CD12" w14:textId="77777777" w:rsidR="007A432B" w:rsidRPr="007A432B" w:rsidRDefault="007A432B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C23D44" w14:textId="77777777" w:rsidR="00ED3445" w:rsidRPr="00ED3445" w:rsidRDefault="003B0127" w:rsidP="00ED344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Style w:val="Hyperlink"/>
          <w:sz w:val="21"/>
          <w:szCs w:val="21"/>
          <w:shd w:val="clear" w:color="auto" w:fill="F6F8FA"/>
        </w:rPr>
        <w:t xml:space="preserve"> </w:t>
      </w:r>
      <w:hyperlink r:id="rId17" w:tgtFrame="_blank" w:history="1"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4- Feature </w:t>
        </w:r>
        <w:proofErr w:type="spellStart"/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Enrichment.ipynb</w:t>
        </w:r>
        <w:proofErr w:type="spellEnd"/>
      </w:hyperlink>
      <w:r w:rsidRPr="00ED3445"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includes 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>3 way of adding features:</w:t>
      </w:r>
    </w:p>
    <w:p w14:paraId="360EF8A8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Extraction: obtaining new features from existing features.</w:t>
      </w:r>
    </w:p>
    <w:p w14:paraId="3475777B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Engineering: transformation of raw data into features suitable for modeling.</w:t>
      </w:r>
    </w:p>
    <w:p w14:paraId="51CA5720" w14:textId="578C17AF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Transformation: transformation of data to improve the accuracy of the algorithm.</w:t>
      </w:r>
    </w:p>
    <w:p w14:paraId="1F993C14" w14:textId="3307B99D" w:rsidR="00ED3445" w:rsidRDefault="00ED3445" w:rsidP="00ED3445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creating </w:t>
      </w:r>
      <w:hyperlink r:id="rId18" w:history="1">
        <w:r w:rsidRPr="00ED3445">
          <w:rPr>
            <w:rStyle w:val="Hyperlink"/>
            <w:rFonts w:ascii="Segoe UI" w:eastAsia="Times New Roman" w:hAnsi="Segoe UI" w:cs="Segoe UI"/>
            <w:sz w:val="24"/>
            <w:szCs w:val="24"/>
          </w:rPr>
          <w:t>Data retrieval protocol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used </w:t>
      </w:r>
      <w:hyperlink r:id="rId19" w:history="1">
        <w:r w:rsidRPr="00ED3445">
          <w:rPr>
            <w:rStyle w:val="Hyperlink"/>
            <w:rFonts w:ascii="Segoe UI" w:hAnsi="Segoe UI" w:cs="Segoe UI"/>
            <w:sz w:val="24"/>
            <w:szCs w:val="24"/>
          </w:rPr>
          <w:t xml:space="preserve">7 - Data Retrieval Protocol </w:t>
        </w:r>
        <w:proofErr w:type="spellStart"/>
        <w:r w:rsidRPr="00ED3445">
          <w:rPr>
            <w:rStyle w:val="Hyperlink"/>
            <w:rFonts w:ascii="Segoe UI" w:hAnsi="Segoe UI" w:cs="Segoe UI"/>
            <w:sz w:val="24"/>
            <w:szCs w:val="24"/>
          </w:rPr>
          <w:t>Helper.ipynb</w:t>
        </w:r>
        <w:proofErr w:type="spellEnd"/>
      </w:hyperlink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notebook. </w:t>
      </w:r>
    </w:p>
    <w:p w14:paraId="3ACA258B" w14:textId="44FC0649" w:rsidR="00F80A04" w:rsidRDefault="00F80A04" w:rsidP="0087716E">
      <w:pPr>
        <w:bidi w:val="0"/>
      </w:pPr>
    </w:p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6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F1E5A"/>
    <w:multiLevelType w:val="multilevel"/>
    <w:tmpl w:val="419E9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B607F4"/>
    <w:multiLevelType w:val="multilevel"/>
    <w:tmpl w:val="763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91DE3"/>
    <w:multiLevelType w:val="multilevel"/>
    <w:tmpl w:val="87C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03F16"/>
    <w:multiLevelType w:val="multilevel"/>
    <w:tmpl w:val="ECA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50D65"/>
    <w:rsid w:val="000769BC"/>
    <w:rsid w:val="00085CEB"/>
    <w:rsid w:val="00096909"/>
    <w:rsid w:val="000A4E9C"/>
    <w:rsid w:val="000C3B49"/>
    <w:rsid w:val="000D75F0"/>
    <w:rsid w:val="000E253C"/>
    <w:rsid w:val="00110307"/>
    <w:rsid w:val="0014502A"/>
    <w:rsid w:val="001520BD"/>
    <w:rsid w:val="002B5915"/>
    <w:rsid w:val="003062AA"/>
    <w:rsid w:val="00316045"/>
    <w:rsid w:val="00322915"/>
    <w:rsid w:val="003379C6"/>
    <w:rsid w:val="003720B1"/>
    <w:rsid w:val="00384C94"/>
    <w:rsid w:val="0039277E"/>
    <w:rsid w:val="003B0127"/>
    <w:rsid w:val="003D44C1"/>
    <w:rsid w:val="004277B9"/>
    <w:rsid w:val="00442023"/>
    <w:rsid w:val="0048008D"/>
    <w:rsid w:val="00486665"/>
    <w:rsid w:val="0049048F"/>
    <w:rsid w:val="004D6869"/>
    <w:rsid w:val="004F2A85"/>
    <w:rsid w:val="00507F01"/>
    <w:rsid w:val="0056491B"/>
    <w:rsid w:val="00602837"/>
    <w:rsid w:val="00654580"/>
    <w:rsid w:val="006572B9"/>
    <w:rsid w:val="006C66F4"/>
    <w:rsid w:val="006D4072"/>
    <w:rsid w:val="006D6A10"/>
    <w:rsid w:val="007541E5"/>
    <w:rsid w:val="007863EF"/>
    <w:rsid w:val="007A432B"/>
    <w:rsid w:val="0087070E"/>
    <w:rsid w:val="00875F33"/>
    <w:rsid w:val="0087716E"/>
    <w:rsid w:val="008A1313"/>
    <w:rsid w:val="008D68CF"/>
    <w:rsid w:val="00942413"/>
    <w:rsid w:val="009504E4"/>
    <w:rsid w:val="00961341"/>
    <w:rsid w:val="009A784D"/>
    <w:rsid w:val="009E08B7"/>
    <w:rsid w:val="00A12638"/>
    <w:rsid w:val="00AB2C71"/>
    <w:rsid w:val="00AE6769"/>
    <w:rsid w:val="00AF20FF"/>
    <w:rsid w:val="00B21178"/>
    <w:rsid w:val="00BD4568"/>
    <w:rsid w:val="00BF395F"/>
    <w:rsid w:val="00CA322B"/>
    <w:rsid w:val="00CA558C"/>
    <w:rsid w:val="00CC0597"/>
    <w:rsid w:val="00CD70CE"/>
    <w:rsid w:val="00CF31EB"/>
    <w:rsid w:val="00D0773D"/>
    <w:rsid w:val="00D424FF"/>
    <w:rsid w:val="00D86535"/>
    <w:rsid w:val="00D91ADD"/>
    <w:rsid w:val="00DF094D"/>
    <w:rsid w:val="00E170F8"/>
    <w:rsid w:val="00E26A3D"/>
    <w:rsid w:val="00E2720F"/>
    <w:rsid w:val="00E85F27"/>
    <w:rsid w:val="00EA4BAB"/>
    <w:rsid w:val="00ED3445"/>
    <w:rsid w:val="00F27CE1"/>
    <w:rsid w:val="00F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  <w:style w:type="character" w:customStyle="1" w:styleId="Heading3Char">
    <w:name w:val="Heading 3 Char"/>
    <w:basedOn w:val="DefaultParagraphFont"/>
    <w:link w:val="Heading3"/>
    <w:uiPriority w:val="9"/>
    <w:semiHidden/>
    <w:rsid w:val="007A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hyperlink" Target="https://github.com/NaamaJan/airbnb-berlin-availability/blob/main/Data%20Retrieval%20Protocol.xls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://localhost:8888/notebooks/Documents/projects/airbnb-berlin-availability/4-%20Feature%20Enrichmen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3-%20Berlin_Airbnb_Data_Cleansing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2%20-%20Berlin_Airbnb_EDA.ipynb" TargetMode="External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hyperlink" Target="https://github.com/NaamaJan/airbnb-berlin-availability/blob/main/7%20-%20Data%20Retrieval%20Protocol%20Helper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7</cp:revision>
  <dcterms:created xsi:type="dcterms:W3CDTF">2021-09-25T17:44:00Z</dcterms:created>
  <dcterms:modified xsi:type="dcterms:W3CDTF">2021-09-25T18:20:00Z</dcterms:modified>
</cp:coreProperties>
</file>