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[14] | Requirement Description : ISO/IEC 7816-4:2013 Identification cards – Integrated circuit cards - Part 4: Organization, security and commands for interchange</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TCICCDISO78164CommandResponseGeneral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ICCD (Integrated Circuit Card Device) implementing ISO/IEC 7816-4:2013</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Terminal with ability to send/receive ISO/IEC 7816-4 APDU commands</w:t>
            </w:r>
          </w:p>
        </w:tc>
      </w:tr>
    </w:tbl>
    <w:p>
      <w:r>
        <w:rPr>
          <w:b/>
          <w:bCs/>
          <w:i w:val="false"/>
          <w:iCs w:val="false"/>
        </w:rPr>
        <w:t xml:space="preserve">Test Sequence #01: Command-Response ExchangeVerification of successful command-response pair exchange as per ISO/IEC 7816-4:2013</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Card</w:t>
            </w:r>
          </w:p>
        </w:tc>
        <w:tc>
          <w:tcPr>
            <w:tcW w:type="pct" w:w="50%"/>
            <w:tcBorders>
              <w:top w:val="single" w:sz="1"/>
              <w:left w:val="single" w:sz="1"/>
              <w:bottom w:val="single" w:sz="1"/>
              <w:right w:val="single" w:sz="1"/>
            </w:tcBorders>
          </w:tcPr>
          <w:p>
            <w:r>
              <w:rPr>
                <w:b w:val="false"/>
                <w:bCs w:val="false"/>
                <w:i w:val="false"/>
                <w:iCs w:val="false"/>
              </w:rPr>
              <w:t xml:space="preserve">Power-on state, ATR (Answer to Reset) sequence completed</w:t>
            </w:r>
          </w:p>
        </w:tc>
      </w:tr>
      <w:tr>
        <w:tc>
          <w:tcPr>
            <w:tcW w:type="pct" w:w="50%"/>
            <w:tcBorders>
              <w:top w:val="single" w:sz="1"/>
              <w:left w:val="single" w:sz="1"/>
              <w:bottom w:val="single" w:sz="1"/>
              <w:right w:val="single" w:sz="1"/>
            </w:tcBorders>
          </w:tcPr>
          <w:p>
            <w:r>
              <w:rPr>
                <w:b w:val="false"/>
                <w:bCs w:val="false"/>
                <w:i w:val="false"/>
                <w:iCs w:val="false"/>
              </w:rPr>
              <w:t xml:space="preserve">Terminal</w:t>
            </w:r>
          </w:p>
        </w:tc>
        <w:tc>
          <w:tcPr>
            <w:tcW w:type="pct" w:w="50%"/>
            <w:tcBorders>
              <w:top w:val="single" w:sz="1"/>
              <w:left w:val="single" w:sz="1"/>
              <w:bottom w:val="single" w:sz="1"/>
              <w:right w:val="single" w:sz="1"/>
            </w:tcBorders>
          </w:tcPr>
          <w:p>
            <w:r>
              <w:rPr>
                <w:b w:val="false"/>
                <w:bCs w:val="false"/>
                <w:i w:val="false"/>
                <w:iCs w:val="false"/>
              </w:rPr>
              <w:t xml:space="preserve">Ready to issue APDU commands to card 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Initiate communication: SELECT FILE (by DF name) APDU</w:t>
            </w:r>
          </w:p>
        </w:tc>
        <w:tc>
          <w:tcPr>
            <w:tcW w:type="pct" w:w="25%"/>
            <w:tcBorders>
              <w:top w:val="single" w:sz="1"/>
              <w:left w:val="single" w:sz="1"/>
              <w:bottom w:val="single" w:sz="1"/>
              <w:right w:val="single" w:sz="1"/>
            </w:tcBorders>
          </w:tcPr>
          <w:p>
            <w:r>
              <w:rPr>
                <w:b w:val="false"/>
                <w:bCs w:val="false"/>
                <w:i w:val="false"/>
                <w:iCs w:val="false"/>
              </w:rPr>
              <w:t xml:space="preserve">Card returns Response APDU: Status Word (SW1 SW2), File selected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PERFORM READ BINARY command (APDU) to access file data</w:t>
            </w:r>
          </w:p>
        </w:tc>
        <w:tc>
          <w:tcPr>
            <w:tcW w:type="pct" w:w="25%"/>
            <w:tcBorders>
              <w:top w:val="single" w:sz="1"/>
              <w:left w:val="single" w:sz="1"/>
              <w:bottom w:val="single" w:sz="1"/>
              <w:right w:val="single" w:sz="1"/>
            </w:tcBorders>
          </w:tcPr>
          <w:p>
            <w:r>
              <w:rPr>
                <w:b w:val="false"/>
                <w:bCs w:val="false"/>
                <w:i w:val="false"/>
                <w:iCs w:val="false"/>
              </w:rPr>
              <w:t xml:space="preserve">1- Card returns data field of file2- Status Word SW1 SW2 = 9000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ISSUE GET RESPONSE command if previous response was 61XX (additional info flag)</w:t>
            </w:r>
          </w:p>
        </w:tc>
        <w:tc>
          <w:tcPr>
            <w:tcW w:type="pct" w:w="25%"/>
            <w:tcBorders>
              <w:top w:val="single" w:sz="1"/>
              <w:left w:val="single" w:sz="1"/>
              <w:bottom w:val="single" w:sz="1"/>
              <w:right w:val="single" w:sz="1"/>
            </w:tcBorders>
          </w:tcPr>
          <w:p>
            <w:r>
              <w:rPr>
                <w:b w:val="false"/>
                <w:bCs w:val="false"/>
                <w:i w:val="false"/>
                <w:iCs w:val="false"/>
              </w:rPr>
              <w:t xml:space="preserve">1- Card returns the indicated number of bytes2- Status Word SW1 SW2</w:t>
            </w:r>
          </w:p>
        </w:tc>
      </w:tr>
    </w:tbl>
    <w:p>
      <w:r>
        <w:rPr>
          <w:b/>
          <w:bCs/>
          <w:i w:val="false"/>
          <w:iCs w:val="false"/>
        </w:rPr>
        <w:t xml:space="preserve">Test Sequence #02: Data Retrieval MechanismEnsure terminal can correctly retrieve data objects and data elements in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SELECT FILE (EF or DF) by identifier</w:t>
            </w:r>
          </w:p>
        </w:tc>
        <w:tc>
          <w:tcPr>
            <w:tcW w:type="pct" w:w="25%"/>
            <w:tcBorders>
              <w:top w:val="single" w:sz="1"/>
              <w:left w:val="single" w:sz="1"/>
              <w:bottom w:val="single" w:sz="1"/>
              <w:right w:val="single" w:sz="1"/>
            </w:tcBorders>
          </w:tcPr>
          <w:p>
            <w:r>
              <w:rPr>
                <w:b w:val="false"/>
                <w:bCs w:val="false"/>
                <w:i w:val="false"/>
                <w:iCs w:val="false"/>
              </w:rPr>
              <w:t xml:space="preserve">Card acknowledges selection with SW1 SW2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ISSUE READ RECORD (APDU) for accessing structured data</w:t>
            </w:r>
          </w:p>
        </w:tc>
        <w:tc>
          <w:tcPr>
            <w:tcW w:type="pct" w:w="25%"/>
            <w:tcBorders>
              <w:top w:val="single" w:sz="1"/>
              <w:left w:val="single" w:sz="1"/>
              <w:bottom w:val="single" w:sz="1"/>
              <w:right w:val="single" w:sz="1"/>
            </w:tcBorders>
          </w:tcPr>
          <w:p>
            <w:r>
              <w:rPr>
                <w:b w:val="false"/>
                <w:bCs w:val="false"/>
                <w:i w:val="false"/>
                <w:iCs w:val="false"/>
              </w:rPr>
              <w:t xml:space="preserve">1- Card returns structured record2- Status Word SW1 SW2 = 9000</w:t>
            </w:r>
          </w:p>
        </w:tc>
      </w:tr>
    </w:tbl>
    <w:p>
      <w:r>
        <w:rPr>
          <w:b/>
          <w:bCs/>
          <w:i w:val="false"/>
          <w:iCs w:val="false"/>
        </w:rPr>
        <w:t xml:space="preserve">Test Sequence #03: Security Architecture - Access Rights CheckVerify enforcement of file access conditions and security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SELECT secure file with access conditions requiring authentication</w:t>
            </w:r>
          </w:p>
        </w:tc>
        <w:tc>
          <w:tcPr>
            <w:tcW w:type="pct" w:w="25%"/>
            <w:tcBorders>
              <w:top w:val="single" w:sz="1"/>
              <w:left w:val="single" w:sz="1"/>
              <w:bottom w:val="single" w:sz="1"/>
              <w:right w:val="single" w:sz="1"/>
            </w:tcBorders>
          </w:tcPr>
          <w:p>
            <w:r>
              <w:rPr>
                <w:b w:val="false"/>
                <w:bCs w:val="false"/>
                <w:i w:val="false"/>
                <w:iCs w:val="false"/>
              </w:rPr>
              <w:t xml:space="preserve">Card requests authentication (SW1 SW2 = 6982 or similar)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VERIFY command (with PIN/password) for access to secure files</w:t>
            </w:r>
          </w:p>
        </w:tc>
        <w:tc>
          <w:tcPr>
            <w:tcW w:type="pct" w:w="25%"/>
            <w:tcBorders>
              <w:top w:val="single" w:sz="1"/>
              <w:left w:val="single" w:sz="1"/>
              <w:bottom w:val="single" w:sz="1"/>
              <w:right w:val="single" w:sz="1"/>
            </w:tcBorders>
          </w:tcPr>
          <w:p>
            <w:r>
              <w:rPr>
                <w:b w:val="false"/>
                <w:bCs w:val="false"/>
                <w:i w:val="false"/>
                <w:iCs w:val="false"/>
              </w:rPr>
              <w:t xml:space="preserve">1- Card accepts PIN, grants access on subsequent commands2- Status Word SW1 SW2 = 9000 upon correct PIN</w:t>
            </w:r>
          </w:p>
        </w:tc>
      </w:tr>
    </w:tbl>
    <w:p>
      <w:r>
        <w:rPr>
          <w:b/>
          <w:bCs/>
          <w:i w:val="false"/>
          <w:iCs w:val="false"/>
        </w:rPr>
        <w:t xml:space="preserve">Test Sequence #04: Application Identification and AddressingCheck that applications can be identified and addressed per ISO/IEC 7816-4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SELECT APPLICATION command using AID (Application Identifier)</w:t>
            </w:r>
          </w:p>
        </w:tc>
        <w:tc>
          <w:tcPr>
            <w:tcW w:type="pct" w:w="25%"/>
            <w:tcBorders>
              <w:top w:val="single" w:sz="1"/>
              <w:left w:val="single" w:sz="1"/>
              <w:bottom w:val="single" w:sz="1"/>
              <w:right w:val="single" w:sz="1"/>
            </w:tcBorders>
          </w:tcPr>
          <w:p>
            <w:r>
              <w:rPr>
                <w:b w:val="false"/>
                <w:bCs w:val="false"/>
                <w:i w:val="false"/>
                <w:iCs w:val="false"/>
              </w:rPr>
              <w:t xml:space="preserve">1- Card selects targeted application2- Status Word SW1 SW2 = 9000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GET DATA (APDU) to retrieve application-related data</w:t>
            </w:r>
          </w:p>
        </w:tc>
        <w:tc>
          <w:tcPr>
            <w:tcW w:type="pct" w:w="25%"/>
            <w:tcBorders>
              <w:top w:val="single" w:sz="1"/>
              <w:left w:val="single" w:sz="1"/>
              <w:bottom w:val="single" w:sz="1"/>
              <w:right w:val="single" w:sz="1"/>
            </w:tcBorders>
          </w:tcPr>
          <w:p>
            <w:r>
              <w:rPr>
                <w:b w:val="false"/>
                <w:bCs w:val="false"/>
                <w:i w:val="false"/>
                <w:iCs w:val="false"/>
              </w:rPr>
              <w:t xml:space="preserve">1- Card returns application descriptors or info2- SW1 SW2 = 9000</w:t>
            </w:r>
          </w:p>
        </w:tc>
      </w:tr>
    </w:tbl>
    <w:p>
      <w:r>
        <w:rPr>
          <w:b/>
          <w:bCs/>
          <w:i w:val="false"/>
          <w:iCs w:val="false"/>
        </w:rPr>
        <w:t xml:space="preserve">Test Sequence #05: Secure Messaging MechanismValidation of secure messaging (e.g., command MAC, encryption) as per ISO/IEC 7816-4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INITIALIZE SECURE CHANNEL (SCPx command per implementation)</w:t>
            </w:r>
          </w:p>
        </w:tc>
        <w:tc>
          <w:tcPr>
            <w:tcW w:type="pct" w:w="25%"/>
            <w:tcBorders>
              <w:top w:val="single" w:sz="1"/>
              <w:left w:val="single" w:sz="1"/>
              <w:bottom w:val="single" w:sz="1"/>
              <w:right w:val="single" w:sz="1"/>
            </w:tcBorders>
          </w:tcPr>
          <w:p>
            <w:r>
              <w:rPr>
                <w:b w:val="false"/>
                <w:bCs w:val="false"/>
                <w:i w:val="false"/>
                <w:iCs w:val="false"/>
              </w:rPr>
              <w:t xml:space="preserve">Card responds with challenge or session info (SW1 SW2 = 9000)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Terminal → Card</w:t>
            </w:r>
          </w:p>
        </w:tc>
        <w:tc>
          <w:tcPr>
            <w:tcW w:type="pct" w:w="25%"/>
            <w:tcBorders>
              <w:top w:val="single" w:sz="1"/>
              <w:left w:val="single" w:sz="1"/>
              <w:bottom w:val="single" w:sz="1"/>
              <w:right w:val="single" w:sz="1"/>
            </w:tcBorders>
          </w:tcPr>
          <w:p>
            <w:r>
              <w:rPr>
                <w:b w:val="false"/>
                <w:bCs w:val="false"/>
                <w:i w:val="false"/>
                <w:iCs w:val="false"/>
              </w:rPr>
              <w:t xml:space="preserve">SEND ENCRYPTED/MAC-PROTECTED APDU (e.g., READ BINARY w/ secure msg)</w:t>
            </w:r>
          </w:p>
        </w:tc>
        <w:tc>
          <w:tcPr>
            <w:tcW w:type="pct" w:w="25%"/>
            <w:tcBorders>
              <w:top w:val="single" w:sz="1"/>
              <w:left w:val="single" w:sz="1"/>
              <w:bottom w:val="single" w:sz="1"/>
              <w:right w:val="single" w:sz="1"/>
            </w:tcBorders>
          </w:tcPr>
          <w:p>
            <w:r>
              <w:rPr>
                <w:b w:val="false"/>
                <w:bCs w:val="false"/>
                <w:i w:val="false"/>
                <w:iCs w:val="false"/>
              </w:rPr>
              <w:t xml:space="preserve">1- Card validates protection, processes command2- Returns response secured per session, SW1 SW2 = 9000</w:t>
            </w:r>
          </w:p>
        </w:tc>
      </w:tr>
    </w:tbl>
    <w:p>
      <w:r>
        <w:rPr>
          <w:b w:val="false"/>
          <w:bCs w:val="false"/>
          <w:i w:val="false"/>
          <w:iCs w:val="false"/>
        </w:rPr>
        <w:t xml:space="preserve">Conformance Requirements References- ISO/IEC 7816-4:2013, Section 1 Scope, Section 6, Section 7, Section 8 (as applicable for command/response, data retrieval, security, application selection, secure messaging)</w:t>
      </w:r>
    </w:p>
    <w:p>
      <w:r>
        <w:rPr>
          <w:b w:val="false"/>
          <w:bCs w:val="false"/>
          <w:i w:val="false"/>
          <w:iCs w:val="false"/>
        </w:rPr>
        <w:t xml:space="preserve">Conditional Execution Notes:- Test Sequence #03 SHALL be executed if and only if the selected file is protected by security/access conditions.- Test Sequence #05 SHALL be executed only on ICC cards supporting secure messaging (as indicated in historical bytes/ATR or documentation).</w:t>
      </w:r>
    </w:p>
    <w:p>
      <w:r>
        <w:rPr>
          <w:b w:val="false"/>
          <w:bCs w:val="false"/>
          <w:i w:val="false"/>
          <w:iCs w:val="false"/>
        </w:rPr>
        <w:t xml:space="preserve">Additional Notes:- SW1 SW2 status bytes in response must conform to ISO/IEC 7816-4 codes (e.g., 9000 for success, 6982 for security status not satisfied, etc.).- APDU command formats (CLA, INS, P1, P2, Lc, Data, Le) must match ISO/IEC 7816-4 structures.- Test applies to contact, contactless, and dual-interface cards, as ISO/IEC 7816-4 is interface-independent.</w:t>
      </w:r>
    </w:p>
    <w:p>
      <w:pPr>
        <w:spacing w:before="400" w:after="400"/>
      </w:pPr>
      <w:r>
        <w:t xml:space="preserve">──────────────────────────────────────────────────</w:t>
      </w:r>
    </w:p>
    <w:p>
      <w:pPr>
        <w:spacing w:before="400" w:after="200"/>
      </w:pPr>
      <w:r>
        <w:rPr>
          <w:b/>
          <w:bCs/>
        </w:rPr>
        <w:t xml:space="preserve">Requirement : </w:t>
      </w:r>
      <w:r>
        <w:t xml:space="preserve">Requirement ID : [15] | Requirement Description : ISO/IEC 18004:2015 Information technology -- Automatic identification and data capture techniques -- QR Code bar code symbology specification</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TCQRCODESymbologyConformanceGeneral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Equipment or system under test (barcode printer or reader) supports QR Code feature</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User/Operator has access to required ISO/IEC 18004:2015 documentation and test data</w:t>
            </w:r>
          </w:p>
        </w:tc>
      </w:tr>
    </w:tbl>
    <w:p>
      <w:r>
        <w:rPr>
          <w:b/>
          <w:bCs/>
          <w:i w:val="false"/>
          <w:iCs w:val="false"/>
        </w:rPr>
        <w:t xml:space="preserve">Test Sequence #01: Symbol Generation Conformance (QR Code)Description of the aim of the test sequence N°1Verify that a QR Code barcode generated by the System is compliant with ISO/IEC 18004:2015 symbology specification.</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System</w:t>
            </w:r>
          </w:p>
        </w:tc>
        <w:tc>
          <w:tcPr>
            <w:tcW w:type="pct" w:w="50%"/>
            <w:tcBorders>
              <w:top w:val="single" w:sz="1"/>
              <w:left w:val="single" w:sz="1"/>
              <w:bottom w:val="single" w:sz="1"/>
              <w:right w:val="single" w:sz="1"/>
            </w:tcBorders>
          </w:tcPr>
          <w:p>
            <w:r>
              <w:rPr>
                <w:b w:val="false"/>
                <w:bCs w:val="false"/>
                <w:i w:val="false"/>
                <w:iCs w:val="false"/>
              </w:rPr>
              <w:t xml:space="preserve">QR Code generator software is installed and configured according to vendor specs</w:t>
            </w:r>
          </w:p>
        </w:tc>
      </w:tr>
      <w:tr>
        <w:tc>
          <w:tcPr>
            <w:tcW w:type="pct" w:w="50%"/>
            <w:tcBorders>
              <w:top w:val="single" w:sz="1"/>
              <w:left w:val="single" w:sz="1"/>
              <w:bottom w:val="single" w:sz="1"/>
              <w:right w:val="single" w:sz="1"/>
            </w:tcBorders>
          </w:tcPr>
          <w:p>
            <w:r>
              <w:rPr>
                <w:b w:val="false"/>
                <w:bCs w:val="false"/>
                <w:i w:val="false"/>
                <w:iCs w:val="false"/>
              </w:rPr>
              <w:t xml:space="preserve">User</w:t>
            </w:r>
          </w:p>
        </w:tc>
        <w:tc>
          <w:tcPr>
            <w:tcW w:type="pct" w:w="50%"/>
            <w:tcBorders>
              <w:top w:val="single" w:sz="1"/>
              <w:left w:val="single" w:sz="1"/>
              <w:bottom w:val="single" w:sz="1"/>
              <w:right w:val="single" w:sz="1"/>
            </w:tcBorders>
          </w:tcPr>
          <w:p>
            <w:r>
              <w:rPr>
                <w:b w:val="false"/>
                <w:bCs w:val="false"/>
                <w:i w:val="false"/>
                <w:iCs w:val="false"/>
              </w:rPr>
              <w:t xml:space="preserve">User is ready to input data to be encoded in QR 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User inputs a standardized alphanumeric string for encoding</w:t>
            </w:r>
          </w:p>
        </w:tc>
        <w:tc>
          <w:tcPr>
            <w:tcW w:type="pct" w:w="25%"/>
            <w:tcBorders>
              <w:top w:val="single" w:sz="1"/>
              <w:left w:val="single" w:sz="1"/>
              <w:bottom w:val="single" w:sz="1"/>
              <w:right w:val="single" w:sz="1"/>
            </w:tcBorders>
          </w:tcPr>
          <w:p>
            <w:r>
              <w:rPr>
                <w:b w:val="false"/>
                <w:bCs w:val="false"/>
                <w:i w:val="false"/>
                <w:iCs w:val="false"/>
              </w:rPr>
              <w:t xml:space="preserve">QR Code generator is ready to process user input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Request QR Code symbol creation for the input string (uses all default settings)</w:t>
            </w:r>
          </w:p>
        </w:tc>
        <w:tc>
          <w:tcPr>
            <w:tcW w:type="pct" w:w="25%"/>
            <w:tcBorders>
              <w:top w:val="single" w:sz="1"/>
              <w:left w:val="single" w:sz="1"/>
              <w:bottom w:val="single" w:sz="1"/>
              <w:right w:val="single" w:sz="1"/>
            </w:tcBorders>
          </w:tcPr>
          <w:p>
            <w:r>
              <w:rPr>
                <w:b w:val="false"/>
                <w:bCs w:val="false"/>
                <w:i w:val="false"/>
                <w:iCs w:val="false"/>
              </w:rPr>
              <w:t xml:space="preserve">1- QR Code symbol is generated and displayed/printed2- Symbol matches ISO/IEC 18004:2015 structure and format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Present generated symbol</w:t>
            </w:r>
          </w:p>
        </w:tc>
        <w:tc>
          <w:tcPr>
            <w:tcW w:type="pct" w:w="25%"/>
            <w:tcBorders>
              <w:top w:val="single" w:sz="1"/>
              <w:left w:val="single" w:sz="1"/>
              <w:bottom w:val="single" w:sz="1"/>
              <w:right w:val="single" w:sz="1"/>
            </w:tcBorders>
          </w:tcPr>
          <w:p>
            <w:r>
              <w:rPr>
                <w:b w:val="false"/>
                <w:bCs w:val="false"/>
                <w:i w:val="false"/>
                <w:iCs w:val="false"/>
              </w:rPr>
              <w:t xml:space="preserve">User visually inspects QR Code modules, quiet zones, finder patterns as per standard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Use a conformance test tool/scanner to analyze the symbol</w:t>
            </w:r>
          </w:p>
        </w:tc>
        <w:tc>
          <w:tcPr>
            <w:tcW w:type="pct" w:w="25%"/>
            <w:tcBorders>
              <w:top w:val="single" w:sz="1"/>
              <w:left w:val="single" w:sz="1"/>
              <w:bottom w:val="single" w:sz="1"/>
              <w:right w:val="single" w:sz="1"/>
            </w:tcBorders>
          </w:tcPr>
          <w:p>
            <w:r>
              <w:rPr>
                <w:b w:val="false"/>
                <w:bCs w:val="false"/>
                <w:i w:val="false"/>
                <w:iCs w:val="false"/>
              </w:rPr>
              <w:t xml:space="preserve">1- All encoded data matches input2- Error correction and symbol dimensions follow specification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Export raw codeword and error correction info</w:t>
            </w:r>
          </w:p>
        </w:tc>
        <w:tc>
          <w:tcPr>
            <w:tcW w:type="pct" w:w="25%"/>
            <w:tcBorders>
              <w:top w:val="single" w:sz="1"/>
              <w:left w:val="single" w:sz="1"/>
              <w:bottom w:val="single" w:sz="1"/>
              <w:right w:val="single" w:sz="1"/>
            </w:tcBorders>
          </w:tcPr>
          <w:p>
            <w:r>
              <w:rPr>
                <w:b w:val="false"/>
                <w:bCs w:val="false"/>
                <w:i w:val="false"/>
                <w:iCs w:val="false"/>
              </w:rPr>
              <w:t xml:space="preserve">Output values match those calculated as per Annex F of ISO/IEC 18004:2015</w:t>
            </w:r>
          </w:p>
        </w:tc>
      </w:tr>
    </w:tbl>
    <w:p>
      <w:r>
        <w:rPr>
          <w:b/>
          <w:bCs/>
          <w:i w:val="false"/>
          <w:iCs w:val="false"/>
        </w:rPr>
        <w:t xml:space="preserve">Test Sequence #02: Symbol Decoding Conformance (QR Code)Description of the aim of the test sequence N°2Verify decoding capability and compatibility of a QR Code reader with symbols produced under ISO/IEC 18004:2015.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valid ISO/IEC 18004:2015 compliant QR Code symbol for reading</w:t>
            </w:r>
          </w:p>
        </w:tc>
        <w:tc>
          <w:tcPr>
            <w:tcW w:type="pct" w:w="25%"/>
            <w:tcBorders>
              <w:top w:val="single" w:sz="1"/>
              <w:left w:val="single" w:sz="1"/>
              <w:bottom w:val="single" w:sz="1"/>
              <w:right w:val="single" w:sz="1"/>
            </w:tcBorders>
          </w:tcPr>
          <w:p>
            <w:r>
              <w:rPr>
                <w:b w:val="false"/>
                <w:bCs w:val="false"/>
                <w:i w:val="false"/>
                <w:iCs w:val="false"/>
              </w:rPr>
              <w:t xml:space="preserve">System recognizes symbol format and begins decoding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Decode QR Code and provide data output</w:t>
            </w:r>
          </w:p>
        </w:tc>
        <w:tc>
          <w:tcPr>
            <w:tcW w:type="pct" w:w="25%"/>
            <w:tcBorders>
              <w:top w:val="single" w:sz="1"/>
              <w:left w:val="single" w:sz="1"/>
              <w:bottom w:val="single" w:sz="1"/>
              <w:right w:val="single" w:sz="1"/>
            </w:tcBorders>
          </w:tcPr>
          <w:p>
            <w:r>
              <w:rPr>
                <w:b w:val="false"/>
                <w:bCs w:val="false"/>
                <w:i w:val="false"/>
                <w:iCs w:val="false"/>
              </w:rPr>
              <w:t xml:space="preserve">1- All encoded user data is accurately retrieved2- Reader reports symbol as valid per ISO/IEC 18004:2015</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Conduct error correction (if part of symbol is damaged)</w:t>
            </w:r>
          </w:p>
        </w:tc>
        <w:tc>
          <w:tcPr>
            <w:tcW w:type="pct" w:w="25%"/>
            <w:tcBorders>
              <w:top w:val="single" w:sz="1"/>
              <w:left w:val="single" w:sz="1"/>
              <w:bottom w:val="single" w:sz="1"/>
              <w:right w:val="single" w:sz="1"/>
            </w:tcBorders>
          </w:tcPr>
          <w:p>
            <w:r>
              <w:rPr>
                <w:b w:val="false"/>
                <w:bCs w:val="false"/>
                <w:i w:val="false"/>
                <w:iCs w:val="false"/>
              </w:rPr>
              <w:t xml:space="preserve">Decoding succeeds using error correction specified in Clause 7 of the standard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Record reader's symbol version/model recognition</w:t>
            </w:r>
          </w:p>
        </w:tc>
        <w:tc>
          <w:tcPr>
            <w:tcW w:type="pct" w:w="25%"/>
            <w:tcBorders>
              <w:top w:val="single" w:sz="1"/>
              <w:left w:val="single" w:sz="1"/>
              <w:bottom w:val="single" w:sz="1"/>
              <w:right w:val="single" w:sz="1"/>
            </w:tcBorders>
          </w:tcPr>
          <w:p>
            <w:r>
              <w:rPr>
                <w:b w:val="false"/>
                <w:bCs w:val="false"/>
                <w:i w:val="false"/>
                <w:iCs w:val="false"/>
              </w:rPr>
              <w:t xml:space="preserve">Version and model matched; if symbol is Model 2 or Micro QR, this is reported as per specification section 6.8.2</w:t>
            </w:r>
          </w:p>
        </w:tc>
      </w:tr>
    </w:tbl>
    <w:p>
      <w:r>
        <w:rPr>
          <w:b/>
          <w:bCs/>
          <w:i w:val="false"/>
          <w:iCs w:val="false"/>
        </w:rPr>
        <w:t xml:space="preserve">Test Sequence #03: Interoperability with Previous QR Code ModelsDescription of the aim of the test sequence N°3Verify the ability of the QR Code reader to distinguish between Model 1, Model 2, and Micro QR Codes as defined in ISO/IEC 18004:2015, including relevant backward/forward compatibility expectations.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Model 1 QR Code symbol (ISO/IEC 18004:2006 compliant)</w:t>
            </w:r>
          </w:p>
        </w:tc>
        <w:tc>
          <w:tcPr>
            <w:tcW w:type="pct" w:w="25%"/>
            <w:tcBorders>
              <w:top w:val="single" w:sz="1"/>
              <w:left w:val="single" w:sz="1"/>
              <w:bottom w:val="single" w:sz="1"/>
              <w:right w:val="single" w:sz="1"/>
            </w:tcBorders>
          </w:tcPr>
          <w:p>
            <w:r>
              <w:rPr>
                <w:b w:val="false"/>
                <w:bCs w:val="false"/>
                <w:i w:val="false"/>
                <w:iCs w:val="false"/>
              </w:rPr>
              <w:t xml:space="preserve">System attempts to decode but may report Model 1 symbols unsupported per Clause 2 of ISO/IEC 18004:2015</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Model 2 QR Code symbol</w:t>
            </w:r>
          </w:p>
        </w:tc>
        <w:tc>
          <w:tcPr>
            <w:tcW w:type="pct" w:w="25%"/>
            <w:tcBorders>
              <w:top w:val="single" w:sz="1"/>
              <w:left w:val="single" w:sz="1"/>
              <w:bottom w:val="single" w:sz="1"/>
              <w:right w:val="single" w:sz="1"/>
            </w:tcBorders>
          </w:tcPr>
          <w:p>
            <w:r>
              <w:rPr>
                <w:b w:val="false"/>
                <w:bCs w:val="false"/>
                <w:i w:val="false"/>
                <w:iCs w:val="false"/>
              </w:rPr>
              <w:t xml:space="preserve">System decodes successfully; reports Model 2 and outputs all encoded data as per modern QR Code expectations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User → System</w:t>
            </w:r>
          </w:p>
        </w:tc>
        <w:tc>
          <w:tcPr>
            <w:tcW w:type="pct" w:w="25%"/>
            <w:tcBorders>
              <w:top w:val="single" w:sz="1"/>
              <w:left w:val="single" w:sz="1"/>
              <w:bottom w:val="single" w:sz="1"/>
              <w:right w:val="single" w:sz="1"/>
            </w:tcBorders>
          </w:tcPr>
          <w:p>
            <w:r>
              <w:rPr>
                <w:b w:val="false"/>
                <w:bCs w:val="false"/>
                <w:i w:val="false"/>
                <w:iCs w:val="false"/>
              </w:rPr>
              <w:t xml:space="preserve">Present a Micro QR Code symbol</w:t>
            </w:r>
          </w:p>
        </w:tc>
        <w:tc>
          <w:tcPr>
            <w:tcW w:type="pct" w:w="25%"/>
            <w:tcBorders>
              <w:top w:val="single" w:sz="1"/>
              <w:left w:val="single" w:sz="1"/>
              <w:bottom w:val="single" w:sz="1"/>
              <w:right w:val="single" w:sz="1"/>
            </w:tcBorders>
          </w:tcPr>
          <w:p>
            <w:r>
              <w:rPr>
                <w:b w:val="false"/>
                <w:bCs w:val="false"/>
                <w:i w:val="false"/>
                <w:iCs w:val="false"/>
              </w:rPr>
              <w:t xml:space="preserve">System decodes successfully; outputs data and reports symbol as Micro QR, as outlined in ISO/IEC 18004:2015</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System → User</w:t>
            </w:r>
          </w:p>
        </w:tc>
        <w:tc>
          <w:tcPr>
            <w:tcW w:type="pct" w:w="25%"/>
            <w:tcBorders>
              <w:top w:val="single" w:sz="1"/>
              <w:left w:val="single" w:sz="1"/>
              <w:bottom w:val="single" w:sz="1"/>
              <w:right w:val="single" w:sz="1"/>
            </w:tcBorders>
          </w:tcPr>
          <w:p>
            <w:r>
              <w:rPr>
                <w:b w:val="false"/>
                <w:bCs w:val="false"/>
                <w:i w:val="false"/>
                <w:iCs w:val="false"/>
              </w:rPr>
              <w:t xml:space="preserve">Report model/version recognition</w:t>
            </w:r>
          </w:p>
        </w:tc>
        <w:tc>
          <w:tcPr>
            <w:tcW w:type="pct" w:w="25%"/>
            <w:tcBorders>
              <w:top w:val="single" w:sz="1"/>
              <w:left w:val="single" w:sz="1"/>
              <w:bottom w:val="single" w:sz="1"/>
              <w:right w:val="single" w:sz="1"/>
            </w:tcBorders>
          </w:tcPr>
          <w:p>
            <w:r>
              <w:rPr>
                <w:b w:val="false"/>
                <w:bCs w:val="false"/>
                <w:i w:val="false"/>
                <w:iCs w:val="false"/>
              </w:rPr>
              <w:t xml:space="preserve">Output identifies symbol model and any compatibility limitations, in line with specification Section 2 &amp; Annex N</w:t>
            </w:r>
          </w:p>
        </w:tc>
      </w:tr>
    </w:tbl>
    <w:p>
      <w:r>
        <w:rPr>
          <w:b w:val="false"/>
          <w:bCs w:val="false"/>
          <w:i w:val="false"/>
          <w:iCs w:val="false"/>
        </w:rPr>
        <w:t xml:space="preserve">Conformance Requirements References:- ISO/IEC 18004:2015, Clause 1 Scope, Clause 2 Conformance, Clause 6 QR Code structure, Clause 7 Error Correction- Notes: Equipment SHALL be considered compliant if it produces or reads QR Code symbols as defined in the standard; Model 2 and Micro QR Code are recommended for new open system applications.</w:t>
      </w:r>
    </w:p>
    <w:p>
      <w:r>
        <w:rPr>
          <w:b w:val="false"/>
          <w:bCs w:val="false"/>
          <w:i w:val="false"/>
          <w:iCs w:val="false"/>
        </w:rPr>
        <w:t xml:space="preserve">Conditional Execution Rules:- Steps referencing Model 1 QR Code SHALL be executed if the equipment claims support for legacy QR Code symbols.- Steps involving Model 2 or Micro QR Code SHALL always be executed for systems claiming full ISO/IEC 18004:2015 compliance.</w:t>
      </w:r>
    </w:p>
    <w:p>
      <w:pPr>
        <w:spacing w:before="400" w:after="400"/>
      </w:pPr>
      <w:r>
        <w:t xml:space="preserve">──────────────────────────────────────────────────</w:t>
      </w:r>
    </w:p>
    <w:p>
      <w:pPr>
        <w:spacing w:before="400" w:after="200"/>
      </w:pPr>
      <w:r>
        <w:rPr>
          <w:b/>
          <w:bCs/>
        </w:rPr>
        <w:t xml:space="preserve">Requirement : </w:t>
      </w:r>
      <w:r>
        <w:t xml:space="preserve">Requirement ID : [16] | Requirement Description : RFC 5246 The TLS Protocol – Version 1.2</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TCTLSV12ProtocolConformanceGeneral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TLS Client</w:t>
            </w:r>
          </w:p>
        </w:tc>
        <w:tc>
          <w:tcPr>
            <w:tcW w:type="pct" w:w="50%"/>
            <w:tcBorders>
              <w:top w:val="single" w:sz="1"/>
              <w:left w:val="single" w:sz="1"/>
              <w:bottom w:val="single" w:sz="1"/>
              <w:right w:val="single" w:sz="1"/>
            </w:tcBorders>
          </w:tcPr>
          <w:p>
            <w:r>
              <w:rPr>
                <w:b w:val="false"/>
                <w:bCs w:val="false"/>
                <w:i w:val="false"/>
                <w:iCs w:val="false"/>
              </w:rPr>
              <w:t xml:space="preserve">TLS Client supports at least TLS 1.2 as specified in RFC 5246.</w:t>
            </w:r>
          </w:p>
        </w:tc>
      </w:tr>
      <w:tr>
        <w:tc>
          <w:tcPr>
            <w:tcW w:type="pct" w:w="50%"/>
            <w:tcBorders>
              <w:top w:val="single" w:sz="1"/>
              <w:left w:val="single" w:sz="1"/>
              <w:bottom w:val="single" w:sz="1"/>
              <w:right w:val="single" w:sz="1"/>
            </w:tcBorders>
          </w:tcPr>
          <w:p>
            <w:r>
              <w:rPr>
                <w:b w:val="false"/>
                <w:bCs w:val="false"/>
                <w:i w:val="false"/>
                <w:iCs w:val="false"/>
              </w:rPr>
              <w:t xml:space="preserve">TLS Server</w:t>
            </w:r>
          </w:p>
        </w:tc>
        <w:tc>
          <w:tcPr>
            <w:tcW w:type="pct" w:w="50%"/>
            <w:tcBorders>
              <w:top w:val="single" w:sz="1"/>
              <w:left w:val="single" w:sz="1"/>
              <w:bottom w:val="single" w:sz="1"/>
              <w:right w:val="single" w:sz="1"/>
            </w:tcBorders>
          </w:tcPr>
          <w:p>
            <w:r>
              <w:rPr>
                <w:b w:val="false"/>
                <w:bCs w:val="false"/>
                <w:i w:val="false"/>
                <w:iCs w:val="false"/>
              </w:rPr>
              <w:t xml:space="preserve">TLS Server supports at least TLS 1.2 as specified in RFC 5246.</w:t>
            </w:r>
          </w:p>
        </w:tc>
      </w:tr>
      <w:tr>
        <w:tc>
          <w:tcPr>
            <w:tcW w:type="pct" w:w="50%"/>
            <w:tcBorders>
              <w:top w:val="single" w:sz="1"/>
              <w:left w:val="single" w:sz="1"/>
              <w:bottom w:val="single" w:sz="1"/>
              <w:right w:val="single" w:sz="1"/>
            </w:tcBorders>
          </w:tcPr>
          <w:p>
            <w:r>
              <w:rPr>
                <w:b w:val="false"/>
                <w:bCs w:val="false"/>
                <w:i w:val="false"/>
                <w:iCs w:val="false"/>
              </w:rPr>
              <w:t xml:space="preserve">Network Infrastructure</w:t>
            </w:r>
          </w:p>
        </w:tc>
        <w:tc>
          <w:tcPr>
            <w:tcW w:type="pct" w:w="50%"/>
            <w:tcBorders>
              <w:top w:val="single" w:sz="1"/>
              <w:left w:val="single" w:sz="1"/>
              <w:bottom w:val="single" w:sz="1"/>
              <w:right w:val="single" w:sz="1"/>
            </w:tcBorders>
          </w:tcPr>
          <w:p>
            <w:r>
              <w:rPr>
                <w:b w:val="false"/>
                <w:bCs w:val="false"/>
                <w:i w:val="false"/>
                <w:iCs w:val="false"/>
              </w:rPr>
              <w:t xml:space="preserve">Client and Server can establish a TCP/IP connection over which TLS is negotiated.</w:t>
            </w:r>
          </w:p>
        </w:tc>
      </w:tr>
    </w:tbl>
    <w:p>
      <w:r>
        <w:rPr>
          <w:b/>
          <w:bCs/>
          <w:i w:val="false"/>
          <w:iCs w:val="false"/>
        </w:rPr>
        <w:t xml:space="preserve">Test Sequence #01: Basic TLS 1.2 Handshake – Cipher Negotiation and Session EstablishmentValidate that a TLS 1.2 client and server successfully negotiate a TLS 1.2 session using a mandatory-to-implement cipher suite (e.g., TLSRSAWITHAES128CBCSHA) and establish a secure channel.</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TLS Client</w:t>
            </w:r>
          </w:p>
        </w:tc>
        <w:tc>
          <w:tcPr>
            <w:tcW w:type="pct" w:w="50%"/>
            <w:tcBorders>
              <w:top w:val="single" w:sz="1"/>
              <w:left w:val="single" w:sz="1"/>
              <w:bottom w:val="single" w:sz="1"/>
              <w:right w:val="single" w:sz="1"/>
            </w:tcBorders>
          </w:tcPr>
          <w:p>
            <w:r>
              <w:rPr>
                <w:b w:val="false"/>
                <w:bCs w:val="false"/>
                <w:i w:val="false"/>
                <w:iCs w:val="false"/>
              </w:rPr>
              <w:t xml:space="preserve">Configured to initiate connections using TLS 1.2, supporting TLSRSAWITHAES128CBCSHA as required.</w:t>
            </w:r>
          </w:p>
        </w:tc>
      </w:tr>
      <w:tr>
        <w:tc>
          <w:tcPr>
            <w:tcW w:type="pct" w:w="50%"/>
            <w:tcBorders>
              <w:top w:val="single" w:sz="1"/>
              <w:left w:val="single" w:sz="1"/>
              <w:bottom w:val="single" w:sz="1"/>
              <w:right w:val="single" w:sz="1"/>
            </w:tcBorders>
          </w:tcPr>
          <w:p>
            <w:r>
              <w:rPr>
                <w:b w:val="false"/>
                <w:bCs w:val="false"/>
                <w:i w:val="false"/>
                <w:iCs w:val="false"/>
              </w:rPr>
              <w:t xml:space="preserve">TLS Server</w:t>
            </w:r>
          </w:p>
        </w:tc>
        <w:tc>
          <w:tcPr>
            <w:tcW w:type="pct" w:w="50%"/>
            <w:tcBorders>
              <w:top w:val="single" w:sz="1"/>
              <w:left w:val="single" w:sz="1"/>
              <w:bottom w:val="single" w:sz="1"/>
              <w:right w:val="single" w:sz="1"/>
            </w:tcBorders>
          </w:tcPr>
          <w:p>
            <w:r>
              <w:rPr>
                <w:b w:val="false"/>
                <w:bCs w:val="false"/>
                <w:i w:val="false"/>
                <w:iCs w:val="false"/>
              </w:rPr>
              <w:t xml:space="preserve">Configured to accept TLS 1.2 connections and offer TLSRSAWITHAES128CBCSHA.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initiates connection with ClientHello, specifying TLS 1.2 version and cipher suites</w:t>
            </w:r>
          </w:p>
        </w:tc>
        <w:tc>
          <w:tcPr>
            <w:tcW w:type="pct" w:w="25%"/>
            <w:tcBorders>
              <w:top w:val="single" w:sz="1"/>
              <w:left w:val="single" w:sz="1"/>
              <w:bottom w:val="single" w:sz="1"/>
              <w:right w:val="single" w:sz="1"/>
            </w:tcBorders>
          </w:tcPr>
          <w:p>
            <w:r>
              <w:rPr>
                <w:b w:val="false"/>
                <w:bCs w:val="false"/>
                <w:i w:val="false"/>
                <w:iCs w:val="false"/>
              </w:rPr>
              <w:t xml:space="preserve">Server responds with ServerHello, confirming TLS 1.2 and selecting TLSRSAWITHAES128CBCSHA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sends Certificate, ServerKeyExchange (if required), CertificateRequest (optional), ServerHelloDone</w:t>
            </w:r>
          </w:p>
        </w:tc>
        <w:tc>
          <w:tcPr>
            <w:tcW w:type="pct" w:w="25%"/>
            <w:tcBorders>
              <w:top w:val="single" w:sz="1"/>
              <w:left w:val="single" w:sz="1"/>
              <w:bottom w:val="single" w:sz="1"/>
              <w:right w:val="single" w:sz="1"/>
            </w:tcBorders>
          </w:tcPr>
          <w:p>
            <w:r>
              <w:rPr>
                <w:b w:val="false"/>
                <w:bCs w:val="false"/>
                <w:i w:val="false"/>
                <w:iCs w:val="false"/>
              </w:rPr>
              <w:t xml:space="preserve">1- Client verifies server Certificate.2- ServerHelloDone received and processed.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sends Certificate (if requested), ClientKeyExchange, CertificateVerify (if Certificate sent), ChangeCipherSpec, Finished</w:t>
            </w:r>
          </w:p>
        </w:tc>
        <w:tc>
          <w:tcPr>
            <w:tcW w:type="pct" w:w="25%"/>
            <w:tcBorders>
              <w:top w:val="single" w:sz="1"/>
              <w:left w:val="single" w:sz="1"/>
              <w:bottom w:val="single" w:sz="1"/>
              <w:right w:val="single" w:sz="1"/>
            </w:tcBorders>
          </w:tcPr>
          <w:p>
            <w:r>
              <w:rPr>
                <w:b w:val="false"/>
                <w:bCs w:val="false"/>
                <w:i w:val="false"/>
                <w:iCs w:val="false"/>
              </w:rPr>
              <w:t xml:space="preserve">1- Server receives and processes client authentication and key exchange messages.2- Secure keys established.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sends ChangeCipherSpec, Finished</w:t>
            </w:r>
          </w:p>
        </w:tc>
        <w:tc>
          <w:tcPr>
            <w:tcW w:type="pct" w:w="25%"/>
            <w:tcBorders>
              <w:top w:val="single" w:sz="1"/>
              <w:left w:val="single" w:sz="1"/>
              <w:bottom w:val="single" w:sz="1"/>
              <w:right w:val="single" w:sz="1"/>
            </w:tcBorders>
          </w:tcPr>
          <w:p>
            <w:r>
              <w:rPr>
                <w:b w:val="false"/>
                <w:bCs w:val="false"/>
                <w:i w:val="false"/>
                <w:iCs w:val="false"/>
              </w:rPr>
              <w:t xml:space="preserve">1- Client verifies Finished message.2- Secure session established.</w:t>
            </w:r>
          </w:p>
        </w:tc>
      </w:tr>
    </w:tbl>
    <w:p>
      <w:r>
        <w:rPr>
          <w:b/>
          <w:bCs/>
          <w:i w:val="false"/>
          <w:iCs w:val="false"/>
        </w:rPr>
        <w:t xml:space="preserve">Test Sequence #02: Alert Protocol RequirementsValidates that alerts are sent and handled as mandated in RFC 5246 (e.g., in case of protocol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sends a malformed handshake message (e.g., invalid Finished message)</w:t>
            </w:r>
          </w:p>
        </w:tc>
        <w:tc>
          <w:tcPr>
            <w:tcW w:type="pct" w:w="25%"/>
            <w:tcBorders>
              <w:top w:val="single" w:sz="1"/>
              <w:left w:val="single" w:sz="1"/>
              <w:bottom w:val="single" w:sz="1"/>
              <w:right w:val="single" w:sz="1"/>
            </w:tcBorders>
          </w:tcPr>
          <w:p>
            <w:r>
              <w:rPr>
                <w:b w:val="false"/>
                <w:bCs w:val="false"/>
                <w:i w:val="false"/>
                <w:iCs w:val="false"/>
              </w:rPr>
              <w:t xml:space="preserve">Server detects protocol violation and sends fatal Alert (HANDSHAKE_FAILURE or equivalent)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closes the connection following alert if fatal</w:t>
            </w:r>
          </w:p>
        </w:tc>
        <w:tc>
          <w:tcPr>
            <w:tcW w:type="pct" w:w="25%"/>
            <w:tcBorders>
              <w:top w:val="single" w:sz="1"/>
              <w:left w:val="single" w:sz="1"/>
              <w:bottom w:val="single" w:sz="1"/>
              <w:right w:val="single" w:sz="1"/>
            </w:tcBorders>
          </w:tcPr>
          <w:p>
            <w:r>
              <w:rPr>
                <w:b w:val="false"/>
                <w:bCs w:val="false"/>
                <w:i w:val="false"/>
                <w:iCs w:val="false"/>
              </w:rPr>
              <w:t xml:space="preserve">Client receives alert and terminates the connection</w:t>
            </w:r>
          </w:p>
        </w:tc>
      </w:tr>
    </w:tbl>
    <w:p>
      <w:r>
        <w:rPr>
          <w:b/>
          <w:bCs/>
          <w:i w:val="false"/>
          <w:iCs w:val="false"/>
        </w:rPr>
        <w:t xml:space="preserve">Test Sequence #03: Empty Certificate List on Client CertificateRequestVerify that the client sends an empty certificate list when the server requests a certificate and the client does not have any to present (as required in RFC 5246 Section 7.4.6).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Server issues CertificateRequest during handshake</w:t>
            </w:r>
          </w:p>
        </w:tc>
        <w:tc>
          <w:tcPr>
            <w:tcW w:type="pct" w:w="25%"/>
            <w:tcBorders>
              <w:top w:val="single" w:sz="1"/>
              <w:left w:val="single" w:sz="1"/>
              <w:bottom w:val="single" w:sz="1"/>
              <w:right w:val="single" w:sz="1"/>
            </w:tcBorders>
          </w:tcPr>
          <w:p>
            <w:r>
              <w:rPr>
                <w:b w:val="false"/>
                <w:bCs w:val="false"/>
                <w:i w:val="false"/>
                <w:iCs w:val="false"/>
              </w:rPr>
              <w:t xml:space="preserve">Client sees CertificateRequest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has no certificate; sends empty certificate list</w:t>
            </w:r>
          </w:p>
        </w:tc>
        <w:tc>
          <w:tcPr>
            <w:tcW w:type="pct" w:w="25%"/>
            <w:tcBorders>
              <w:top w:val="single" w:sz="1"/>
              <w:left w:val="single" w:sz="1"/>
              <w:bottom w:val="single" w:sz="1"/>
              <w:right w:val="single" w:sz="1"/>
            </w:tcBorders>
          </w:tcPr>
          <w:p>
            <w:r>
              <w:rPr>
                <w:b w:val="false"/>
                <w:bCs w:val="false"/>
                <w:i w:val="false"/>
                <w:iCs w:val="false"/>
              </w:rPr>
              <w:t xml:space="preserve">1- Server receives empty certificate list2- Handshake proceeds as per server policy (success or alert)</w:t>
            </w:r>
          </w:p>
        </w:tc>
      </w:tr>
    </w:tbl>
    <w:p>
      <w:r>
        <w:rPr>
          <w:b/>
          <w:bCs/>
          <w:i w:val="false"/>
          <w:iCs w:val="false"/>
        </w:rPr>
        <w:t xml:space="preserve">Test Sequence #04: Cipher Suite Negotiation FlexibilityValidate negotiation of alternate (non-mandatory) cipher suites and that deprecated cipher suites (e.g., DES, IDEA) are not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offers various cipher suites (including deprecated/des, IDEA)</w:t>
            </w:r>
          </w:p>
        </w:tc>
        <w:tc>
          <w:tcPr>
            <w:tcW w:type="pct" w:w="25%"/>
            <w:tcBorders>
              <w:top w:val="single" w:sz="1"/>
              <w:left w:val="single" w:sz="1"/>
              <w:bottom w:val="single" w:sz="1"/>
              <w:right w:val="single" w:sz="1"/>
            </w:tcBorders>
          </w:tcPr>
          <w:p>
            <w:r>
              <w:rPr>
                <w:b w:val="false"/>
                <w:bCs w:val="false"/>
                <w:i w:val="false"/>
                <w:iCs w:val="false"/>
              </w:rPr>
              <w:t xml:space="preserve">Server selects a valid TLS 1.2 cipher suite that is not deprecated.Server does not select DES/IDEA suites.</w:t>
            </w:r>
          </w:p>
        </w:tc>
      </w:tr>
    </w:tbl>
    <w:p>
      <w:r>
        <w:rPr>
          <w:b/>
          <w:bCs/>
          <w:i w:val="false"/>
          <w:iCs w:val="false"/>
        </w:rPr>
        <w:t xml:space="preserve">Test Sequence #05: Support for HMAC-SHA256Verify that both client and server negotiate a session using an HMAC-SHA256 cipher suite as introduced by RFC 5246.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offers only HMAC-SHA256 based cipher suites (e.g., TLSRSAWITHAES128CBCSHA256)</w:t>
            </w:r>
          </w:p>
        </w:tc>
        <w:tc>
          <w:tcPr>
            <w:tcW w:type="pct" w:w="25%"/>
            <w:tcBorders>
              <w:top w:val="single" w:sz="1"/>
              <w:left w:val="single" w:sz="1"/>
              <w:bottom w:val="single" w:sz="1"/>
              <w:right w:val="single" w:sz="1"/>
            </w:tcBorders>
          </w:tcPr>
          <w:p>
            <w:r>
              <w:rPr>
                <w:b w:val="false"/>
                <w:bCs w:val="false"/>
                <w:i w:val="false"/>
                <w:iCs w:val="false"/>
              </w:rPr>
              <w:t xml:space="preserve">Server selects and confirms an HMAC-SHA256-based suite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Server ↔️ TLS Client</w:t>
            </w:r>
          </w:p>
        </w:tc>
        <w:tc>
          <w:tcPr>
            <w:tcW w:type="pct" w:w="25%"/>
            <w:tcBorders>
              <w:top w:val="single" w:sz="1"/>
              <w:left w:val="single" w:sz="1"/>
              <w:bottom w:val="single" w:sz="1"/>
              <w:right w:val="single" w:sz="1"/>
            </w:tcBorders>
          </w:tcPr>
          <w:p>
            <w:r>
              <w:rPr>
                <w:b w:val="false"/>
                <w:bCs w:val="false"/>
                <w:i w:val="false"/>
                <w:iCs w:val="false"/>
              </w:rPr>
              <w:t xml:space="preserve">Handshake completes using HMAC-SHA256 cipher suite</w:t>
            </w:r>
          </w:p>
        </w:tc>
        <w:tc>
          <w:tcPr>
            <w:tcW w:type="pct" w:w="25%"/>
            <w:tcBorders>
              <w:top w:val="single" w:sz="1"/>
              <w:left w:val="single" w:sz="1"/>
              <w:bottom w:val="single" w:sz="1"/>
              <w:right w:val="single" w:sz="1"/>
            </w:tcBorders>
          </w:tcPr>
          <w:p>
            <w:r>
              <w:rPr>
                <w:b w:val="false"/>
                <w:bCs w:val="false"/>
                <w:i w:val="false"/>
                <w:iCs w:val="false"/>
              </w:rPr>
              <w:t xml:space="preserve">1- Secure channel using SHA256 for MAC established2- Data integrity and authentication confirmed</w:t>
            </w:r>
          </w:p>
        </w:tc>
      </w:tr>
    </w:tbl>
    <w:p>
      <w:r>
        <w:rPr>
          <w:b/>
          <w:bCs/>
          <w:i w:val="false"/>
          <w:iCs w:val="false"/>
        </w:rPr>
        <w:t xml:space="preserve">Test Sequence #06: Empty Session Resumption and Extensions HandlingValidate session resumption and extension handling compliance, including sending and understanding of session IDs and extension fields per RFC 5246.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initiates a resumed session by providing session ID</w:t>
            </w:r>
          </w:p>
        </w:tc>
        <w:tc>
          <w:tcPr>
            <w:tcW w:type="pct" w:w="25%"/>
            <w:tcBorders>
              <w:top w:val="single" w:sz="1"/>
              <w:left w:val="single" w:sz="1"/>
              <w:bottom w:val="single" w:sz="1"/>
              <w:right w:val="single" w:sz="1"/>
            </w:tcBorders>
          </w:tcPr>
          <w:p>
            <w:r>
              <w:rPr>
                <w:b w:val="false"/>
                <w:bCs w:val="false"/>
                <w:i w:val="false"/>
                <w:iCs w:val="false"/>
              </w:rPr>
              <w:t xml:space="preserve">Server either resumes session if valid or issues new session.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and Server use extensions in ClientHello/ServerHello</w:t>
            </w:r>
          </w:p>
        </w:tc>
        <w:tc>
          <w:tcPr>
            <w:tcW w:type="pct" w:w="25%"/>
            <w:tcBorders>
              <w:top w:val="single" w:sz="1"/>
              <w:left w:val="single" w:sz="1"/>
              <w:bottom w:val="single" w:sz="1"/>
              <w:right w:val="single" w:sz="1"/>
            </w:tcBorders>
          </w:tcPr>
          <w:p>
            <w:r>
              <w:rPr>
                <w:b w:val="false"/>
                <w:bCs w:val="false"/>
                <w:i w:val="false"/>
                <w:iCs w:val="false"/>
              </w:rPr>
              <w:t xml:space="preserve">Extensions are successfully negotiated and applied</w:t>
            </w:r>
          </w:p>
        </w:tc>
      </w:tr>
    </w:tbl>
    <w:p>
      <w:r>
        <w:rPr>
          <w:b/>
          <w:bCs/>
          <w:i w:val="false"/>
          <w:iCs w:val="false"/>
        </w:rPr>
        <w:t xml:space="preserve">Test Sequence #07: SSLv2 Hello Handling (Backward Compatibility)Ensure that support for SSLv2 ClientsHellos is optional (MAY) and, if supported, that the implementation complies with SHOULD NOT send SSLv2 hellos and does not allow downgrade to SSLv2.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Client attempts connection using SSLv2 ClientHello</w:t>
            </w:r>
          </w:p>
        </w:tc>
        <w:tc>
          <w:tcPr>
            <w:tcW w:type="pct" w:w="25%"/>
            <w:tcBorders>
              <w:top w:val="single" w:sz="1"/>
              <w:left w:val="single" w:sz="1"/>
              <w:bottom w:val="single" w:sz="1"/>
              <w:right w:val="single" w:sz="1"/>
            </w:tcBorders>
          </w:tcPr>
          <w:p>
            <w:r>
              <w:rPr>
                <w:b w:val="false"/>
                <w:bCs w:val="false"/>
                <w:i w:val="false"/>
                <w:iCs w:val="false"/>
              </w:rPr>
              <w:t xml:space="preserve">1- Server MAY accept connection and continue with TLS 1.x negotiation2- Server does NOT downgrade to SSLv2 handshake</w:t>
            </w:r>
          </w:p>
        </w:tc>
      </w:tr>
    </w:tbl>
    <w:p>
      <w:r>
        <w:rPr>
          <w:b/>
          <w:bCs/>
          <w:i w:val="false"/>
          <w:iCs w:val="false"/>
        </w:rPr>
        <w:t xml:space="preserve">Test Sequence #08: PRF and Hash Algorithm NegotiationValidate that handshake and MAC operations utilize P_SHA256 and client/server correctly negotiate and use cipher-suite-specified PRFs and hashes.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TLS Client ↔ TLS Server</w:t>
            </w:r>
          </w:p>
        </w:tc>
        <w:tc>
          <w:tcPr>
            <w:tcW w:type="pct" w:w="25%"/>
            <w:tcBorders>
              <w:top w:val="single" w:sz="1"/>
              <w:left w:val="single" w:sz="1"/>
              <w:bottom w:val="single" w:sz="1"/>
              <w:right w:val="single" w:sz="1"/>
            </w:tcBorders>
          </w:tcPr>
          <w:p>
            <w:r>
              <w:rPr>
                <w:b w:val="false"/>
                <w:bCs w:val="false"/>
                <w:i w:val="false"/>
                <w:iCs w:val="false"/>
              </w:rPr>
              <w:t xml:space="preserve">Handshake proceeds using a valid cipher suite as per RFC 5246</w:t>
            </w:r>
          </w:p>
        </w:tc>
        <w:tc>
          <w:tcPr>
            <w:tcW w:type="pct" w:w="25%"/>
            <w:tcBorders>
              <w:top w:val="single" w:sz="1"/>
              <w:left w:val="single" w:sz="1"/>
              <w:bottom w:val="single" w:sz="1"/>
              <w:right w:val="single" w:sz="1"/>
            </w:tcBorders>
          </w:tcPr>
          <w:p>
            <w:r>
              <w:rPr>
                <w:b w:val="false"/>
                <w:bCs w:val="false"/>
                <w:i w:val="false"/>
                <w:iCs w:val="false"/>
              </w:rPr>
              <w:t xml:space="preserve">PRF (P_SHA256) and handshake hash algorithm correspond to suite requirements</w:t>
            </w:r>
          </w:p>
        </w:tc>
      </w:tr>
    </w:tbl>
    <w:p>
      <w:r>
        <w:rPr>
          <w:b w:val="false"/>
          <w:bCs w:val="false"/>
          <w:i w:val="false"/>
          <w:iCs w:val="false"/>
        </w:rPr>
        <w:t xml:space="preserve">Conformance Requirements References:- RFC 5246, Section 1.2, 6.2.1, 7.4.6, and associated sections describing protocol flows, cipher suite negotiation, alerts, backward compatibility, and certificate handling.</w:t>
      </w:r>
    </w:p>
    <w:p>
      <w:r>
        <w:rPr>
          <w:b w:val="false"/>
          <w:bCs w:val="false"/>
          <w:i w:val="false"/>
          <w:iCs w:val="false"/>
        </w:rPr>
        <w:t xml:space="preserve">Notes:- Each Test Sequence SHALL be executed if and only if the entities signal support for TLS 1.2 as per RFC 5246.- Implementations MAY support additional extensions or offer additional cipher suites, but SHALL NOT fallback to deprecated mechanisms (DES, IDEA).- In all cases, compliance to mandatory cipher suites, alert handling, and session security properties MUST be verified.</w:t>
      </w:r>
    </w:p>
    <w:p>
      <w:pPr>
        <w:spacing w:before="400" w:after="400"/>
      </w:pPr>
      <w:r>
        <w:t xml:space="preserve">──────────────────────────────────────────────────</w:t>
      </w:r>
    </w:p>
    <w:p>
      <w:pPr>
        <w:spacing w:before="400" w:after="200"/>
      </w:pPr>
      <w:r>
        <w:rPr>
          <w:b/>
          <w:bCs/>
        </w:rPr>
        <w:t xml:space="preserve">Requirement : </w:t>
      </w:r>
      <w:r>
        <w:t xml:space="preserve">Requirement ID : [17] | Requirement Description : RFC 5280 Internet X.509 PKI Certificate and CRL Profile</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TCX509RFC5280ConformanceProfileGeneral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PKI System</w:t>
            </w:r>
          </w:p>
        </w:tc>
        <w:tc>
          <w:tcPr>
            <w:tcW w:type="pct" w:w="50%"/>
            <w:tcBorders>
              <w:top w:val="single" w:sz="1"/>
              <w:left w:val="single" w:sz="1"/>
              <w:bottom w:val="single" w:sz="1"/>
              <w:right w:val="single" w:sz="1"/>
            </w:tcBorders>
          </w:tcPr>
          <w:p>
            <w:r>
              <w:rPr>
                <w:b w:val="false"/>
                <w:bCs w:val="false"/>
                <w:i w:val="false"/>
                <w:iCs w:val="false"/>
              </w:rPr>
              <w:t xml:space="preserve">The PKI system is operational and configured to issue, manage, and validate certificates.</w:t>
            </w:r>
          </w:p>
        </w:tc>
      </w:tr>
      <w:tr>
        <w:tc>
          <w:tcPr>
            <w:tcW w:type="pct" w:w="50%"/>
            <w:tcBorders>
              <w:top w:val="single" w:sz="1"/>
              <w:left w:val="single" w:sz="1"/>
              <w:bottom w:val="single" w:sz="1"/>
              <w:right w:val="single" w:sz="1"/>
            </w:tcBorders>
          </w:tcPr>
          <w:p>
            <w:r>
              <w:rPr>
                <w:b w:val="false"/>
                <w:bCs w:val="false"/>
                <w:i w:val="false"/>
                <w:iCs w:val="false"/>
              </w:rPr>
              <w:t xml:space="preserve">Relying Party</w:t>
            </w:r>
          </w:p>
        </w:tc>
        <w:tc>
          <w:tcPr>
            <w:tcW w:type="pct" w:w="50%"/>
            <w:tcBorders>
              <w:top w:val="single" w:sz="1"/>
              <w:left w:val="single" w:sz="1"/>
              <w:bottom w:val="single" w:sz="1"/>
              <w:right w:val="single" w:sz="1"/>
            </w:tcBorders>
          </w:tcPr>
          <w:p>
            <w:r>
              <w:rPr>
                <w:b w:val="false"/>
                <w:bCs w:val="false"/>
                <w:i w:val="false"/>
                <w:iCs w:val="false"/>
              </w:rPr>
              <w:t xml:space="preserve">PKI-relying entity is prepared to process X.509 v3 certificates.</w:t>
            </w:r>
          </w:p>
        </w:tc>
      </w:tr>
    </w:tbl>
    <w:p>
      <w:r>
        <w:rPr>
          <w:b/>
          <w:bCs/>
          <w:i w:val="false"/>
          <w:iCs w:val="false"/>
        </w:rPr>
        <w:t xml:space="preserve">Test Sequence #01: X.509 v3 Certificate Structure ComplianceVerify that a generated certificate conforms to the structure and encoding described in RFC 5280.</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 System</w:t>
            </w:r>
          </w:p>
        </w:tc>
        <w:tc>
          <w:tcPr>
            <w:tcW w:type="pct" w:w="50%"/>
            <w:tcBorders>
              <w:top w:val="single" w:sz="1"/>
              <w:left w:val="single" w:sz="1"/>
              <w:bottom w:val="single" w:sz="1"/>
              <w:right w:val="single" w:sz="1"/>
            </w:tcBorders>
          </w:tcPr>
          <w:p>
            <w:r>
              <w:rPr>
                <w:b w:val="false"/>
                <w:bCs w:val="false"/>
                <w:i w:val="false"/>
                <w:iCs w:val="false"/>
              </w:rPr>
              <w:t xml:space="preserve">CA is able to generate or receive a certificate request, and generate an X.509 v3 cert</w:t>
            </w:r>
          </w:p>
        </w:tc>
      </w:tr>
      <w:tr>
        <w:tc>
          <w:tcPr>
            <w:tcW w:type="pct" w:w="50%"/>
            <w:tcBorders>
              <w:top w:val="single" w:sz="1"/>
              <w:left w:val="single" w:sz="1"/>
              <w:bottom w:val="single" w:sz="1"/>
              <w:right w:val="single" w:sz="1"/>
            </w:tcBorders>
          </w:tcPr>
          <w:p>
            <w:r>
              <w:rPr>
                <w:b w:val="false"/>
                <w:bCs w:val="false"/>
                <w:i w:val="false"/>
                <w:iCs w:val="false"/>
              </w:rPr>
              <w:t xml:space="preserve">Inspector</w:t>
            </w:r>
          </w:p>
        </w:tc>
        <w:tc>
          <w:tcPr>
            <w:tcW w:type="pct" w:w="50%"/>
            <w:tcBorders>
              <w:top w:val="single" w:sz="1"/>
              <w:left w:val="single" w:sz="1"/>
              <w:bottom w:val="single" w:sz="1"/>
              <w:right w:val="single" w:sz="1"/>
            </w:tcBorders>
          </w:tcPr>
          <w:p>
            <w:r>
              <w:rPr>
                <w:b w:val="false"/>
                <w:bCs w:val="false"/>
                <w:i w:val="false"/>
                <w:iCs w:val="false"/>
              </w:rPr>
              <w:t xml:space="preserve">Tool or manual reviewer is ready to analyze the structure/encoding of the certificate.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System → Inspector</w:t>
            </w:r>
          </w:p>
        </w:tc>
        <w:tc>
          <w:tcPr>
            <w:tcW w:type="pct" w:w="25%"/>
            <w:tcBorders>
              <w:top w:val="single" w:sz="1"/>
              <w:left w:val="single" w:sz="1"/>
              <w:bottom w:val="single" w:sz="1"/>
              <w:right w:val="single" w:sz="1"/>
            </w:tcBorders>
          </w:tcPr>
          <w:p>
            <w:r>
              <w:rPr>
                <w:b w:val="false"/>
                <w:bCs w:val="false"/>
                <w:i w:val="false"/>
                <w:iCs w:val="false"/>
              </w:rPr>
              <w:t xml:space="preserve">Provide the subject X.509 certificate based on CA process</w:t>
            </w:r>
          </w:p>
        </w:tc>
        <w:tc>
          <w:tcPr>
            <w:tcW w:type="pct" w:w="25%"/>
            <w:tcBorders>
              <w:top w:val="single" w:sz="1"/>
              <w:left w:val="single" w:sz="1"/>
              <w:bottom w:val="single" w:sz="1"/>
              <w:right w:val="single" w:sz="1"/>
            </w:tcBorders>
          </w:tcPr>
          <w:p>
            <w:r>
              <w:rPr>
                <w:b w:val="false"/>
                <w:bCs w:val="false"/>
                <w:i w:val="false"/>
                <w:iCs w:val="false"/>
              </w:rPr>
              <w:t xml:space="preserve">Certificate is provided for compliance analysis.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tbsCertificate, signatureAlgorithm, signatureValue fields as defined in Section 4.1.1</w:t>
            </w:r>
          </w:p>
        </w:tc>
        <w:tc>
          <w:tcPr>
            <w:tcW w:type="pct" w:w="25%"/>
            <w:tcBorders>
              <w:top w:val="single" w:sz="1"/>
              <w:left w:val="single" w:sz="1"/>
              <w:bottom w:val="single" w:sz="1"/>
              <w:right w:val="single" w:sz="1"/>
            </w:tcBorders>
          </w:tcPr>
          <w:p>
            <w:r>
              <w:rPr>
                <w:b w:val="false"/>
                <w:bCs w:val="false"/>
                <w:i w:val="false"/>
                <w:iCs w:val="false"/>
              </w:rPr>
              <w:t xml:space="preserve">1- The certificate contains tbsCertificate, signatureAlgorithm, signatureValue as per RFC 5280.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Check use of ASN.1 encoding and certificate field formatting per Section 4.1 and Appendix A</w:t>
            </w:r>
          </w:p>
        </w:tc>
        <w:tc>
          <w:tcPr>
            <w:tcW w:type="pct" w:w="25%"/>
            <w:tcBorders>
              <w:top w:val="single" w:sz="1"/>
              <w:left w:val="single" w:sz="1"/>
              <w:bottom w:val="single" w:sz="1"/>
              <w:right w:val="single" w:sz="1"/>
            </w:tcBorders>
          </w:tcPr>
          <w:p>
            <w:r>
              <w:rPr>
                <w:b w:val="false"/>
                <w:bCs w:val="false"/>
                <w:i w:val="false"/>
                <w:iCs w:val="false"/>
              </w:rPr>
              <w:t xml:space="preserve">1- The certificate uses DER encoding without deviations.2- All fields are correctly encoded.</w:t>
            </w:r>
          </w:p>
        </w:tc>
      </w:tr>
    </w:tbl>
    <w:p>
      <w:r>
        <w:rPr>
          <w:b/>
          <w:bCs/>
          <w:i w:val="false"/>
          <w:iCs w:val="false"/>
        </w:rPr>
        <w:t xml:space="preserve">Test Sequence #02: Standard Certificate Extensions ImplementationVerify the presence and correct use of standard X.509 v3 certificate extensions as required by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Parse certificate for presence of basicConstraints, keyUsage, and subjectAltName where required by RFC 5280</w:t>
            </w:r>
          </w:p>
        </w:tc>
        <w:tc>
          <w:tcPr>
            <w:tcW w:type="pct" w:w="25%"/>
            <w:tcBorders>
              <w:top w:val="single" w:sz="1"/>
              <w:left w:val="single" w:sz="1"/>
              <w:bottom w:val="single" w:sz="1"/>
              <w:right w:val="single" w:sz="1"/>
            </w:tcBorders>
          </w:tcPr>
          <w:p>
            <w:r>
              <w:rPr>
                <w:b w:val="false"/>
                <w:bCs w:val="false"/>
                <w:i w:val="false"/>
                <w:iCs w:val="false"/>
              </w:rPr>
              <w:t xml:space="preserve">1- Extensions are present as required.2- Extensions are not present unless permitted or required by RFC 5280.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Validate the encoding and criticality flags of all included extensions</w:t>
            </w:r>
          </w:p>
        </w:tc>
        <w:tc>
          <w:tcPr>
            <w:tcW w:type="pct" w:w="25%"/>
            <w:tcBorders>
              <w:top w:val="single" w:sz="1"/>
              <w:left w:val="single" w:sz="1"/>
              <w:bottom w:val="single" w:sz="1"/>
              <w:right w:val="single" w:sz="1"/>
            </w:tcBorders>
          </w:tcPr>
          <w:p>
            <w:r>
              <w:rPr>
                <w:b w:val="false"/>
                <w:bCs w:val="false"/>
                <w:i w:val="false"/>
                <w:iCs w:val="false"/>
              </w:rPr>
              <w:t xml:space="preserve">1- Each extension properly encoded and critical/ non-critical as specified in Section 4.2 and related sub-sections of RFC 5280.</w:t>
            </w:r>
          </w:p>
        </w:tc>
      </w:tr>
    </w:tbl>
    <w:p>
      <w:r>
        <w:rPr>
          <w:b/>
          <w:bCs/>
          <w:i w:val="false"/>
          <w:iCs w:val="false"/>
        </w:rPr>
        <w:t xml:space="preserve">Test Sequence #03: Certificate Verification and InteroperabilityVerify that relying parties can successfully process and validate certificates compliant with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Relying Party → PKI System</w:t>
            </w:r>
          </w:p>
        </w:tc>
        <w:tc>
          <w:tcPr>
            <w:tcW w:type="pct" w:w="25%"/>
            <w:tcBorders>
              <w:top w:val="single" w:sz="1"/>
              <w:left w:val="single" w:sz="1"/>
              <w:bottom w:val="single" w:sz="1"/>
              <w:right w:val="single" w:sz="1"/>
            </w:tcBorders>
          </w:tcPr>
          <w:p>
            <w:r>
              <w:rPr>
                <w:b w:val="false"/>
                <w:bCs w:val="false"/>
                <w:i w:val="false"/>
                <w:iCs w:val="false"/>
              </w:rPr>
              <w:t xml:space="preserve">Request or receive an X.509 v3 certificate from the PKI</w:t>
            </w:r>
          </w:p>
        </w:tc>
        <w:tc>
          <w:tcPr>
            <w:tcW w:type="pct" w:w="25%"/>
            <w:tcBorders>
              <w:top w:val="single" w:sz="1"/>
              <w:left w:val="single" w:sz="1"/>
              <w:bottom w:val="single" w:sz="1"/>
              <w:right w:val="single" w:sz="1"/>
            </w:tcBorders>
          </w:tcPr>
          <w:p>
            <w:r>
              <w:rPr>
                <w:b w:val="false"/>
                <w:bCs w:val="false"/>
                <w:i w:val="false"/>
                <w:iCs w:val="false"/>
              </w:rPr>
              <w:t xml:space="preserve">Certificate is received by the relying party.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Relying Party</w:t>
            </w:r>
          </w:p>
        </w:tc>
        <w:tc>
          <w:tcPr>
            <w:tcW w:type="pct" w:w="25%"/>
            <w:tcBorders>
              <w:top w:val="single" w:sz="1"/>
              <w:left w:val="single" w:sz="1"/>
              <w:bottom w:val="single" w:sz="1"/>
              <w:right w:val="single" w:sz="1"/>
            </w:tcBorders>
          </w:tcPr>
          <w:p>
            <w:r>
              <w:rPr>
                <w:b w:val="false"/>
                <w:bCs w:val="false"/>
                <w:i w:val="false"/>
                <w:iCs w:val="false"/>
              </w:rPr>
              <w:t xml:space="preserve">Attempt to validate the certificate path and process the extensions</w:t>
            </w:r>
          </w:p>
        </w:tc>
        <w:tc>
          <w:tcPr>
            <w:tcW w:type="pct" w:w="25%"/>
            <w:tcBorders>
              <w:top w:val="single" w:sz="1"/>
              <w:left w:val="single" w:sz="1"/>
              <w:bottom w:val="single" w:sz="1"/>
              <w:right w:val="single" w:sz="1"/>
            </w:tcBorders>
          </w:tcPr>
          <w:p>
            <w:r>
              <w:rPr>
                <w:b w:val="false"/>
                <w:bCs w:val="false"/>
                <w:i w:val="false"/>
                <w:iCs w:val="false"/>
              </w:rPr>
              <w:t xml:space="preserve">1- Certificate is accepted if all RFC 5280 conditions are met.2- Interoperability is confirmed.</w:t>
            </w:r>
          </w:p>
        </w:tc>
      </w:tr>
    </w:tbl>
    <w:p>
      <w:r>
        <w:rPr>
          <w:b/>
          <w:bCs/>
          <w:i w:val="false"/>
          <w:iCs w:val="false"/>
        </w:rPr>
        <w:t xml:space="preserve">Test Sequence #04: Handling of Internationalized Fields (Names, IRIs, Domain Names)Validate that the certificate correctly encodes and compares internationalized names and identifiers in accordance with Section 7 of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encoding of internationalized names (e.g., subject/issuer; check for proper string type, normalization)</w:t>
            </w:r>
          </w:p>
        </w:tc>
        <w:tc>
          <w:tcPr>
            <w:tcW w:type="pct" w:w="25%"/>
            <w:tcBorders>
              <w:top w:val="single" w:sz="1"/>
              <w:left w:val="single" w:sz="1"/>
              <w:bottom w:val="single" w:sz="1"/>
              <w:right w:val="single" w:sz="1"/>
            </w:tcBorders>
          </w:tcPr>
          <w:p>
            <w:r>
              <w:rPr>
                <w:b w:val="false"/>
                <w:bCs w:val="false"/>
                <w:i w:val="false"/>
                <w:iCs w:val="false"/>
              </w:rPr>
              <w:t xml:space="preserve">Internationalized fields are encoded following RFC 5280, RFC 3490, RFC 3987, RFC 4518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Compare internationalized fields for matching and equality tests (using referenced comparison rules)</w:t>
            </w:r>
          </w:p>
        </w:tc>
        <w:tc>
          <w:tcPr>
            <w:tcW w:type="pct" w:w="25%"/>
            <w:tcBorders>
              <w:top w:val="single" w:sz="1"/>
              <w:left w:val="single" w:sz="1"/>
              <w:bottom w:val="single" w:sz="1"/>
              <w:right w:val="single" w:sz="1"/>
            </w:tcBorders>
          </w:tcPr>
          <w:p>
            <w:r>
              <w:rPr>
                <w:b w:val="false"/>
                <w:bCs w:val="false"/>
                <w:i w:val="false"/>
                <w:iCs w:val="false"/>
              </w:rPr>
              <w:t xml:space="preserve">Certificate implementations compare names as specified, verifying equivalence with other tools.</w:t>
            </w:r>
          </w:p>
        </w:tc>
      </w:tr>
    </w:tbl>
    <w:p>
      <w:r>
        <w:rPr>
          <w:b/>
          <w:bCs/>
          <w:i w:val="false"/>
          <w:iCs w:val="false"/>
        </w:rPr>
        <w:t xml:space="preserve">Test Sequence #05: Revocation Information (CRL Profile)Confirm CRL issued by this PKI conforms to the structure and profile in RFC 5280.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 System</w:t>
            </w:r>
          </w:p>
        </w:tc>
        <w:tc>
          <w:tcPr>
            <w:tcW w:type="pct" w:w="25%"/>
            <w:tcBorders>
              <w:top w:val="single" w:sz="1"/>
              <w:left w:val="single" w:sz="1"/>
              <w:bottom w:val="single" w:sz="1"/>
              <w:right w:val="single" w:sz="1"/>
            </w:tcBorders>
          </w:tcPr>
          <w:p>
            <w:r>
              <w:rPr>
                <w:b w:val="false"/>
                <w:bCs w:val="false"/>
                <w:i w:val="false"/>
                <w:iCs w:val="false"/>
              </w:rPr>
              <w:t xml:space="preserve">Provide a sample CRL issued for certificate revocation</w:t>
            </w:r>
          </w:p>
        </w:tc>
        <w:tc>
          <w:tcPr>
            <w:tcW w:type="pct" w:w="25%"/>
            <w:tcBorders>
              <w:top w:val="single" w:sz="1"/>
              <w:left w:val="single" w:sz="1"/>
              <w:bottom w:val="single" w:sz="1"/>
              <w:right w:val="single" w:sz="1"/>
            </w:tcBorders>
          </w:tcPr>
          <w:p>
            <w:r>
              <w:rPr>
                <w:b w:val="false"/>
                <w:bCs w:val="false"/>
                <w:i w:val="false"/>
                <w:iCs w:val="false"/>
              </w:rPr>
              <w:t xml:space="preserve">CRL is available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Analyze CRL structure: tbsCertList, signatureAlgorithm, signatureValue</w:t>
            </w:r>
          </w:p>
        </w:tc>
        <w:tc>
          <w:tcPr>
            <w:tcW w:type="pct" w:w="25%"/>
            <w:tcBorders>
              <w:top w:val="single" w:sz="1"/>
              <w:left w:val="single" w:sz="1"/>
              <w:bottom w:val="single" w:sz="1"/>
              <w:right w:val="single" w:sz="1"/>
            </w:tcBorders>
          </w:tcPr>
          <w:p>
            <w:r>
              <w:rPr>
                <w:b w:val="false"/>
                <w:bCs w:val="false"/>
                <w:i w:val="false"/>
                <w:iCs w:val="false"/>
              </w:rPr>
              <w:t xml:space="preserve">CRL fields match RFC 5280 Section 5 and Appendix A requirements.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Inspector</w:t>
            </w:r>
          </w:p>
        </w:tc>
        <w:tc>
          <w:tcPr>
            <w:tcW w:type="pct" w:w="25%"/>
            <w:tcBorders>
              <w:top w:val="single" w:sz="1"/>
              <w:left w:val="single" w:sz="1"/>
              <w:bottom w:val="single" w:sz="1"/>
              <w:right w:val="single" w:sz="1"/>
            </w:tcBorders>
          </w:tcPr>
          <w:p>
            <w:r>
              <w:rPr>
                <w:b w:val="false"/>
                <w:bCs w:val="false"/>
                <w:i w:val="false"/>
                <w:iCs w:val="false"/>
              </w:rPr>
              <w:t xml:space="preserve">Check presence and encoding of revokedCertificates, extensions as specified</w:t>
            </w:r>
          </w:p>
        </w:tc>
        <w:tc>
          <w:tcPr>
            <w:tcW w:type="pct" w:w="25%"/>
            <w:tcBorders>
              <w:top w:val="single" w:sz="1"/>
              <w:left w:val="single" w:sz="1"/>
              <w:bottom w:val="single" w:sz="1"/>
              <w:right w:val="single" w:sz="1"/>
            </w:tcBorders>
          </w:tcPr>
          <w:p>
            <w:r>
              <w:rPr>
                <w:b w:val="false"/>
                <w:bCs w:val="false"/>
                <w:i w:val="false"/>
                <w:iCs w:val="false"/>
              </w:rPr>
              <w:t xml:space="preserve">All required fields and extensions are present and properly encoded as per RFC 5280 Section 5.</w:t>
            </w:r>
          </w:p>
        </w:tc>
      </w:tr>
    </w:tbl>
    <w:p>
      <w:r>
        <w:rPr>
          <w:b w:val="false"/>
          <w:bCs w:val="false"/>
          <w:i w:val="false"/>
          <w:iCs w:val="false"/>
        </w:rPr>
        <w:t xml:space="preserve">Conformance Requirements References</w:t>
      </w:r>
    </w:p>
    <w:p>
      <w:r>
        <w:rPr>
          <w:b w:val="false"/>
          <w:bCs w:val="false"/>
          <w:i w:val="false"/>
          <w:iCs w:val="false"/>
        </w:rPr>
        <w:t xml:space="preserve">• [RFC 5280] Section 4: Certificate and Certificate Extensions Profile</w:t>
      </w:r>
    </w:p>
    <w:p>
      <w:r>
        <w:rPr>
          <w:b w:val="false"/>
          <w:bCs w:val="false"/>
          <w:i w:val="false"/>
          <w:iCs w:val="false"/>
        </w:rPr>
        <w:t xml:space="preserve">• [RFC 5280] Section 7: Internationalized Names and Identifiers</w:t>
      </w:r>
    </w:p>
    <w:p>
      <w:r>
        <w:rPr>
          <w:b w:val="false"/>
          <w:bCs w:val="false"/>
          <w:i w:val="false"/>
          <w:iCs w:val="false"/>
        </w:rPr>
        <w:t xml:space="preserve">• [RFC 5280] Section 5: CRL Profile</w:t>
      </w:r>
    </w:p>
    <w:p>
      <w:r>
        <w:rPr>
          <w:b w:val="false"/>
          <w:bCs w:val="false"/>
          <w:i w:val="false"/>
          <w:iCs w:val="false"/>
        </w:rPr>
        <w:t xml:space="preserve">• [RFC 5280] RFC2119 for normative language</w:t>
      </w:r>
    </w:p>
    <w:p>
      <w:r>
        <w:rPr>
          <w:b w:val="false"/>
          <w:bCs w:val="false"/>
          <w:i w:val="false"/>
          <w:iCs w:val="false"/>
        </w:rPr>
        <w:t xml:space="preserve">Conditional Execution Rules</w:t>
      </w:r>
    </w:p>
    <w:p>
      <w:r>
        <w:rPr>
          <w:b w:val="false"/>
          <w:bCs w:val="false"/>
          <w:i w:val="false"/>
          <w:iCs w:val="false"/>
        </w:rPr>
        <w:t xml:space="preserve">• Test Sequence #04 SHALL be executed only if the certificate contains internationalized fields, names, or IRIs.</w:t>
      </w:r>
    </w:p>
    <w:p>
      <w:r>
        <w:rPr>
          <w:b w:val="false"/>
          <w:bCs w:val="false"/>
          <w:i w:val="false"/>
          <w:iCs w:val="false"/>
        </w:rPr>
        <w:t xml:space="preserve">• Test Sequence #05 SHALL be executed if the PKI supports or issues CRLs for revocation.</w:t>
      </w:r>
    </w:p>
    <w:p>
      <w:r>
        <w:rPr>
          <w:b w:val="false"/>
          <w:bCs w:val="false"/>
          <w:i w:val="false"/>
          <w:iCs w:val="false"/>
        </w:rPr>
        <w:t xml:space="preserve">• All tests involving extensions SHALL be adapted based on the profile requirements for end-entity or CA certificates.</w:t>
      </w:r>
    </w:p>
    <w:p>
      <w:pPr>
        <w:spacing w:before="400" w:after="400"/>
      </w:pPr>
      <w:r>
        <w:t xml:space="preserve">──────────────────────────────────────────────────</w:t>
      </w:r>
    </w:p>
    <w:p>
      <w:pPr>
        <w:spacing w:before="400" w:after="200"/>
      </w:pPr>
      <w:r>
        <w:rPr>
          <w:b/>
          <w:bCs/>
        </w:rPr>
        <w:t xml:space="preserve">Requirement : </w:t>
      </w:r>
      <w:r>
        <w:t xml:space="preserve">Requirement ID : [18] | Requirement Description : RFC 5639 Elliptic Curve Cryptography (ECC) Brainpool Standard Curves and Curve Generation</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TCECCBRNPL_VerifyCurveParamsGenerationGeneral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Test environment capable of elliptic curve cryptography computations and parameter verifications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Implementation Under Test: Module handling ECC Brainpool Curves compliant with RFC 5639</w:t>
            </w:r>
          </w:p>
        </w:tc>
      </w:tr>
    </w:tbl>
    <w:p>
      <w:r>
        <w:rPr>
          <w:b/>
          <w:bCs/>
          <w:i w:val="false"/>
          <w:iCs w:val="false"/>
        </w:rPr>
        <w:t xml:space="preserve">Test Sequence #01: Verification of Pseudo-Random Curve Parameter Generation ProcedureDescription of the aim of the test sequence N°1To check that the ECC Brainpool curve parameters are generated in a pseudo-random, systematic, and reproducible way, resistant to cryptanalytic attacks as mandated in RFC 5639 section 1.1.</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Access to cryptographic reference data and methods for ECC Brainpool parameter checking</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initializes with the capability to present/describe curves according to RFC 5639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Confirm support for ECC Brainpool curves generation as per RFC 5639</w:t>
            </w:r>
          </w:p>
        </w:tc>
        <w:tc>
          <w:tcPr>
            <w:tcW w:type="pct" w:w="25%"/>
            <w:tcBorders>
              <w:top w:val="single" w:sz="1"/>
              <w:left w:val="single" w:sz="1"/>
              <w:bottom w:val="single" w:sz="1"/>
              <w:right w:val="single" w:sz="1"/>
            </w:tcBorders>
          </w:tcPr>
          <w:p>
            <w:r>
              <w:rPr>
                <w:b w:val="false"/>
                <w:bCs w:val="false"/>
                <w:i w:val="false"/>
                <w:iCs w:val="false"/>
              </w:rPr>
              <w:t xml:space="preserve">IUT declares support for Brainpool curves and confirms use of pseudo-random, systematic, and reproducible parameter generation as required by RFC 5639 section 1.1.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evidence/log for the pseudo-random generation process for one curve</w:t>
            </w:r>
          </w:p>
        </w:tc>
        <w:tc>
          <w:tcPr>
            <w:tcW w:type="pct" w:w="25%"/>
            <w:tcBorders>
              <w:top w:val="single" w:sz="1"/>
              <w:left w:val="single" w:sz="1"/>
              <w:bottom w:val="single" w:sz="1"/>
              <w:right w:val="single" w:sz="1"/>
            </w:tcBorders>
          </w:tcPr>
          <w:p>
            <w:r>
              <w:rPr>
                <w:b w:val="false"/>
                <w:bCs w:val="false"/>
                <w:i w:val="false"/>
                <w:iCs w:val="false"/>
              </w:rPr>
              <w:t xml:space="preserve">1- IUT provides documentation/log/output showing the seed and generation process for curve domain parameters2- IUT confirms reproducibility and provides or references the algorithm used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Compare provided curve parameters against RFC 5639 Appendix</w:t>
            </w:r>
          </w:p>
        </w:tc>
        <w:tc>
          <w:tcPr>
            <w:tcW w:type="pct" w:w="25%"/>
            <w:tcBorders>
              <w:top w:val="single" w:sz="1"/>
              <w:left w:val="single" w:sz="1"/>
              <w:bottom w:val="single" w:sz="1"/>
              <w:right w:val="single" w:sz="1"/>
            </w:tcBorders>
          </w:tcPr>
          <w:p>
            <w:r>
              <w:rPr>
                <w:b w:val="false"/>
                <w:bCs w:val="false"/>
                <w:i w:val="false"/>
                <w:iCs w:val="false"/>
              </w:rPr>
              <w:t xml:space="preserve">1- All curve parameters (p, a, b, G, n, h) for the selected curve match exactly with those specified in RFC 56392- Parameter bit lengths match stated requirements (e.g., 160, 192, ..., 512)</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verification of resistance to known cryptanalytic attacks</w:t>
            </w:r>
          </w:p>
        </w:tc>
        <w:tc>
          <w:tcPr>
            <w:tcW w:type="pct" w:w="25%"/>
            <w:tcBorders>
              <w:top w:val="single" w:sz="1"/>
              <w:left w:val="single" w:sz="1"/>
              <w:bottom w:val="single" w:sz="1"/>
              <w:right w:val="single" w:sz="1"/>
            </w:tcBorders>
          </w:tcPr>
          <w:p>
            <w:r>
              <w:rPr>
                <w:b w:val="false"/>
                <w:bCs w:val="false"/>
                <w:i w:val="false"/>
                <w:iCs w:val="false"/>
              </w:rPr>
              <w:t xml:space="preserve">1- IUT demonstrates compliance with documented requirements for resistance to known attacks2- Test System validates curve selection is not susceptible to known sub-exponential attacks</w:t>
            </w:r>
          </w:p>
        </w:tc>
      </w:tr>
    </w:tbl>
    <w:p>
      <w:r>
        <w:rPr>
          <w:b/>
          <w:bCs/>
          <w:i w:val="false"/>
          <w:iCs w:val="false"/>
        </w:rPr>
        <w:t xml:space="preserve">Test Sequence #02: Supported Curve Set Enumeration and Size ComplianceDescription of the aim of the test sequence N°2To ensure only the defined set of Brainpool curves over prime fields GF(p) with sizes 160, 192, 224, 256, 320, 384, and 512 bits are implemented, as per RFC 5639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Query the set of supported ECC Brainpool curves</w:t>
            </w:r>
          </w:p>
        </w:tc>
        <w:tc>
          <w:tcPr>
            <w:tcW w:type="pct" w:w="25%"/>
            <w:tcBorders>
              <w:top w:val="single" w:sz="1"/>
              <w:left w:val="single" w:sz="1"/>
              <w:bottom w:val="single" w:sz="1"/>
              <w:right w:val="single" w:sz="1"/>
            </w:tcBorders>
          </w:tcPr>
          <w:p>
            <w:r>
              <w:rPr>
                <w:b w:val="false"/>
                <w:bCs w:val="false"/>
                <w:i w:val="false"/>
                <w:iCs w:val="false"/>
              </w:rPr>
              <w:t xml:space="preserve">IUT returns the list of supported curves; only 160, 192, 224, 256, 320, 384, or 512-bit domain sizes present, as defined in RFC 5639</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Attempt to access/instantiate a Brainpool curve of unsupported size (e.g., 128, 521 bits, etc.)</w:t>
            </w:r>
          </w:p>
        </w:tc>
        <w:tc>
          <w:tcPr>
            <w:tcW w:type="pct" w:w="25%"/>
            <w:tcBorders>
              <w:top w:val="single" w:sz="1"/>
              <w:left w:val="single" w:sz="1"/>
              <w:bottom w:val="single" w:sz="1"/>
              <w:right w:val="single" w:sz="1"/>
            </w:tcBorders>
          </w:tcPr>
          <w:p>
            <w:r>
              <w:rPr>
                <w:b w:val="false"/>
                <w:bCs w:val="false"/>
                <w:i w:val="false"/>
                <w:iCs w:val="false"/>
              </w:rPr>
              <w:t xml:space="preserve">1- IUT rejects or fails to instantiate/accept curves of sizes not defined in RFC 56392- Clear, standards-based error or exception provided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For each claimed supported curve, verify public parameters with RFC 5639 definitions</w:t>
            </w:r>
          </w:p>
        </w:tc>
        <w:tc>
          <w:tcPr>
            <w:tcW w:type="pct" w:w="25%"/>
            <w:tcBorders>
              <w:top w:val="single" w:sz="1"/>
              <w:left w:val="single" w:sz="1"/>
              <w:bottom w:val="single" w:sz="1"/>
              <w:right w:val="single" w:sz="1"/>
            </w:tcBorders>
          </w:tcPr>
          <w:p>
            <w:r>
              <w:rPr>
                <w:b w:val="false"/>
                <w:bCs w:val="false"/>
                <w:i w:val="false"/>
                <w:iCs w:val="false"/>
              </w:rPr>
              <w:t xml:space="preserve">1- Public parameters for p, a, b, G, n, and h for each curve match exactly the reference in RFC 5639 (sections 3.1–3.7)</w:t>
            </w:r>
          </w:p>
        </w:tc>
      </w:tr>
    </w:tbl>
    <w:p>
      <w:r>
        <w:rPr>
          <w:b/>
          <w:bCs/>
          <w:i w:val="false"/>
          <w:iCs w:val="false"/>
        </w:rPr>
        <w:t xml:space="preserve">Test Sequence #03: ASN.1 OID and X.509 Certificate Encoding ComplianceDescription of the aim of the test sequence N°3To ensure all supported ECC Brainpool curves are referenced by the correct ASN.1 object identifiers and can be encoded into X.509 certificate structures as defined in RFC 5639 section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ASN.1 OID for each supported Brainpool curve</w:t>
            </w:r>
          </w:p>
        </w:tc>
        <w:tc>
          <w:tcPr>
            <w:tcW w:type="pct" w:w="25%"/>
            <w:tcBorders>
              <w:top w:val="single" w:sz="1"/>
              <w:left w:val="single" w:sz="1"/>
              <w:bottom w:val="single" w:sz="1"/>
              <w:right w:val="single" w:sz="1"/>
            </w:tcBorders>
          </w:tcPr>
          <w:p>
            <w:r>
              <w:rPr>
                <w:b w:val="false"/>
                <w:bCs w:val="false"/>
                <w:i w:val="false"/>
                <w:iCs w:val="false"/>
              </w:rPr>
              <w:t xml:space="preserve">IUT returns the correct OID matching RFC 5639 for each claimed supported Brainpool curve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to generate ECC key pair and public key certificate with Brainpool curve</w:t>
            </w:r>
          </w:p>
        </w:tc>
        <w:tc>
          <w:tcPr>
            <w:tcW w:type="pct" w:w="25%"/>
            <w:tcBorders>
              <w:top w:val="single" w:sz="1"/>
              <w:left w:val="single" w:sz="1"/>
              <w:bottom w:val="single" w:sz="1"/>
              <w:right w:val="single" w:sz="1"/>
            </w:tcBorders>
          </w:tcPr>
          <w:p>
            <w:r>
              <w:rPr>
                <w:b w:val="false"/>
                <w:bCs w:val="false"/>
                <w:i w:val="false"/>
                <w:iCs w:val="false"/>
              </w:rPr>
              <w:t xml:space="preserve">1- IUT generates key pair and provides X.509 certificate2- ASN.1 encoding and parameters match RFC 5639 section 4.2 syntax</w:t>
            </w:r>
          </w:p>
        </w:tc>
      </w:tr>
    </w:tbl>
    <w:p>
      <w:r>
        <w:rPr>
          <w:b/>
          <w:bCs/>
          <w:i w:val="false"/>
          <w:iCs w:val="false"/>
        </w:rPr>
        <w:t xml:space="preserve">Test Sequence #04: Standards Compliance and Reference VerificationDescription of the aim of the test sequence N°4To confirm the implementation claims compliance with referenced standards (ANSI X9.62, X9.63, ISO/IEC 14888, ISO/IEC 15946, FIPS-186-2, ETSI TS 102 176-1, SECG).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documentation or attestation of referenced standards compliance</w:t>
            </w:r>
          </w:p>
        </w:tc>
        <w:tc>
          <w:tcPr>
            <w:tcW w:type="pct" w:w="25%"/>
            <w:tcBorders>
              <w:top w:val="single" w:sz="1"/>
              <w:left w:val="single" w:sz="1"/>
              <w:bottom w:val="single" w:sz="1"/>
              <w:right w:val="single" w:sz="1"/>
            </w:tcBorders>
          </w:tcPr>
          <w:p>
            <w:r>
              <w:rPr>
                <w:b w:val="false"/>
                <w:bCs w:val="false"/>
                <w:i w:val="false"/>
                <w:iCs w:val="false"/>
              </w:rPr>
              <w:t xml:space="preserve">IUT provides attestation, report, or evidence of compliance with the listed standards as cited in RFC 5639 1.1</w:t>
            </w:r>
          </w:p>
        </w:tc>
      </w:tr>
    </w:tbl>
    <w:p>
      <w:r>
        <w:rPr>
          <w:b/>
          <w:bCs/>
          <w:i w:val="false"/>
          <w:iCs w:val="false"/>
        </w:rPr>
        <w:t xml:space="preserve">Test Sequence #05: Patent-Free Implementation VerificationDescription of the aim of the test sequence N°5Verify that implementation does not use special primes or patented fast arithmetic techniques, as RFC 5639 mandates generic pseudo-random prime field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IUT</w:t>
            </w:r>
          </w:p>
        </w:tc>
        <w:tc>
          <w:tcPr>
            <w:tcW w:type="pct" w:w="25%"/>
            <w:tcBorders>
              <w:top w:val="single" w:sz="1"/>
              <w:left w:val="single" w:sz="1"/>
              <w:bottom w:val="single" w:sz="1"/>
              <w:right w:val="single" w:sz="1"/>
            </w:tcBorders>
          </w:tcPr>
          <w:p>
            <w:r>
              <w:rPr>
                <w:b w:val="false"/>
                <w:bCs w:val="false"/>
                <w:i w:val="false"/>
                <w:iCs w:val="false"/>
              </w:rPr>
              <w:t xml:space="preserve">Request description of prime field choice and check for special structure</w:t>
            </w:r>
          </w:p>
        </w:tc>
        <w:tc>
          <w:tcPr>
            <w:tcW w:type="pct" w:w="25%"/>
            <w:tcBorders>
              <w:top w:val="single" w:sz="1"/>
              <w:left w:val="single" w:sz="1"/>
              <w:bottom w:val="single" w:sz="1"/>
              <w:right w:val="single" w:sz="1"/>
            </w:tcBorders>
          </w:tcPr>
          <w:p>
            <w:r>
              <w:rPr>
                <w:b w:val="false"/>
                <w:bCs w:val="false"/>
                <w:i w:val="false"/>
                <w:iCs w:val="false"/>
              </w:rPr>
              <w:t xml:space="preserve">IUT provides field prime descriptions, confirms absence of structure facilitating patented fast modular arithmetic (RFC 5639 section 1, bullet 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w:t>
            </w:r>
          </w:p>
        </w:tc>
        <w:tc>
          <w:tcPr>
            <w:tcW w:type="pct" w:w="25%"/>
            <w:tcBorders>
              <w:top w:val="single" w:sz="1"/>
              <w:left w:val="single" w:sz="1"/>
              <w:bottom w:val="single" w:sz="1"/>
              <w:right w:val="single" w:sz="1"/>
            </w:tcBorders>
          </w:tcPr>
          <w:p>
            <w:r>
              <w:rPr>
                <w:b w:val="false"/>
                <w:bCs w:val="false"/>
                <w:i w:val="false"/>
                <w:iCs w:val="false"/>
              </w:rPr>
              <w:t xml:space="preserve">Analyze provided primes for any special forms used in fast arithmetic</w:t>
            </w:r>
          </w:p>
        </w:tc>
        <w:tc>
          <w:tcPr>
            <w:tcW w:type="pct" w:w="25%"/>
            <w:tcBorders>
              <w:top w:val="single" w:sz="1"/>
              <w:left w:val="single" w:sz="1"/>
              <w:bottom w:val="single" w:sz="1"/>
              <w:right w:val="single" w:sz="1"/>
            </w:tcBorders>
          </w:tcPr>
          <w:p>
            <w:r>
              <w:rPr>
                <w:b w:val="false"/>
                <w:bCs w:val="false"/>
                <w:i w:val="false"/>
                <w:iCs w:val="false"/>
              </w:rPr>
              <w:t xml:space="preserve">No special forms found; all primes comply with RFC 5639's patent-avoidance guidelines</w:t>
            </w:r>
          </w:p>
        </w:tc>
      </w:tr>
    </w:tbl>
    <w:p>
      <w:r>
        <w:rPr>
          <w:b w:val="false"/>
          <w:bCs w:val="false"/>
          <w:i w:val="false"/>
          <w:iCs w:val="false"/>
        </w:rPr>
        <w:t xml:space="preserve">Conformance Requirements References- RFC 5639, ECC Brainpool Standard Curves and Curve Generation: Sections 1.1, 2, 3, 4- RFC 5639 Section 2: Security and Technical Requirements- RFC 5639 Section 3: Parameter Specifications for all supported bit lengths- RFC 5639 Section 4: ASN.1 and OIDs for use with X.509 Certificates- RFC 5639 Section 1: Avoidance of special-form primes and patent issues</w:t>
      </w:r>
    </w:p>
    <w:p>
      <w:pPr>
        <w:spacing w:before="400" w:after="400"/>
      </w:pPr>
      <w:r>
        <w:t xml:space="preserve">──────────────────────────────────────────────────</w:t>
      </w:r>
    </w:p>
    <w:p>
      <w:pPr>
        <w:spacing w:before="400" w:after="200"/>
      </w:pPr>
      <w:r>
        <w:rPr>
          <w:b/>
          <w:bCs/>
        </w:rPr>
        <w:t xml:space="preserve">Requirement : </w:t>
      </w:r>
      <w:r>
        <w:t xml:space="preserve">Requirement ID : [19] | Requirement Description : RFC 793 Transmission Control Protocol, DARPA Internet Program, Protocol specification, Sept 1981</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TCTCPRFC793_ComplianceGeneral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implementation in host A, operational and ready to initiate connections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implementation in host B, operational and ready to accept connections</w:t>
            </w:r>
          </w:p>
        </w:tc>
      </w:tr>
      <w:tr>
        <w:tc>
          <w:tcPr>
            <w:tcW w:type="pct" w:w="50%"/>
            <w:tcBorders>
              <w:top w:val="single" w:sz="1"/>
              <w:left w:val="single" w:sz="1"/>
              <w:bottom w:val="single" w:sz="1"/>
              <w:right w:val="single" w:sz="1"/>
            </w:tcBorders>
          </w:tcPr>
          <w:p>
            <w:r>
              <w:rPr>
                <w:b w:val="false"/>
                <w:bCs w:val="false"/>
                <w:i w:val="false"/>
                <w:iCs w:val="false"/>
              </w:rPr>
              <w:t xml:space="preserve">Network</w:t>
            </w:r>
          </w:p>
        </w:tc>
        <w:tc>
          <w:tcPr>
            <w:tcW w:type="pct" w:w="50%"/>
            <w:tcBorders>
              <w:top w:val="single" w:sz="1"/>
              <w:left w:val="single" w:sz="1"/>
              <w:bottom w:val="single" w:sz="1"/>
              <w:right w:val="single" w:sz="1"/>
            </w:tcBorders>
          </w:tcPr>
          <w:p>
            <w:r>
              <w:rPr>
                <w:b w:val="false"/>
                <w:bCs w:val="false"/>
                <w:i w:val="false"/>
                <w:iCs w:val="false"/>
              </w:rPr>
              <w:t xml:space="preserve">Underlying IP network operating and reachable between Client and Server</w:t>
            </w:r>
          </w:p>
        </w:tc>
      </w:tr>
    </w:tbl>
    <w:p>
      <w:r>
        <w:rPr>
          <w:b/>
          <w:bCs/>
          <w:i w:val="false"/>
          <w:iCs w:val="false"/>
        </w:rPr>
        <w:t xml:space="preserve">Test Sequence #01: Basic TCP Connection Establishment (Three-way Handshake)Verify the correct operation of the TCP three-way handshake per RFC 793 section 3.4.</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in CLOSED state; no established connections</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in LISTEN state for a specific port; ready to accept connection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SYN segment (with initial sequence number, e.g., ISN_C)</w:t>
            </w:r>
          </w:p>
        </w:tc>
        <w:tc>
          <w:tcPr>
            <w:tcW w:type="pct" w:w="25%"/>
            <w:tcBorders>
              <w:top w:val="single" w:sz="1"/>
              <w:left w:val="single" w:sz="1"/>
              <w:bottom w:val="single" w:sz="1"/>
              <w:right w:val="single" w:sz="1"/>
            </w:tcBorders>
          </w:tcPr>
          <w:p>
            <w:r>
              <w:rPr>
                <w:b w:val="false"/>
                <w:bCs w:val="false"/>
                <w:i w:val="false"/>
                <w:iCs w:val="false"/>
              </w:rPr>
              <w:t xml:space="preserve">Server receives SYN, enters SYN-RECEIVED state.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replies with SYN+ACK (with its own ISNS, ack for ISNC+1)</w:t>
            </w:r>
          </w:p>
        </w:tc>
        <w:tc>
          <w:tcPr>
            <w:tcW w:type="pct" w:w="25%"/>
            <w:tcBorders>
              <w:top w:val="single" w:sz="1"/>
              <w:left w:val="single" w:sz="1"/>
              <w:bottom w:val="single" w:sz="1"/>
              <w:right w:val="single" w:sz="1"/>
            </w:tcBorders>
          </w:tcPr>
          <w:p>
            <w:r>
              <w:rPr>
                <w:b w:val="false"/>
                <w:bCs w:val="false"/>
                <w:i w:val="false"/>
                <w:iCs w:val="false"/>
              </w:rPr>
              <w:t xml:space="preserve">1- Client receives SYN+ACK.2- Client enters SYN-RECEIVED/SYN-SENT state (if simultaneous open).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ACK (ack for ISN_S+1)</w:t>
            </w:r>
          </w:p>
        </w:tc>
        <w:tc>
          <w:tcPr>
            <w:tcW w:type="pct" w:w="25%"/>
            <w:tcBorders>
              <w:top w:val="single" w:sz="1"/>
              <w:left w:val="single" w:sz="1"/>
              <w:bottom w:val="single" w:sz="1"/>
              <w:right w:val="single" w:sz="1"/>
            </w:tcBorders>
          </w:tcPr>
          <w:p>
            <w:r>
              <w:rPr>
                <w:b w:val="false"/>
                <w:bCs w:val="false"/>
                <w:i w:val="false"/>
                <w:iCs w:val="false"/>
              </w:rPr>
              <w:t xml:space="preserve">1- Server receives ACK, connection enters ESTABLISHED state.2- Client also enters ESTABLISHED.</w:t>
            </w:r>
          </w:p>
        </w:tc>
      </w:tr>
    </w:tbl>
    <w:p>
      <w:r>
        <w:rPr>
          <w:b/>
          <w:bCs/>
          <w:i w:val="false"/>
          <w:iCs w:val="false"/>
        </w:rPr>
        <w:t xml:space="preserve">Test Sequence #02: TCP Connection Data ExchangeVerify reliable, ordered delivery and proper acknowledgment as defined in RFC 793 section 3.7.</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 with Client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transmits data segment with payload "DATA1"</w:t>
            </w:r>
          </w:p>
        </w:tc>
        <w:tc>
          <w:tcPr>
            <w:tcW w:type="pct" w:w="25%"/>
            <w:tcBorders>
              <w:top w:val="single" w:sz="1"/>
              <w:left w:val="single" w:sz="1"/>
              <w:bottom w:val="single" w:sz="1"/>
              <w:right w:val="single" w:sz="1"/>
            </w:tcBorders>
          </w:tcPr>
          <w:p>
            <w:r>
              <w:rPr>
                <w:b w:val="false"/>
                <w:bCs w:val="false"/>
                <w:i w:val="false"/>
                <w:iCs w:val="false"/>
              </w:rPr>
              <w:t xml:space="preserve">1- Server receives data.2- Server acknowledges receipt (ACK) with correct sequence number.</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transmits data segment with payload "DATA2"</w:t>
            </w:r>
          </w:p>
        </w:tc>
        <w:tc>
          <w:tcPr>
            <w:tcW w:type="pct" w:w="25%"/>
            <w:tcBorders>
              <w:top w:val="single" w:sz="1"/>
              <w:left w:val="single" w:sz="1"/>
              <w:bottom w:val="single" w:sz="1"/>
              <w:right w:val="single" w:sz="1"/>
            </w:tcBorders>
          </w:tcPr>
          <w:p>
            <w:r>
              <w:rPr>
                <w:b w:val="false"/>
                <w:bCs w:val="false"/>
                <w:i w:val="false"/>
                <w:iCs w:val="false"/>
              </w:rPr>
              <w:t xml:space="preserve">1- Client receives data.2- Client acknowledges receipt (ACK) with correct sequence number.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Both hosts verify in-sequence reception, no duplicate data</w:t>
            </w:r>
          </w:p>
        </w:tc>
        <w:tc>
          <w:tcPr>
            <w:tcW w:type="pct" w:w="25%"/>
            <w:tcBorders>
              <w:top w:val="single" w:sz="1"/>
              <w:left w:val="single" w:sz="1"/>
              <w:bottom w:val="single" w:sz="1"/>
              <w:right w:val="single" w:sz="1"/>
            </w:tcBorders>
          </w:tcPr>
          <w:p>
            <w:r>
              <w:rPr>
                <w:b w:val="false"/>
                <w:bCs w:val="false"/>
                <w:i w:val="false"/>
                <w:iCs w:val="false"/>
              </w:rPr>
              <w:t xml:space="preserve">Segments are delivered reliably, in order, with no loss or duplication.</w:t>
            </w:r>
          </w:p>
        </w:tc>
      </w:tr>
    </w:tbl>
    <w:p>
      <w:r>
        <w:rPr>
          <w:b/>
          <w:bCs/>
          <w:i w:val="false"/>
          <w:iCs w:val="false"/>
        </w:rPr>
        <w:t xml:space="preserve">Test Sequence #03: TCP Connection Termination (Four-way FIN Handshake)Verify proper graceful connection closure per RFC 793 section 3.5.</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Client</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w:t>
            </w:r>
          </w:p>
        </w:tc>
      </w:tr>
      <w:tr>
        <w:tc>
          <w:tcPr>
            <w:tcW w:type="pct" w:w="50%"/>
            <w:tcBorders>
              <w:top w:val="single" w:sz="1"/>
              <w:left w:val="single" w:sz="1"/>
              <w:bottom w:val="single" w:sz="1"/>
              <w:right w:val="single" w:sz="1"/>
            </w:tcBorders>
          </w:tcPr>
          <w:p>
            <w:r>
              <w:rPr>
                <w:b w:val="false"/>
                <w:bCs w:val="false"/>
                <w:i w:val="false"/>
                <w:iCs w:val="false"/>
              </w:rPr>
              <w:t xml:space="preserve">Server</w:t>
            </w:r>
          </w:p>
        </w:tc>
        <w:tc>
          <w:tcPr>
            <w:tcW w:type="pct" w:w="50%"/>
            <w:tcBorders>
              <w:top w:val="single" w:sz="1"/>
              <w:left w:val="single" w:sz="1"/>
              <w:bottom w:val="single" w:sz="1"/>
              <w:right w:val="single" w:sz="1"/>
            </w:tcBorders>
          </w:tcPr>
          <w:p>
            <w:r>
              <w:rPr>
                <w:b w:val="false"/>
                <w:bCs w:val="false"/>
                <w:i w:val="false"/>
                <w:iCs w:val="false"/>
              </w:rPr>
              <w:t xml:space="preserve">TCP connection in ESTABLISHED state with Client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TCP: Client sends FIN, requesting connection close</w:t>
            </w:r>
          </w:p>
        </w:tc>
        <w:tc>
          <w:tcPr>
            <w:tcW w:type="pct" w:w="25%"/>
            <w:tcBorders>
              <w:top w:val="single" w:sz="1"/>
              <w:left w:val="single" w:sz="1"/>
              <w:bottom w:val="single" w:sz="1"/>
              <w:right w:val="single" w:sz="1"/>
            </w:tcBorders>
          </w:tcPr>
          <w:p>
            <w:r>
              <w:rPr>
                <w:b w:val="false"/>
                <w:bCs w:val="false"/>
                <w:i w:val="false"/>
                <w:iCs w:val="false"/>
              </w:rPr>
              <w:t xml:space="preserve">1- Server receives FIN, enters CLOSE-WAIT.2- Server sends ACK for FIN.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TCP: Server sends FIN after application readiness</w:t>
            </w:r>
          </w:p>
        </w:tc>
        <w:tc>
          <w:tcPr>
            <w:tcW w:type="pct" w:w="25%"/>
            <w:tcBorders>
              <w:top w:val="single" w:sz="1"/>
              <w:left w:val="single" w:sz="1"/>
              <w:bottom w:val="single" w:sz="1"/>
              <w:right w:val="single" w:sz="1"/>
            </w:tcBorders>
          </w:tcPr>
          <w:p>
            <w:r>
              <w:rPr>
                <w:b w:val="false"/>
                <w:bCs w:val="false"/>
                <w:i w:val="false"/>
                <w:iCs w:val="false"/>
              </w:rPr>
              <w:t xml:space="preserve">1- Client receives FIN, sends ACK for FIN.2- Both sides enter proper FIN/WAIT state.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Both</w:t>
            </w:r>
          </w:p>
        </w:tc>
        <w:tc>
          <w:tcPr>
            <w:tcW w:type="pct" w:w="25%"/>
            <w:tcBorders>
              <w:top w:val="single" w:sz="1"/>
              <w:left w:val="single" w:sz="1"/>
              <w:bottom w:val="single" w:sz="1"/>
              <w:right w:val="single" w:sz="1"/>
            </w:tcBorders>
          </w:tcPr>
          <w:p>
            <w:r>
              <w:rPr>
                <w:b w:val="false"/>
                <w:bCs w:val="false"/>
                <w:i w:val="false"/>
                <w:iCs w:val="false"/>
              </w:rPr>
              <w:t xml:space="preserve">Completion of FIN-WAIT and TIME-WAIT per RFC 793</w:t>
            </w:r>
          </w:p>
        </w:tc>
        <w:tc>
          <w:tcPr>
            <w:tcW w:type="pct" w:w="25%"/>
            <w:tcBorders>
              <w:top w:val="single" w:sz="1"/>
              <w:left w:val="single" w:sz="1"/>
              <w:bottom w:val="single" w:sz="1"/>
              <w:right w:val="single" w:sz="1"/>
            </w:tcBorders>
          </w:tcPr>
          <w:p>
            <w:r>
              <w:rPr>
                <w:b w:val="false"/>
                <w:bCs w:val="false"/>
                <w:i w:val="false"/>
                <w:iCs w:val="false"/>
              </w:rPr>
              <w:t xml:space="preserve">1- Both hosts enter CLOSED state after correct timeout/acknowledgment process.</w:t>
            </w:r>
          </w:p>
        </w:tc>
      </w:tr>
    </w:tbl>
    <w:p>
      <w:r>
        <w:rPr>
          <w:b/>
          <w:bCs/>
          <w:i w:val="false"/>
          <w:iCs w:val="false"/>
        </w:rPr>
        <w:t xml:space="preserve">Test Sequence #04: Sequence Number and Acknowledgment ValidationVerify correct sequence number initialization and acknowledgment behavior (RFC 793 section 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SYN with ISN = X</w:t>
            </w:r>
          </w:p>
        </w:tc>
        <w:tc>
          <w:tcPr>
            <w:tcW w:type="pct" w:w="25%"/>
            <w:tcBorders>
              <w:top w:val="single" w:sz="1"/>
              <w:left w:val="single" w:sz="1"/>
              <w:bottom w:val="single" w:sz="1"/>
              <w:right w:val="single" w:sz="1"/>
            </w:tcBorders>
          </w:tcPr>
          <w:p>
            <w:r>
              <w:rPr>
                <w:b w:val="false"/>
                <w:bCs w:val="false"/>
                <w:i w:val="false"/>
                <w:iCs w:val="false"/>
              </w:rPr>
              <w:t xml:space="preserve">SYN-ACK returns ack=X+1, sequence=Y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Server → Client</w:t>
            </w:r>
          </w:p>
        </w:tc>
        <w:tc>
          <w:tcPr>
            <w:tcW w:type="pct" w:w="25%"/>
            <w:tcBorders>
              <w:top w:val="single" w:sz="1"/>
              <w:left w:val="single" w:sz="1"/>
              <w:bottom w:val="single" w:sz="1"/>
              <w:right w:val="single" w:sz="1"/>
            </w:tcBorders>
          </w:tcPr>
          <w:p>
            <w:r>
              <w:rPr>
                <w:b w:val="false"/>
                <w:bCs w:val="false"/>
                <w:i w:val="false"/>
                <w:iCs w:val="false"/>
              </w:rPr>
              <w:t xml:space="preserve">SYN-ACK with ISN=Y, ACK=X+1</w:t>
            </w:r>
          </w:p>
        </w:tc>
        <w:tc>
          <w:tcPr>
            <w:tcW w:type="pct" w:w="25%"/>
            <w:tcBorders>
              <w:top w:val="single" w:sz="1"/>
              <w:left w:val="single" w:sz="1"/>
              <w:bottom w:val="single" w:sz="1"/>
              <w:right w:val="single" w:sz="1"/>
            </w:tcBorders>
          </w:tcPr>
          <w:p>
            <w:r>
              <w:rPr>
                <w:b w:val="false"/>
                <w:bCs w:val="false"/>
                <w:i w:val="false"/>
                <w:iCs w:val="false"/>
              </w:rPr>
              <w:t xml:space="preserve">ACK returns ack=Y+1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Exchange data with incrementing sequence numbers, verify correctness</w:t>
            </w:r>
          </w:p>
        </w:tc>
        <w:tc>
          <w:tcPr>
            <w:tcW w:type="pct" w:w="25%"/>
            <w:tcBorders>
              <w:top w:val="single" w:sz="1"/>
              <w:left w:val="single" w:sz="1"/>
              <w:bottom w:val="single" w:sz="1"/>
              <w:right w:val="single" w:sz="1"/>
            </w:tcBorders>
          </w:tcPr>
          <w:p>
            <w:r>
              <w:rPr>
                <w:b w:val="false"/>
                <w:bCs w:val="false"/>
                <w:i w:val="false"/>
                <w:iCs w:val="false"/>
              </w:rPr>
              <w:t xml:space="preserve">Each ACK and segment correctly reflects SEQ/ACK increment</w:t>
            </w:r>
          </w:p>
        </w:tc>
      </w:tr>
    </w:tbl>
    <w:p>
      <w:r>
        <w:rPr>
          <w:b/>
          <w:bCs/>
          <w:i w:val="false"/>
          <w:iCs w:val="false"/>
        </w:rPr>
        <w:t xml:space="preserve">Test Sequence #05: Resilience to Data Loss and RetransmissionVerify TCP retransmits unacknowledged data (RFC 793 section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Transmits data (lost in network, no ACK received)</w:t>
            </w:r>
          </w:p>
        </w:tc>
        <w:tc>
          <w:tcPr>
            <w:tcW w:type="pct" w:w="25%"/>
            <w:tcBorders>
              <w:top w:val="single" w:sz="1"/>
              <w:left w:val="single" w:sz="1"/>
              <w:bottom w:val="single" w:sz="1"/>
              <w:right w:val="single" w:sz="1"/>
            </w:tcBorders>
          </w:tcPr>
          <w:p>
            <w:r>
              <w:rPr>
                <w:b w:val="false"/>
                <w:bCs w:val="false"/>
                <w:i w:val="false"/>
                <w:iCs w:val="false"/>
              </w:rPr>
              <w:t xml:space="preserve">Client timer triggers retransmission.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Retransmits data</w:t>
            </w:r>
          </w:p>
        </w:tc>
        <w:tc>
          <w:tcPr>
            <w:tcW w:type="pct" w:w="25%"/>
            <w:tcBorders>
              <w:top w:val="single" w:sz="1"/>
              <w:left w:val="single" w:sz="1"/>
              <w:bottom w:val="single" w:sz="1"/>
              <w:right w:val="single" w:sz="1"/>
            </w:tcBorders>
          </w:tcPr>
          <w:p>
            <w:r>
              <w:rPr>
                <w:b w:val="false"/>
                <w:bCs w:val="false"/>
                <w:i w:val="false"/>
                <w:iCs w:val="false"/>
              </w:rPr>
              <w:t xml:space="preserve">Server receives data (once only), acknowledges correctly.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Both verify duplicate data is not delivered to application</w:t>
            </w:r>
          </w:p>
        </w:tc>
        <w:tc>
          <w:tcPr>
            <w:tcW w:type="pct" w:w="25%"/>
            <w:tcBorders>
              <w:top w:val="single" w:sz="1"/>
              <w:left w:val="single" w:sz="1"/>
              <w:bottom w:val="single" w:sz="1"/>
              <w:right w:val="single" w:sz="1"/>
            </w:tcBorders>
          </w:tcPr>
          <w:p>
            <w:r>
              <w:rPr>
                <w:b w:val="false"/>
                <w:bCs w:val="false"/>
                <w:i w:val="false"/>
                <w:iCs w:val="false"/>
              </w:rPr>
              <w:t xml:space="preserve">Application receives each byte exactly once.</w:t>
            </w:r>
          </w:p>
        </w:tc>
      </w:tr>
    </w:tbl>
    <w:p>
      <w:r>
        <w:rPr>
          <w:b/>
          <w:bCs/>
          <w:i w:val="false"/>
          <w:iCs w:val="false"/>
        </w:rPr>
        <w:t xml:space="preserve">Test Sequence #06: Out-of-Order Reception and In-Order DeliveryVerify receiver buffers and correctly reorders out-of-order segments (RFC 793 section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segment SEQ=100, then SEQ=140 before SEQ=120</w:t>
            </w:r>
          </w:p>
        </w:tc>
        <w:tc>
          <w:tcPr>
            <w:tcW w:type="pct" w:w="25%"/>
            <w:tcBorders>
              <w:top w:val="single" w:sz="1"/>
              <w:left w:val="single" w:sz="1"/>
              <w:bottom w:val="single" w:sz="1"/>
              <w:right w:val="single" w:sz="1"/>
            </w:tcBorders>
          </w:tcPr>
          <w:p>
            <w:r>
              <w:rPr>
                <w:b w:val="false"/>
                <w:bCs w:val="false"/>
                <w:i w:val="false"/>
                <w:iCs w:val="false"/>
              </w:rPr>
              <w:t xml:space="preserve">Server buffers out-of-order segments.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Client → Server</w:t>
            </w:r>
          </w:p>
        </w:tc>
        <w:tc>
          <w:tcPr>
            <w:tcW w:type="pct" w:w="25%"/>
            <w:tcBorders>
              <w:top w:val="single" w:sz="1"/>
              <w:left w:val="single" w:sz="1"/>
              <w:bottom w:val="single" w:sz="1"/>
              <w:right w:val="single" w:sz="1"/>
            </w:tcBorders>
          </w:tcPr>
          <w:p>
            <w:r>
              <w:rPr>
                <w:b w:val="false"/>
                <w:bCs w:val="false"/>
                <w:i w:val="false"/>
                <w:iCs w:val="false"/>
              </w:rPr>
              <w:t xml:space="preserve">Send missing segment SEQ=120</w:t>
            </w:r>
          </w:p>
        </w:tc>
        <w:tc>
          <w:tcPr>
            <w:tcW w:type="pct" w:w="25%"/>
            <w:tcBorders>
              <w:top w:val="single" w:sz="1"/>
              <w:left w:val="single" w:sz="1"/>
              <w:bottom w:val="single" w:sz="1"/>
              <w:right w:val="single" w:sz="1"/>
            </w:tcBorders>
          </w:tcPr>
          <w:p>
            <w:r>
              <w:rPr>
                <w:b w:val="false"/>
                <w:bCs w:val="false"/>
                <w:i w:val="false"/>
                <w:iCs w:val="false"/>
              </w:rPr>
              <w:t xml:space="preserve">Server assembles and delivers data in-order to app.</w:t>
            </w:r>
          </w:p>
        </w:tc>
      </w:tr>
    </w:tbl>
    <w:p>
      <w:r>
        <w:rPr>
          <w:b w:val="false"/>
          <w:bCs w:val="false"/>
          <w:i w:val="false"/>
          <w:iCs w:val="false"/>
        </w:rPr>
        <w:t xml:space="preserve">Conformance Requirements References</w:t>
      </w:r>
    </w:p>
    <w:p>
      <w:r>
        <w:rPr>
          <w:b w:val="false"/>
          <w:bCs w:val="false"/>
          <w:i w:val="false"/>
          <w:iCs w:val="false"/>
        </w:rPr>
        <w:t xml:space="preserve">• RFC 793: Transmission Control Protocol, September 1981, sections 3.1–3.9.</w:t>
      </w:r>
    </w:p>
    <w:p>
      <w:r>
        <w:rPr>
          <w:b w:val="false"/>
          <w:bCs w:val="false"/>
          <w:i w:val="false"/>
          <w:iCs w:val="false"/>
        </w:rPr>
        <w:t xml:space="preserve">• All test sequences SHALL be executed if and only if the implementation purports to claim conformance to RFC 793.</w:t>
      </w:r>
    </w:p>
    <w:p>
      <w:r>
        <w:rPr>
          <w:b w:val="false"/>
          <w:bCs w:val="false"/>
          <w:i w:val="false"/>
          <w:iCs w:val="false"/>
        </w:rPr>
        <w:t xml:space="preserve">Conditional Execution Rules</w:t>
      </w:r>
    </w:p>
    <w:p>
      <w:r>
        <w:rPr>
          <w:b w:val="false"/>
          <w:bCs w:val="false"/>
          <w:i w:val="false"/>
          <w:iCs w:val="false"/>
        </w:rPr>
        <w:t xml:space="preserve">• All tests referencing retransmission, out-of-order, or loss conditions SHALL be executed only in environments supporting controlled network impairments.</w:t>
      </w:r>
    </w:p>
    <w:p>
      <w:r>
        <w:rPr>
          <w:b w:val="false"/>
          <w:bCs w:val="false"/>
          <w:i w:val="false"/>
          <w:iCs w:val="false"/>
        </w:rPr>
        <w:t xml:space="preserve">• All connection management tests SHALL be performed with proper application-layer participation ensuring sockets/states are clean.</w:t>
      </w:r>
    </w:p>
    <w:p>
      <w:r>
        <w:rPr>
          <w:b w:val="false"/>
          <w:bCs w:val="false"/>
          <w:i w:val="false"/>
          <w:iCs w:val="false"/>
        </w:rPr>
        <w:t xml:space="preserve">Note: For further details, refer directly to the RFC 793 specification as the authoritative reference.</w:t>
      </w:r>
    </w:p>
    <w:p>
      <w:pPr>
        <w:spacing w:before="400" w:after="400"/>
      </w:pPr>
      <w:r>
        <w:t xml:space="preserve">──────────────────────────────────────────────────</w:t>
      </w:r>
    </w:p>
    <w:p>
      <w:pPr>
        <w:spacing w:before="400" w:after="200"/>
      </w:pPr>
      <w:r>
        <w:rPr>
          <w:b/>
          <w:bCs/>
        </w:rPr>
        <w:t xml:space="preserve">Requirement : </w:t>
      </w:r>
      <w:r>
        <w:t xml:space="preserve">Requirement ID : [20] | Requirement Description : ANSSI ECC FRP256V1 Avis relatif aux paramètres de courbes elliptiques définis par l'Etat français. JORF n°0241 du 16 octobre 2011 page 17533. texte n° 30. 2011</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TCECCFRP256V1_EllipticCurveSupportGeneral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manufactured and initialized as per GSMA/SGP.22 requirements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provisioned and configured to interact with the eUICC</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EUM is GSMA-accredited and CA chain is valid and trusted</w:t>
            </w:r>
          </w:p>
        </w:tc>
      </w:tr>
      <w:tr>
        <w:tc>
          <w:tcPr>
            <w:tcW w:type="pct" w:w="50%"/>
            <w:tcBorders>
              <w:top w:val="single" w:sz="1"/>
              <w:left w:val="single" w:sz="1"/>
              <w:bottom w:val="single" w:sz="1"/>
              <w:right w:val="single" w:sz="1"/>
            </w:tcBorders>
          </w:tcPr>
          <w:p>
            <w:r>
              <w:rPr>
                <w:b w:val="false"/>
                <w:bCs w:val="false"/>
                <w:i w:val="false"/>
                <w:iCs w:val="false"/>
              </w:rPr>
              <w:t xml:space="preserve">GSMA CI</w:t>
            </w:r>
          </w:p>
        </w:tc>
        <w:tc>
          <w:tcPr>
            <w:tcW w:type="pct" w:w="50%"/>
            <w:tcBorders>
              <w:top w:val="single" w:sz="1"/>
              <w:left w:val="single" w:sz="1"/>
              <w:bottom w:val="single" w:sz="1"/>
              <w:right w:val="single" w:sz="1"/>
            </w:tcBorders>
          </w:tcPr>
          <w:p>
            <w:r>
              <w:rPr>
                <w:b w:val="false"/>
                <w:bCs w:val="false"/>
                <w:i w:val="false"/>
                <w:iCs w:val="false"/>
              </w:rPr>
              <w:t xml:space="preserve">GSMA Certificate Issuer supports all required domain parameters</w:t>
            </w:r>
          </w:p>
        </w:tc>
      </w:tr>
    </w:tbl>
    <w:p>
      <w:r>
        <w:rPr>
          <w:b/>
          <w:bCs/>
          <w:i w:val="false"/>
          <w:iCs w:val="false"/>
        </w:rPr>
        <w:t xml:space="preserve">Test Sequence #01: Validate Support for ANSSI ECC FRP256V1 Curve in eUICC and RSP ServerThis sequence verifies that both the eUICC and RSP Server support the ANSSI ECC FRP256V1 curve as required for interoperability.</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has been preloaded by EUM with at least two specified ECC domain parameters, including FRP256V1 (ref [20])</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configured to support the selection and use of FRP256V1 as per GSMA CI/chain capabilities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preloads ECC domain parameters during manufacturing</w:t>
            </w:r>
          </w:p>
        </w:tc>
        <w:tc>
          <w:tcPr>
            <w:tcW w:type="pct" w:w="25%"/>
            <w:tcBorders>
              <w:top w:val="single" w:sz="1"/>
              <w:left w:val="single" w:sz="1"/>
              <w:bottom w:val="single" w:sz="1"/>
              <w:right w:val="single" w:sz="1"/>
            </w:tcBorders>
          </w:tcPr>
          <w:p>
            <w:r>
              <w:rPr>
                <w:b w:val="false"/>
                <w:bCs w:val="false"/>
                <w:i w:val="false"/>
                <w:iCs w:val="false"/>
              </w:rPr>
              <w:t xml:space="preserve">eUICC contains domain parameters for at least NIST P-256 and ANSSI FRP256V1</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Initiate common mutual authentication (Profile download trigger)</w:t>
            </w:r>
          </w:p>
        </w:tc>
        <w:tc>
          <w:tcPr>
            <w:tcW w:type="pct" w:w="25%"/>
            <w:tcBorders>
              <w:top w:val="single" w:sz="1"/>
              <w:left w:val="single" w:sz="1"/>
              <w:bottom w:val="single" w:sz="1"/>
              <w:right w:val="single" w:sz="1"/>
            </w:tcBorders>
          </w:tcPr>
          <w:p>
            <w:r>
              <w:rPr>
                <w:b w:val="false"/>
                <w:bCs w:val="false"/>
                <w:i w:val="false"/>
                <w:iCs w:val="false"/>
              </w:rPr>
              <w:t xml:space="preserve">1- Capabilities exchange includes supported curve identifiers2- FRP256V1 is present in exchanged lists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w:t>
            </w:r>
          </w:p>
        </w:tc>
        <w:tc>
          <w:tcPr>
            <w:tcW w:type="pct" w:w="25%"/>
            <w:tcBorders>
              <w:top w:val="single" w:sz="1"/>
              <w:left w:val="single" w:sz="1"/>
              <w:bottom w:val="single" w:sz="1"/>
              <w:right w:val="single" w:sz="1"/>
            </w:tcBorders>
          </w:tcPr>
          <w:p>
            <w:r>
              <w:rPr>
                <w:b w:val="false"/>
                <w:bCs w:val="false"/>
                <w:i w:val="false"/>
                <w:iCs w:val="false"/>
              </w:rPr>
              <w:t xml:space="preserve">Select suitable GSMA CI certificates supporting FRP256V1 for operation</w:t>
            </w:r>
          </w:p>
        </w:tc>
        <w:tc>
          <w:tcPr>
            <w:tcW w:type="pct" w:w="25%"/>
            <w:tcBorders>
              <w:top w:val="single" w:sz="1"/>
              <w:left w:val="single" w:sz="1"/>
              <w:bottom w:val="single" w:sz="1"/>
              <w:right w:val="single" w:sz="1"/>
            </w:tcBorders>
          </w:tcPr>
          <w:p>
            <w:r>
              <w:rPr>
                <w:b w:val="false"/>
                <w:bCs w:val="false"/>
                <w:i w:val="false"/>
                <w:iCs w:val="false"/>
              </w:rPr>
              <w:t xml:space="preserve">FRP256V1 is used for signature verification and generation as per the capabilities exchange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Accepts and verifies certificates/chains that use FRP256V1</w:t>
            </w:r>
          </w:p>
        </w:tc>
        <w:tc>
          <w:tcPr>
            <w:tcW w:type="pct" w:w="25%"/>
            <w:tcBorders>
              <w:top w:val="single" w:sz="1"/>
              <w:left w:val="single" w:sz="1"/>
              <w:bottom w:val="single" w:sz="1"/>
              <w:right w:val="single" w:sz="1"/>
            </w:tcBorders>
          </w:tcPr>
          <w:p>
            <w:r>
              <w:rPr>
                <w:b w:val="false"/>
                <w:bCs w:val="false"/>
                <w:i w:val="false"/>
                <w:iCs w:val="false"/>
              </w:rPr>
              <w:t xml:space="preserve">Certification and signature processing succeeds using FRP256V1 curve</w:t>
            </w:r>
          </w:p>
        </w:tc>
      </w:tr>
    </w:tbl>
    <w:p>
      <w:r>
        <w:rPr>
          <w:b/>
          <w:bCs/>
          <w:i w:val="false"/>
          <w:iCs w:val="false"/>
        </w:rPr>
        <w:t xml:space="preserve">Test Sequence #02: Validate use of Correct AlgorithmIdentifiers for Certificates using FRP256V1This sequence validates that when FRP256V1 is in use, the algorithm identifiers in certificates conform to the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generates eUICC certificate using FRP256V1 domain parameters</w:t>
            </w:r>
          </w:p>
        </w:tc>
        <w:tc>
          <w:tcPr>
            <w:tcW w:type="pct" w:w="25%"/>
            <w:tcBorders>
              <w:top w:val="single" w:sz="1"/>
              <w:left w:val="single" w:sz="1"/>
              <w:bottom w:val="single" w:sz="1"/>
              <w:right w:val="single" w:sz="1"/>
            </w:tcBorders>
          </w:tcPr>
          <w:p>
            <w:r>
              <w:rPr>
                <w:b w:val="false"/>
                <w:bCs w:val="false"/>
                <w:i w:val="false"/>
                <w:iCs w:val="false"/>
              </w:rPr>
              <w:t xml:space="preserve">eUICC certificate 'AlgorithmIdentifier.parameters' set to OID for FRP256V1 as specified in ANSSI [20]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sets 'AlgorithmIdentifier.algorithm' for public key to EC Public Key OID</w:t>
            </w:r>
          </w:p>
        </w:tc>
        <w:tc>
          <w:tcPr>
            <w:tcW w:type="pct" w:w="25%"/>
            <w:tcBorders>
              <w:top w:val="single" w:sz="1"/>
              <w:left w:val="single" w:sz="1"/>
              <w:bottom w:val="single" w:sz="1"/>
              <w:right w:val="single" w:sz="1"/>
            </w:tcBorders>
          </w:tcPr>
          <w:p>
            <w:r>
              <w:rPr>
                <w:b w:val="false"/>
                <w:bCs w:val="false"/>
                <w:i w:val="false"/>
                <w:iCs w:val="false"/>
              </w:rPr>
              <w:t xml:space="preserve">"iso(1) member-body(2) us(840) ansi-X9-62(10045) keyType(2) ecPublicKey(1)" as per RFC 5480 is used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sets 'AlgorithmIdentifier.algorithm' for signature to ECDSA with SHA256 OID</w:t>
            </w:r>
          </w:p>
        </w:tc>
        <w:tc>
          <w:tcPr>
            <w:tcW w:type="pct" w:w="25%"/>
            <w:tcBorders>
              <w:top w:val="single" w:sz="1"/>
              <w:left w:val="single" w:sz="1"/>
              <w:bottom w:val="single" w:sz="1"/>
              <w:right w:val="single" w:sz="1"/>
            </w:tcBorders>
          </w:tcPr>
          <w:p>
            <w:r>
              <w:rPr>
                <w:b w:val="false"/>
                <w:bCs w:val="false"/>
                <w:i w:val="false"/>
                <w:iCs w:val="false"/>
              </w:rPr>
              <w:t xml:space="preserve">"iso(1) member-body(2) us(840) ansi-X9-62(10045) signatures(4) ecdsa-with-SHA2(3) ecdsa-with-SHA256(2)" is used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EUM omits 'AlgorithmIdentifier.parameters' for signature as per RFC 5758</w:t>
            </w:r>
          </w:p>
        </w:tc>
        <w:tc>
          <w:tcPr>
            <w:tcW w:type="pct" w:w="25%"/>
            <w:tcBorders>
              <w:top w:val="single" w:sz="1"/>
              <w:left w:val="single" w:sz="1"/>
              <w:bottom w:val="single" w:sz="1"/>
              <w:right w:val="single" w:sz="1"/>
            </w:tcBorders>
          </w:tcPr>
          <w:p>
            <w:r>
              <w:rPr>
                <w:b w:val="false"/>
                <w:bCs w:val="false"/>
                <w:i w:val="false"/>
                <w:iCs w:val="false"/>
              </w:rPr>
              <w:t xml:space="preserve">Certificate's signatureAlgorithm.parameters field is omitted</w:t>
            </w:r>
          </w:p>
        </w:tc>
      </w:tr>
    </w:tbl>
    <w:p>
      <w:r>
        <w:rPr>
          <w:b/>
          <w:bCs/>
          <w:i w:val="false"/>
          <w:iCs w:val="false"/>
        </w:rPr>
        <w:t xml:space="preserve">Test Sequence #03: Verify Interoperability and Curve Selection during Mutual AuthenticationAim: To verify that the RSP Server and eUICC successfully negotiate the use of FRP256V1 during their mutual authentication, when both support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Initiate mutual authentication, exchanging supported ECC curves</w:t>
            </w:r>
          </w:p>
        </w:tc>
        <w:tc>
          <w:tcPr>
            <w:tcW w:type="pct" w:w="25%"/>
            <w:tcBorders>
              <w:top w:val="single" w:sz="1"/>
              <w:left w:val="single" w:sz="1"/>
              <w:bottom w:val="single" w:sz="1"/>
              <w:right w:val="single" w:sz="1"/>
            </w:tcBorders>
          </w:tcPr>
          <w:p>
            <w:r>
              <w:rPr>
                <w:b w:val="false"/>
                <w:bCs w:val="false"/>
                <w:i w:val="false"/>
                <w:iCs w:val="false"/>
              </w:rPr>
              <w:t xml:space="preserve">Both parties indicate support of ANSSI FRP256V1 during capabilities exchange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eUICC</w:t>
            </w:r>
          </w:p>
        </w:tc>
        <w:tc>
          <w:tcPr>
            <w:tcW w:type="pct" w:w="25%"/>
            <w:tcBorders>
              <w:top w:val="single" w:sz="1"/>
              <w:left w:val="single" w:sz="1"/>
              <w:bottom w:val="single" w:sz="1"/>
              <w:right w:val="single" w:sz="1"/>
            </w:tcBorders>
          </w:tcPr>
          <w:p>
            <w:r>
              <w:rPr>
                <w:b w:val="false"/>
                <w:bCs w:val="false"/>
                <w:i w:val="false"/>
                <w:iCs w:val="false"/>
              </w:rPr>
              <w:t xml:space="preserve">Selects FRP256V1 based on mutual capabilities and initiates key agreement</w:t>
            </w:r>
          </w:p>
        </w:tc>
        <w:tc>
          <w:tcPr>
            <w:tcW w:type="pct" w:w="25%"/>
            <w:tcBorders>
              <w:top w:val="single" w:sz="1"/>
              <w:left w:val="single" w:sz="1"/>
              <w:bottom w:val="single" w:sz="1"/>
              <w:right w:val="single" w:sz="1"/>
            </w:tcBorders>
          </w:tcPr>
          <w:p>
            <w:r>
              <w:rPr>
                <w:b w:val="false"/>
                <w:bCs w:val="false"/>
                <w:i w:val="false"/>
                <w:iCs w:val="false"/>
              </w:rPr>
              <w:t xml:space="preserve">ECC Key agreement is performed successfully using FRP256V1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RSP Server</w:t>
            </w:r>
          </w:p>
        </w:tc>
        <w:tc>
          <w:tcPr>
            <w:tcW w:type="pct" w:w="25%"/>
            <w:tcBorders>
              <w:top w:val="single" w:sz="1"/>
              <w:left w:val="single" w:sz="1"/>
              <w:bottom w:val="single" w:sz="1"/>
              <w:right w:val="single" w:sz="1"/>
            </w:tcBorders>
          </w:tcPr>
          <w:p>
            <w:r>
              <w:rPr>
                <w:b w:val="false"/>
                <w:bCs w:val="false"/>
                <w:i w:val="false"/>
                <w:iCs w:val="false"/>
              </w:rPr>
              <w:t xml:space="preserve">Complete authentication and signature exchange using FRP256V1</w:t>
            </w:r>
          </w:p>
        </w:tc>
        <w:tc>
          <w:tcPr>
            <w:tcW w:type="pct" w:w="25%"/>
            <w:tcBorders>
              <w:top w:val="single" w:sz="1"/>
              <w:left w:val="single" w:sz="1"/>
              <w:bottom w:val="single" w:sz="1"/>
              <w:right w:val="single" w:sz="1"/>
            </w:tcBorders>
          </w:tcPr>
          <w:p>
            <w:r>
              <w:rPr>
                <w:b w:val="false"/>
                <w:bCs w:val="false"/>
                <w:i w:val="false"/>
                <w:iCs w:val="false"/>
              </w:rPr>
              <w:t xml:space="preserve">1- All cryptographic operations succeed based on FRP256V12- Authentication is completed without error</w:t>
            </w:r>
          </w:p>
        </w:tc>
      </w:tr>
    </w:tbl>
    <w:p>
      <w:r>
        <w:rPr>
          <w:b w:val="false"/>
          <w:bCs w:val="false"/>
          <w:i w:val="false"/>
          <w:iCs w:val="false"/>
        </w:rPr>
        <w:t xml:space="preserve">Conformance Requirements References</w:t>
      </w:r>
    </w:p>
    <w:p>
      <w:r>
        <w:rPr>
          <w:b w:val="false"/>
          <w:bCs w:val="false"/>
          <w:i w:val="false"/>
          <w:iCs w:val="false"/>
        </w:rPr>
        <w:t xml:space="preserve">• SGP.22 Section 2.6.7.1 (“Domain Parameters”) — "this specification is limited to...FRP256V1, defined in ANSSI ECC [20]...An eUICC SHALL have at least two sets...preloaded..."</w:t>
      </w:r>
    </w:p>
    <w:p>
      <w:r>
        <w:rPr>
          <w:b w:val="false"/>
          <w:bCs w:val="false"/>
          <w:i w:val="false"/>
          <w:iCs w:val="false"/>
        </w:rPr>
        <w:t xml:space="preserve">• SGP.22 Section 2.6.7 (Elliptic Curve Algorithms)</w:t>
      </w:r>
    </w:p>
    <w:p>
      <w:r>
        <w:rPr>
          <w:b w:val="false"/>
          <w:bCs w:val="false"/>
          <w:i w:val="false"/>
          <w:iCs w:val="false"/>
        </w:rPr>
        <w:t xml:space="preserve">• SGP.22 Section “Algorithm Identifiers and Parameters” (on certificate OIDs and omissions)</w:t>
      </w:r>
    </w:p>
    <w:p>
      <w:r>
        <w:rPr>
          <w:b w:val="false"/>
          <w:bCs w:val="false"/>
          <w:i w:val="false"/>
          <w:iCs w:val="false"/>
        </w:rPr>
        <w:t xml:space="preserve">• RFC 5480 (EC key OIDs), RFC 5758 (ECDSA with SHA parameters), RFC 5639 ([18] in SGP.22), and [20] ANSSI ECC FRP256V1</w:t>
      </w:r>
    </w:p>
    <w:p>
      <w:r>
        <w:rPr>
          <w:b w:val="false"/>
          <w:bCs w:val="false"/>
          <w:i w:val="false"/>
          <w:iCs w:val="false"/>
        </w:rPr>
        <w:t xml:space="preserve">Conditional Execution:</w:t>
      </w:r>
    </w:p>
    <w:p>
      <w:r>
        <w:rPr>
          <w:b w:val="false"/>
          <w:bCs w:val="false"/>
          <w:i w:val="false"/>
          <w:iCs w:val="false"/>
        </w:rPr>
        <w:t xml:space="preserve">This set of test sequences SHALL be executed if and only if the GSMA Certificate Issuer and policy chain to which the eUICC is bound include support for FRP256V1 per ANSSI ECC [20].</w:t>
      </w:r>
    </w:p>
    <w:p>
      <w:r>
        <w:rPr>
          <w:b w:val="false"/>
          <w:bCs w:val="false"/>
          <w:i w:val="false"/>
          <w:iCs w:val="false"/>
        </w:rPr>
        <w:t xml:space="preserve">Notes:</w:t>
      </w:r>
    </w:p>
    <w:p>
      <w:r>
        <w:rPr>
          <w:b w:val="false"/>
          <w:bCs w:val="false"/>
          <w:i w:val="false"/>
          <w:iCs w:val="false"/>
        </w:rPr>
        <w:t xml:space="preserve">• If the RSP Server or eUICC does not enumerate FRP256V1 in capability exchange, the conformance of this requirement shall be considered not fulfilled.</w:t>
      </w:r>
    </w:p>
    <w:p>
      <w:r>
        <w:rPr>
          <w:b w:val="false"/>
          <w:bCs w:val="false"/>
          <w:i w:val="false"/>
          <w:iCs w:val="false"/>
        </w:rPr>
        <w:t xml:space="preserve">• The presence and correct use of OIDs for algorithm identifiers may be verified by certificate inspection.</w:t>
      </w:r>
    </w:p>
    <w:p>
      <w:r>
        <w:rPr>
          <w:b w:val="false"/>
          <w:bCs w:val="false"/>
          <w:i w:val="false"/>
          <w:iCs w:val="false"/>
        </w:rPr>
        <w:t xml:space="preserve">• Errors or failures to perform cryptographic operations using FRP256V1 are a test failure under this requirement.</w:t>
      </w:r>
    </w:p>
    <w:p>
      <w:pPr>
        <w:spacing w:before="400" w:after="400"/>
      </w:pPr>
      <w:r>
        <w:t xml:space="preserve">──────────────────────────────────────────────────</w:t>
      </w:r>
    </w:p>
    <w:p>
      <w:pPr>
        <w:spacing w:before="400" w:after="200"/>
      </w:pPr>
      <w:r>
        <w:rPr>
          <w:b/>
          <w:bCs/>
        </w:rPr>
        <w:t xml:space="preserve">Requirement : </w:t>
      </w:r>
      <w:r>
        <w:t xml:space="preserve">Requirement ID : [21] | Requirement Description : ITU E.118 The international telecommunication charge card</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TCIUTICCIDE118ConformanceGeneral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present, powered, and operational within a compatible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ISO/IEC 7816 interface and is capable of reading transparent files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Subscription Manager Data Preparation platform is available and not running operations</w:t>
            </w:r>
          </w:p>
        </w:tc>
      </w:tr>
    </w:tbl>
    <w:p>
      <w:r>
        <w:rPr>
          <w:b/>
          <w:bCs/>
          <w:i w:val="false"/>
          <w:iCs w:val="false"/>
        </w:rPr>
        <w:t xml:space="preserve">Test Sequence #01: Verify ICCID format compliance to ITU-T E.118This test sequence verifies that the eUICC’s Integrated Circuit Card Identification (ICCID) stored in EF file '2FE2' strictly follows the structure, content, and format requirements of ITU-T Recommendation E.118.</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EF '2FE2' file is programmed with an ICCID according to ITU-T E.118</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idle, with a trusted connection to the eUICC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Select file '2FE2' (ICCID EF)</w:t>
            </w:r>
          </w:p>
        </w:tc>
        <w:tc>
          <w:tcPr>
            <w:tcW w:type="pct" w:w="25%"/>
            <w:tcBorders>
              <w:top w:val="single" w:sz="1"/>
              <w:left w:val="single" w:sz="1"/>
              <w:bottom w:val="single" w:sz="1"/>
              <w:right w:val="single" w:sz="1"/>
            </w:tcBorders>
          </w:tcPr>
          <w:p>
            <w:r>
              <w:rPr>
                <w:b w:val="false"/>
                <w:bCs w:val="false"/>
                <w:i w:val="false"/>
                <w:iCs w:val="false"/>
              </w:rPr>
              <w:t xml:space="preserve">eUICC returns success status word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command to read all 10 bytes of EF '2FE2'</w:t>
            </w:r>
          </w:p>
        </w:tc>
        <w:tc>
          <w:tcPr>
            <w:tcW w:type="pct" w:w="25%"/>
            <w:tcBorders>
              <w:top w:val="single" w:sz="1"/>
              <w:left w:val="single" w:sz="1"/>
              <w:bottom w:val="single" w:sz="1"/>
              <w:right w:val="single" w:sz="1"/>
            </w:tcBorders>
          </w:tcPr>
          <w:p>
            <w:r>
              <w:rPr>
                <w:b w:val="false"/>
                <w:bCs w:val="false"/>
                <w:i w:val="false"/>
                <w:iCs w:val="false"/>
              </w:rPr>
              <w:t xml:space="preserve">1- eUICC returns 10 bytes2- Data is BCD encoded, left justified, padded with 'F' if required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Parse returned data, extract digits from BCD</w:t>
            </w:r>
          </w:p>
        </w:tc>
        <w:tc>
          <w:tcPr>
            <w:tcW w:type="pct" w:w="25%"/>
            <w:tcBorders>
              <w:top w:val="single" w:sz="1"/>
              <w:left w:val="single" w:sz="1"/>
              <w:bottom w:val="single" w:sz="1"/>
              <w:right w:val="single" w:sz="1"/>
            </w:tcBorders>
          </w:tcPr>
          <w:p>
            <w:r>
              <w:rPr>
                <w:b w:val="false"/>
                <w:bCs w:val="false"/>
                <w:i w:val="false"/>
                <w:iCs w:val="false"/>
              </w:rPr>
              <w:t xml:space="preserve">Digits correspond to an ICCID valid per ITU-T E.118 specification (MII+IIN+unique part+checksum)</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ICCID structure per ITU-T E.118:</w:t>
            </w:r>
          </w:p>
        </w:tc>
        <w:tc>
          <w:tcPr>
            <w:tcW w:type="pct" w:w="25%"/>
            <w:tcBorders>
              <w:top w:val="single" w:sz="1"/>
              <w:left w:val="single" w:sz="1"/>
              <w:bottom w:val="single" w:sz="1"/>
              <w:right w:val="single" w:sz="1"/>
            </w:tcBorders>
          </w:tcPr>
          <w:p>
            <w:r>
              <w:rPr>
                <w:b w:val="false"/>
                <w:bCs w:val="false"/>
                <w:i w:val="false"/>
                <w:iCs w:val="false"/>
              </w:rPr>
              <w:t xml:space="preserve">1- First 2 digits: Major Industry Identifier (MII)2- Next 6 digits: Issuer Identifier Number (IIN)3- Remaining digits: account identification + single digit Luhn check digit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Validate Luhn (mod 10) checksum on entire ICCID</w:t>
            </w:r>
          </w:p>
        </w:tc>
        <w:tc>
          <w:tcPr>
            <w:tcW w:type="pct" w:w="25%"/>
            <w:tcBorders>
              <w:top w:val="single" w:sz="1"/>
              <w:left w:val="single" w:sz="1"/>
              <w:bottom w:val="single" w:sz="1"/>
              <w:right w:val="single" w:sz="1"/>
            </w:tcBorders>
          </w:tcPr>
          <w:p>
            <w:r>
              <w:rPr>
                <w:b w:val="false"/>
                <w:bCs w:val="false"/>
                <w:i w:val="false"/>
                <w:iCs w:val="false"/>
              </w:rPr>
              <w:t xml:space="preserve">ICCID passes check digit validation per ITU-T E.118 Annex A</w:t>
            </w:r>
          </w:p>
        </w:tc>
      </w:tr>
    </w:tbl>
    <w:p>
      <w:r>
        <w:rPr>
          <w:b/>
          <w:bCs/>
          <w:i w:val="false"/>
          <w:iCs w:val="false"/>
        </w:rPr>
        <w:t xml:space="preserve">Test Sequence #02: ICCID access control enforcementThis sequence ensures proper security rules as defined in TS 102 221 and compatibility with E.118 for the EF '2FE2'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UPDATE BINARY on '2FE2'</w:t>
            </w:r>
          </w:p>
        </w:tc>
        <w:tc>
          <w:tcPr>
            <w:tcW w:type="pct" w:w="25%"/>
            <w:tcBorders>
              <w:top w:val="single" w:sz="1"/>
              <w:left w:val="single" w:sz="1"/>
              <w:bottom w:val="single" w:sz="1"/>
              <w:right w:val="single" w:sz="1"/>
            </w:tcBorders>
          </w:tcPr>
          <w:p>
            <w:r>
              <w:rPr>
                <w:b w:val="false"/>
                <w:bCs w:val="false"/>
                <w:i w:val="false"/>
                <w:iCs w:val="false"/>
              </w:rPr>
              <w:t xml:space="preserve">eUICC denies update—UPDATE NEV access condition met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DEACTIVATE FILE for '2FE2'</w:t>
            </w:r>
          </w:p>
        </w:tc>
        <w:tc>
          <w:tcPr>
            <w:tcW w:type="pct" w:w="25%"/>
            <w:tcBorders>
              <w:top w:val="single" w:sz="1"/>
              <w:left w:val="single" w:sz="1"/>
              <w:bottom w:val="single" w:sz="1"/>
              <w:right w:val="single" w:sz="1"/>
            </w:tcBorders>
          </w:tcPr>
          <w:p>
            <w:r>
              <w:rPr>
                <w:b w:val="false"/>
                <w:bCs w:val="false"/>
                <w:i w:val="false"/>
                <w:iCs w:val="false"/>
              </w:rPr>
              <w:t xml:space="preserve">Deactivation only allowed by ADM—access control per TS 102 221</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ACTIVATE FILE for '2FE2'</w:t>
            </w:r>
          </w:p>
        </w:tc>
        <w:tc>
          <w:tcPr>
            <w:tcW w:type="pct" w:w="25%"/>
            <w:tcBorders>
              <w:top w:val="single" w:sz="1"/>
              <w:left w:val="single" w:sz="1"/>
              <w:bottom w:val="single" w:sz="1"/>
              <w:right w:val="single" w:sz="1"/>
            </w:tcBorders>
          </w:tcPr>
          <w:p>
            <w:r>
              <w:rPr>
                <w:b w:val="false"/>
                <w:bCs w:val="false"/>
                <w:i w:val="false"/>
                <w:iCs w:val="false"/>
              </w:rPr>
              <w:t xml:space="preserve">Activation only allowed by ADM—access control per TS 102 221</w:t>
            </w:r>
          </w:p>
        </w:tc>
      </w:tr>
    </w:tbl>
    <w:p>
      <w:r>
        <w:rPr>
          <w:b/>
          <w:bCs/>
          <w:i w:val="false"/>
          <w:iCs w:val="false"/>
        </w:rPr>
        <w:t xml:space="preserve">Test Sequence #03: ICCID uniqueness and padding edge case testsThis test ensures different valid lengths of ICCID are correctly represented, BCD encoded, and padded as per ITU-T E.118 and TS 102 221.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READ BINARY '2FE2' containing ICCID shorter than 20 digits</w:t>
            </w:r>
          </w:p>
        </w:tc>
        <w:tc>
          <w:tcPr>
            <w:tcW w:type="pct" w:w="25%"/>
            <w:tcBorders>
              <w:top w:val="single" w:sz="1"/>
              <w:left w:val="single" w:sz="1"/>
              <w:bottom w:val="single" w:sz="1"/>
              <w:right w:val="single" w:sz="1"/>
            </w:tcBorders>
          </w:tcPr>
          <w:p>
            <w:r>
              <w:rPr>
                <w:b w:val="false"/>
                <w:bCs w:val="false"/>
                <w:i w:val="false"/>
                <w:iCs w:val="false"/>
              </w:rPr>
              <w:t xml:space="preserve">1- BCD encoding left-justified2- Padding with 'F' in rightmost nibble(s) if odd length</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Parse data and confirm digits end where padding begins</w:t>
            </w:r>
          </w:p>
        </w:tc>
        <w:tc>
          <w:tcPr>
            <w:tcW w:type="pct" w:w="25%"/>
            <w:tcBorders>
              <w:top w:val="single" w:sz="1"/>
              <w:left w:val="single" w:sz="1"/>
              <w:bottom w:val="single" w:sz="1"/>
              <w:right w:val="single" w:sz="1"/>
            </w:tcBorders>
          </w:tcPr>
          <w:p>
            <w:r>
              <w:rPr>
                <w:b w:val="false"/>
                <w:bCs w:val="false"/>
                <w:i w:val="false"/>
                <w:iCs w:val="false"/>
              </w:rPr>
              <w:t xml:space="preserve">All valid digits present before 'F' padded nibbles</w:t>
            </w:r>
          </w:p>
        </w:tc>
      </w:tr>
    </w:tbl>
    <w:p>
      <w:r>
        <w:rPr>
          <w:b w:val="false"/>
          <w:bCs w:val="false"/>
          <w:i w:val="false"/>
          <w:iCs w:val="false"/>
        </w:rPr>
        <w:t xml:space="preserve">Conformance Requirements References:</w:t>
      </w:r>
    </w:p>
    <w:p>
      <w:r>
        <w:rPr>
          <w:b w:val="false"/>
          <w:bCs w:val="false"/>
          <w:i w:val="false"/>
          <w:iCs w:val="false"/>
        </w:rPr>
        <w:t xml:space="preserve">• ITU-T Rec. E.118 (requirement [21]): International telecommunication charge card format, ICCID structure and check digit</w:t>
      </w:r>
    </w:p>
    <w:p>
      <w:r>
        <w:rPr>
          <w:b w:val="false"/>
          <w:bCs w:val="false"/>
          <w:i w:val="false"/>
          <w:iCs w:val="false"/>
        </w:rPr>
        <w:t xml:space="preserve">• ETSI TS 102 221: EF '2FE2' file description and access conditions</w:t>
      </w:r>
    </w:p>
    <w:p>
      <w:r>
        <w:rPr>
          <w:b w:val="false"/>
          <w:bCs w:val="false"/>
          <w:i w:val="false"/>
          <w:iCs w:val="false"/>
        </w:rPr>
        <w:t xml:space="preserve">• GSMA SGP.22: Section referring to use of ICCID per E.118 in RSP systems</w:t>
      </w:r>
    </w:p>
    <w:p>
      <w:r>
        <w:rPr>
          <w:b w:val="false"/>
          <w:bCs w:val="false"/>
          <w:i w:val="false"/>
          <w:iCs w:val="false"/>
        </w:rPr>
        <w:t xml:space="preserve">Conditional Execution:</w:t>
      </w:r>
    </w:p>
    <w:p>
      <w:r>
        <w:rPr>
          <w:b w:val="false"/>
          <w:bCs w:val="false"/>
          <w:i w:val="false"/>
          <w:iCs w:val="false"/>
        </w:rPr>
        <w:t xml:space="preserve">• Test Sequence #03 SHALL be executed if and only if ICCID is not the maximum permissible length as per E.118.</w:t>
      </w:r>
    </w:p>
    <w:p>
      <w:pPr>
        <w:spacing w:before="400" w:after="400"/>
      </w:pPr>
      <w:r>
        <w:t xml:space="preserve">──────────────────────────────────────────────────</w:t>
      </w:r>
    </w:p>
    <w:p>
      <w:pPr>
        <w:spacing w:before="400" w:after="200"/>
      </w:pPr>
      <w:r>
        <w:rPr>
          <w:b/>
          <w:bCs/>
        </w:rPr>
        <w:t xml:space="preserve">Requirement : </w:t>
      </w:r>
      <w:r>
        <w:t xml:space="preserve">Requirement ID : [22] | Requirement Description : GSMA Security Principles Related to Handset Theft GSMA Doc Reference: Security Principles Related to Handset Theft 3.0.0 EICTA CCIG Doc Reference: EICTA Doc: 04cc100</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TCDEV_SecurityPrinciplesHandsetTheftGeneral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eUICC and is compliant with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installed and operational in the Device.</w:t>
            </w:r>
          </w:p>
        </w:tc>
      </w:tr>
      <w:tr>
        <w:tc>
          <w:tcPr>
            <w:tcW w:type="pct" w:w="50%"/>
            <w:tcBorders>
              <w:top w:val="single" w:sz="1"/>
              <w:left w:val="single" w:sz="1"/>
              <w:bottom w:val="single" w:sz="1"/>
              <w:right w:val="single" w:sz="1"/>
            </w:tcBorders>
          </w:tcPr>
          <w:p>
            <w:r>
              <w:rPr>
                <w:b w:val="false"/>
                <w:bCs w:val="false"/>
                <w:i w:val="false"/>
                <w:iCs w:val="false"/>
              </w:rPr>
              <w:t xml:space="preserve">MNO</w:t>
            </w:r>
          </w:p>
        </w:tc>
        <w:tc>
          <w:tcPr>
            <w:tcW w:type="pct" w:w="50%"/>
            <w:tcBorders>
              <w:top w:val="single" w:sz="1"/>
              <w:left w:val="single" w:sz="1"/>
              <w:bottom w:val="single" w:sz="1"/>
              <w:right w:val="single" w:sz="1"/>
            </w:tcBorders>
          </w:tcPr>
          <w:p>
            <w:r>
              <w:rPr>
                <w:b w:val="false"/>
                <w:bCs w:val="false"/>
                <w:i w:val="false"/>
                <w:iCs w:val="false"/>
              </w:rPr>
              <w:t xml:space="preserve">Mobile Network Operator provides standard connectivity service.</w:t>
            </w:r>
          </w:p>
        </w:tc>
      </w:tr>
    </w:tbl>
    <w:p>
      <w:r>
        <w:rPr>
          <w:b/>
          <w:bCs/>
          <w:i w:val="false"/>
          <w:iCs w:val="false"/>
        </w:rPr>
        <w:t xml:space="preserve">Test Sequence #01: Verification of IMEI Compliance and Security Principles EnforcementAim: To verify that the Device implements IMEI handling and complies with GSMA-EICTA “Security Principles Related to Handset Theft”.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unique valid IMEI as per ETSI TS 123 003 and is active.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Device is initialized and ready for security checks.</w:t>
            </w:r>
          </w:p>
        </w:tc>
        <w:tc>
          <w:tcPr>
            <w:tcW w:type="pct" w:w="25%"/>
            <w:tcBorders>
              <w:top w:val="single" w:sz="1"/>
              <w:left w:val="single" w:sz="1"/>
              <w:bottom w:val="single" w:sz="1"/>
              <w:right w:val="single" w:sz="1"/>
            </w:tcBorders>
          </w:tcPr>
          <w:p>
            <w:r>
              <w:rPr>
                <w:b w:val="false"/>
                <w:bCs w:val="false"/>
                <w:i w:val="false"/>
                <w:iCs w:val="false"/>
              </w:rPr>
              <w:t xml:space="preserve">Device is in an operational state with unique, provisioned IMEI.</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PROVIDE LOCAL INFORMATION (IMEI request) proactive command.</w:t>
            </w:r>
          </w:p>
        </w:tc>
        <w:tc>
          <w:tcPr>
            <w:tcW w:type="pct" w:w="25%"/>
            <w:tcBorders>
              <w:top w:val="single" w:sz="1"/>
              <w:left w:val="single" w:sz="1"/>
              <w:bottom w:val="single" w:sz="1"/>
              <w:right w:val="single" w:sz="1"/>
            </w:tcBorders>
          </w:tcPr>
          <w:p>
            <w:r>
              <w:rPr>
                <w:b w:val="false"/>
                <w:bCs w:val="false"/>
                <w:i w:val="false"/>
                <w:iCs w:val="false"/>
              </w:rPr>
              <w:t xml:space="preserve">1- eUICC responds with Device’s IMEI 2- The returned IMEI is unique, matches the format in ETSI TS 123 003, and is directly copied to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Simulate a scenario where a lost/stolen Device’s IMEI is blacklisted (e.g., MNO updates EIR).</w:t>
            </w:r>
          </w:p>
        </w:tc>
        <w:tc>
          <w:tcPr>
            <w:tcW w:type="pct" w:w="25%"/>
            <w:tcBorders>
              <w:top w:val="single" w:sz="1"/>
              <w:left w:val="single" w:sz="1"/>
              <w:bottom w:val="single" w:sz="1"/>
              <w:right w:val="single" w:sz="1"/>
            </w:tcBorders>
          </w:tcPr>
          <w:p>
            <w:r>
              <w:rPr>
                <w:b w:val="false"/>
                <w:bCs w:val="false"/>
                <w:i w:val="false"/>
                <w:iCs w:val="false"/>
              </w:rPr>
              <w:t xml:space="preserve">1- Device IMEI is checked against MNO Equipment Identity Register (EIR) 2- Device access is restricted, blocked, or flagged if blacklisted according to GSMA Security Principles.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Check if the Device resists IMEI manipulation or tampering attempts.</w:t>
            </w:r>
          </w:p>
        </w:tc>
        <w:tc>
          <w:tcPr>
            <w:tcW w:type="pct" w:w="25%"/>
            <w:tcBorders>
              <w:top w:val="single" w:sz="1"/>
              <w:left w:val="single" w:sz="1"/>
              <w:bottom w:val="single" w:sz="1"/>
              <w:right w:val="single" w:sz="1"/>
            </w:tcBorders>
          </w:tcPr>
          <w:p>
            <w:r>
              <w:rPr>
                <w:b w:val="false"/>
                <w:bCs w:val="false"/>
                <w:i w:val="false"/>
                <w:iCs w:val="false"/>
              </w:rPr>
              <w:t xml:space="preserve">1- Attempts to alter IMEI by software or unauthorized interfaces are unsuccessful 2- Device logs or blocks unauthorized changes.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MNO</w:t>
            </w:r>
          </w:p>
        </w:tc>
        <w:tc>
          <w:tcPr>
            <w:tcW w:type="pct" w:w="25%"/>
            <w:tcBorders>
              <w:top w:val="single" w:sz="1"/>
              <w:left w:val="single" w:sz="1"/>
              <w:bottom w:val="single" w:sz="1"/>
              <w:right w:val="single" w:sz="1"/>
            </w:tcBorders>
          </w:tcPr>
          <w:p>
            <w:r>
              <w:rPr>
                <w:b w:val="false"/>
                <w:bCs w:val="false"/>
                <w:i w:val="false"/>
                <w:iCs w:val="false"/>
              </w:rPr>
              <w:t xml:space="preserve">Send registration request to MNO with embedded IMEI.</w:t>
            </w:r>
          </w:p>
        </w:tc>
        <w:tc>
          <w:tcPr>
            <w:tcW w:type="pct" w:w="25%"/>
            <w:tcBorders>
              <w:top w:val="single" w:sz="1"/>
              <w:left w:val="single" w:sz="1"/>
              <w:bottom w:val="single" w:sz="1"/>
              <w:right w:val="single" w:sz="1"/>
            </w:tcBorders>
          </w:tcPr>
          <w:p>
            <w:r>
              <w:rPr>
                <w:b w:val="false"/>
                <w:bCs w:val="false"/>
                <w:i w:val="false"/>
                <w:iCs w:val="false"/>
              </w:rPr>
              <w:t xml:space="preserve">1- MNO network validates the IMEI 2- Network denies service if IMEI is blacklisted 3- Device status reflects correct network access result.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if Device supports remote disabling/wipe via operator (where available).</w:t>
            </w:r>
          </w:p>
        </w:tc>
        <w:tc>
          <w:tcPr>
            <w:tcW w:type="pct" w:w="25%"/>
            <w:tcBorders>
              <w:top w:val="single" w:sz="1"/>
              <w:left w:val="single" w:sz="1"/>
              <w:bottom w:val="single" w:sz="1"/>
              <w:right w:val="single" w:sz="1"/>
            </w:tcBorders>
          </w:tcPr>
          <w:p>
            <w:r>
              <w:rPr>
                <w:b w:val="false"/>
                <w:bCs w:val="false"/>
                <w:i w:val="false"/>
                <w:iCs w:val="false"/>
              </w:rPr>
              <w:t xml:space="preserve">1- Device responds to remote lock/wipe mechanisms as per GSMA security recommendations.</w:t>
            </w:r>
          </w:p>
        </w:tc>
      </w:tr>
    </w:tbl>
    <w:p>
      <w:r>
        <w:rPr>
          <w:b/>
          <w:bCs/>
          <w:i w:val="false"/>
          <w:iCs w:val="false"/>
        </w:rPr>
        <w:t xml:space="preserve">Test Sequence #02: Conformance of IMEI Reporting in Provide Local InformationAim: To ensure the Provide Local Information proactive command returns the correct IMEI value as required by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Request IMEI using PROVIDE LOCAL INFORMATION command.</w:t>
            </w:r>
          </w:p>
        </w:tc>
        <w:tc>
          <w:tcPr>
            <w:tcW w:type="pct" w:w="25%"/>
            <w:tcBorders>
              <w:top w:val="single" w:sz="1"/>
              <w:left w:val="single" w:sz="1"/>
              <w:bottom w:val="single" w:sz="1"/>
              <w:right w:val="single" w:sz="1"/>
            </w:tcBorders>
          </w:tcPr>
          <w:p>
            <w:r>
              <w:rPr>
                <w:b w:val="false"/>
                <w:bCs w:val="false"/>
                <w:i w:val="false"/>
                <w:iCs w:val="false"/>
              </w:rPr>
              <w:t xml:space="preserve">Device returns unique IMEI in correct format, complying with ETSI TS 123 003 and security requirements outlined.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Log the IMEI value returned and check against device provisioning.</w:t>
            </w:r>
          </w:p>
        </w:tc>
        <w:tc>
          <w:tcPr>
            <w:tcW w:type="pct" w:w="25%"/>
            <w:tcBorders>
              <w:top w:val="single" w:sz="1"/>
              <w:left w:val="single" w:sz="1"/>
              <w:bottom w:val="single" w:sz="1"/>
              <w:right w:val="single" w:sz="1"/>
            </w:tcBorders>
          </w:tcPr>
          <w:p>
            <w:r>
              <w:rPr>
                <w:b w:val="false"/>
                <w:bCs w:val="false"/>
                <w:i w:val="false"/>
                <w:iCs w:val="false"/>
              </w:rPr>
              <w:t xml:space="preserve">The logged IMEI is consistent with the device factory/programmed provisioning, and not altered after production.</w:t>
            </w:r>
          </w:p>
        </w:tc>
      </w:tr>
    </w:tbl>
    <w:p>
      <w:r>
        <w:rPr>
          <w:b w:val="false"/>
          <w:bCs w:val="false"/>
          <w:i w:val="false"/>
          <w:iCs w:val="false"/>
        </w:rPr>
        <w:t xml:space="preserve">Conformance Requirements References:</w:t>
      </w:r>
    </w:p>
    <w:p>
      <w:r>
        <w:rPr>
          <w:b w:val="false"/>
          <w:bCs w:val="false"/>
          <w:i w:val="false"/>
          <w:iCs w:val="false"/>
        </w:rPr>
        <w:t xml:space="preserve">• SGP.22 Section: Device SHALL comply with GSMA-EICTA "Security Principles Related to Handset Theft" [22].</w:t>
      </w:r>
    </w:p>
    <w:p>
      <w:r>
        <w:rPr>
          <w:b w:val="false"/>
          <w:bCs w:val="false"/>
          <w:i w:val="false"/>
          <w:iCs w:val="false"/>
        </w:rPr>
        <w:t xml:space="preserve">• IMEI format per ETSI TS 123 003.</w:t>
      </w:r>
    </w:p>
    <w:p>
      <w:r>
        <w:rPr>
          <w:b w:val="false"/>
          <w:bCs w:val="false"/>
          <w:i w:val="false"/>
          <w:iCs w:val="false"/>
        </w:rPr>
        <w:t xml:space="preserve">• GSMA Doc Reference: Security Principles Related to Handset Theft 3.0.0, EICTA CCIG Doc Reference: EICTA Doc: 04cc100.</w:t>
      </w:r>
    </w:p>
    <w:p>
      <w:r>
        <w:rPr>
          <w:b w:val="false"/>
          <w:bCs w:val="false"/>
          <w:i w:val="false"/>
          <w:iCs w:val="false"/>
        </w:rPr>
        <w:t xml:space="preserve">Conditional Execution:</w:t>
      </w:r>
    </w:p>
    <w:p>
      <w:r>
        <w:rPr>
          <w:b w:val="false"/>
          <w:bCs w:val="false"/>
          <w:i w:val="false"/>
          <w:iCs w:val="false"/>
        </w:rPr>
        <w:t xml:space="preserve">• Test Sequence #01 Step 2 and Step 5 SHALL be executed if the MNO provides IMEI blacklist and remote lock/wipe services.</w:t>
      </w:r>
    </w:p>
    <w:p>
      <w:r>
        <w:rPr>
          <w:b w:val="false"/>
          <w:bCs w:val="false"/>
          <w:i w:val="false"/>
          <w:iCs w:val="false"/>
        </w:rPr>
        <w:t xml:space="preserve">• All tests SHALL be executed if Device under Test is specified for markets where GSMA-EICTA security is mandatory.</w:t>
      </w:r>
    </w:p>
    <w:p>
      <w:r>
        <w:rPr>
          <w:b w:val="false"/>
          <w:bCs w:val="false"/>
          <w:i w:val="false"/>
          <w:iCs w:val="false"/>
        </w:rPr>
        <w:t xml:space="preserve">Notes:</w:t>
      </w:r>
    </w:p>
    <w:p>
      <w:r>
        <w:rPr>
          <w:b w:val="false"/>
          <w:bCs w:val="false"/>
          <w:i w:val="false"/>
          <w:iCs w:val="false"/>
        </w:rPr>
        <w:t xml:space="preserve">• IMEI checking must be performed using authorized MNO tools/systems.</w:t>
      </w:r>
    </w:p>
    <w:p>
      <w:r>
        <w:rPr>
          <w:b w:val="false"/>
          <w:bCs w:val="false"/>
          <w:i w:val="false"/>
          <w:iCs w:val="false"/>
        </w:rPr>
        <w:t xml:space="preserve">• Any failure to meet the expected results SHALL be recorded with reason and logs, and the Device marked as non-conforming to requirement [22].</w:t>
      </w:r>
    </w:p>
    <w:p>
      <w:pPr>
        <w:spacing w:before="400" w:after="400"/>
      </w:pPr>
      <w:r>
        <w:t xml:space="preserve">──────────────────────────────────────────────────</w:t>
      </w:r>
    </w:p>
    <w:p>
      <w:pPr>
        <w:spacing w:before="400" w:after="200"/>
      </w:pPr>
      <w:r>
        <w:rPr>
          <w:b/>
          <w:bCs/>
        </w:rPr>
        <w:t xml:space="preserve">Requirement : </w:t>
      </w:r>
      <w:r>
        <w:t xml:space="preserve">Requirement ID : [23] | Requirement Description : GSMA SAS-SM GSMA SAS Standard for Subscription Manager Roles Version 3.0 - 31 Marc 2017</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TCSAS-SMSMDPplusSMDSSiteSecurityAccreditationGeneral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is preparing for deployment and operation as a Subscription Manager Data Preparation Plus in the RSP ecosystem.</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is preparing for deployment and operation as a Subscription Manager Discovery Server in the RSP ecosystem.</w:t>
            </w:r>
          </w:p>
        </w:tc>
      </w:tr>
      <w:tr>
        <w:tc>
          <w:tcPr>
            <w:tcW w:type="pct" w:w="50%"/>
            <w:tcBorders>
              <w:top w:val="single" w:sz="1"/>
              <w:left w:val="single" w:sz="1"/>
              <w:bottom w:val="single" w:sz="1"/>
              <w:right w:val="single" w:sz="1"/>
            </w:tcBorders>
          </w:tcPr>
          <w:p>
            <w:r>
              <w:rPr>
                <w:b w:val="false"/>
                <w:bCs w:val="false"/>
                <w:i w:val="false"/>
                <w:iCs w:val="false"/>
              </w:rPr>
              <w:t xml:space="preserve">GSMA SAS</w:t>
            </w:r>
          </w:p>
        </w:tc>
        <w:tc>
          <w:tcPr>
            <w:tcW w:type="pct" w:w="50%"/>
            <w:tcBorders>
              <w:top w:val="single" w:sz="1"/>
              <w:left w:val="single" w:sz="1"/>
              <w:bottom w:val="single" w:sz="1"/>
              <w:right w:val="single" w:sz="1"/>
            </w:tcBorders>
          </w:tcPr>
          <w:p>
            <w:r>
              <w:rPr>
                <w:b w:val="false"/>
                <w:bCs w:val="false"/>
                <w:i w:val="false"/>
                <w:iCs w:val="false"/>
              </w:rPr>
              <w:t xml:space="preserve">The GSMA Security Accreditation Scheme (SAS) is established and functioning as the accrediting body.</w:t>
            </w:r>
          </w:p>
        </w:tc>
      </w:tr>
    </w:tbl>
    <w:p>
      <w:r>
        <w:rPr>
          <w:b/>
          <w:bCs/>
          <w:i w:val="false"/>
          <w:iCs w:val="false"/>
        </w:rPr>
        <w:t xml:space="preserve">Test Sequence #01: Verify SM-DP+ Site Security Accreditation (SAS-SM)Description of the aim of the test sequence N°1To verify that the SM-DP+ site holds a valid and current GSMA SAS-SM site security accreditation as required for the provision of subscription management services.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service site is operational or under evaluation for GSMA eSIM RSP system compliance.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requires submission of site security documentation and compliance evidence.</w:t>
            </w:r>
          </w:p>
        </w:tc>
        <w:tc>
          <w:tcPr>
            <w:tcW w:type="pct" w:w="25%"/>
            <w:tcBorders>
              <w:top w:val="single" w:sz="1"/>
              <w:left w:val="single" w:sz="1"/>
              <w:bottom w:val="single" w:sz="1"/>
              <w:right w:val="single" w:sz="1"/>
            </w:tcBorders>
          </w:tcPr>
          <w:p>
            <w:r>
              <w:rPr>
                <w:b w:val="false"/>
                <w:bCs w:val="false"/>
                <w:i w:val="false"/>
                <w:iCs w:val="false"/>
              </w:rPr>
              <w:t xml:space="preserve">SM-DP+ submits all required site security information and supporting documentation.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reviews the SM-DP+ service site security controls and operations.</w:t>
            </w:r>
          </w:p>
        </w:tc>
        <w:tc>
          <w:tcPr>
            <w:tcW w:type="pct" w:w="25%"/>
            <w:tcBorders>
              <w:top w:val="single" w:sz="1"/>
              <w:left w:val="single" w:sz="1"/>
              <w:bottom w:val="single" w:sz="1"/>
              <w:right w:val="single" w:sz="1"/>
            </w:tcBorders>
          </w:tcPr>
          <w:p>
            <w:r>
              <w:rPr>
                <w:b w:val="false"/>
                <w:bCs w:val="false"/>
                <w:i w:val="false"/>
                <w:iCs w:val="false"/>
              </w:rPr>
              <w:t xml:space="preserve">1- GSMA SAS verifies compliance with GSMA SAS-SM standard requirements.2- Any findings or deficiencies are reported back to the SM-DP+.</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SM-DP+</w:t>
            </w:r>
          </w:p>
        </w:tc>
        <w:tc>
          <w:tcPr>
            <w:tcW w:type="pct" w:w="25%"/>
            <w:tcBorders>
              <w:top w:val="single" w:sz="1"/>
              <w:left w:val="single" w:sz="1"/>
              <w:bottom w:val="single" w:sz="1"/>
              <w:right w:val="single" w:sz="1"/>
            </w:tcBorders>
          </w:tcPr>
          <w:p>
            <w:r>
              <w:rPr>
                <w:b w:val="false"/>
                <w:bCs w:val="false"/>
                <w:i w:val="false"/>
                <w:iCs w:val="false"/>
              </w:rPr>
              <w:t xml:space="preserve">GSMA SAS issues SAS-SM provisional or full accreditation certificate upon successful audit.</w:t>
            </w:r>
          </w:p>
        </w:tc>
        <w:tc>
          <w:tcPr>
            <w:tcW w:type="pct" w:w="25%"/>
            <w:tcBorders>
              <w:top w:val="single" w:sz="1"/>
              <w:left w:val="single" w:sz="1"/>
              <w:bottom w:val="single" w:sz="1"/>
              <w:right w:val="single" w:sz="1"/>
            </w:tcBorders>
          </w:tcPr>
          <w:p>
            <w:r>
              <w:rPr>
                <w:b w:val="false"/>
                <w:bCs w:val="false"/>
                <w:i w:val="false"/>
                <w:iCs w:val="false"/>
              </w:rPr>
              <w:t xml:space="preserve">SM-DP+ receives a valid SAS-SM certificate indicating site is accredited for Subscription Management service provision.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SM-DP+</w:t>
            </w:r>
          </w:p>
        </w:tc>
        <w:tc>
          <w:tcPr>
            <w:tcW w:type="pct" w:w="25%"/>
            <w:tcBorders>
              <w:top w:val="single" w:sz="1"/>
              <w:left w:val="single" w:sz="1"/>
              <w:bottom w:val="single" w:sz="1"/>
              <w:right w:val="single" w:sz="1"/>
            </w:tcBorders>
          </w:tcPr>
          <w:p>
            <w:r>
              <w:rPr>
                <w:b w:val="false"/>
                <w:bCs w:val="false"/>
                <w:i w:val="false"/>
                <w:iCs w:val="false"/>
              </w:rPr>
              <w:t xml:space="preserve">SM-DP+ includes the SAS-SM certificate reference in its GSMA compliance declaration.</w:t>
            </w:r>
          </w:p>
        </w:tc>
        <w:tc>
          <w:tcPr>
            <w:tcW w:type="pct" w:w="25%"/>
            <w:tcBorders>
              <w:top w:val="single" w:sz="1"/>
              <w:left w:val="single" w:sz="1"/>
              <w:bottom w:val="single" w:sz="1"/>
              <w:right w:val="single" w:sz="1"/>
            </w:tcBorders>
          </w:tcPr>
          <w:p>
            <w:r>
              <w:rPr>
                <w:b w:val="false"/>
                <w:bCs w:val="false"/>
                <w:i w:val="false"/>
                <w:iCs w:val="false"/>
              </w:rPr>
              <w:t xml:space="preserve">SAS-SM certificate reference is present in compliance documentation as required by GSMA SGP.24 Annex A.4.</w:t>
            </w:r>
          </w:p>
        </w:tc>
      </w:tr>
    </w:tbl>
    <w:p>
      <w:r>
        <w:rPr>
          <w:b/>
          <w:bCs/>
          <w:i w:val="false"/>
          <w:iCs w:val="false"/>
        </w:rPr>
        <w:t xml:space="preserve">Test Sequence #02: Verify SM-DS Site Security Accreditation (SAS-SM)Description of the aim of the test sequence N°2To verify that the SM-DS site holds a valid and current GSMA SAS-SM site security accreditation as required for the provision of subscription management discovery services.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SM-DS</w:t>
            </w:r>
          </w:p>
        </w:tc>
        <w:tc>
          <w:tcPr>
            <w:tcW w:type="pct" w:w="50%"/>
            <w:tcBorders>
              <w:top w:val="single" w:sz="1"/>
              <w:left w:val="single" w:sz="1"/>
              <w:bottom w:val="single" w:sz="1"/>
              <w:right w:val="single" w:sz="1"/>
            </w:tcBorders>
          </w:tcPr>
          <w:p>
            <w:r>
              <w:rPr>
                <w:b w:val="false"/>
                <w:bCs w:val="false"/>
                <w:i w:val="false"/>
                <w:iCs w:val="false"/>
              </w:rPr>
              <w:t xml:space="preserve">SM-DS service site is operational or under evaluation for GSMA eSIM RSP system compliance.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requires submission of site security documentation and compliance evidence.</w:t>
            </w:r>
          </w:p>
        </w:tc>
        <w:tc>
          <w:tcPr>
            <w:tcW w:type="pct" w:w="25%"/>
            <w:tcBorders>
              <w:top w:val="single" w:sz="1"/>
              <w:left w:val="single" w:sz="1"/>
              <w:bottom w:val="single" w:sz="1"/>
              <w:right w:val="single" w:sz="1"/>
            </w:tcBorders>
          </w:tcPr>
          <w:p>
            <w:r>
              <w:rPr>
                <w:b w:val="false"/>
                <w:bCs w:val="false"/>
                <w:i w:val="false"/>
                <w:iCs w:val="false"/>
              </w:rPr>
              <w:t xml:space="preserve">SM-DS submits all required site security information and supporting documentation.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reviews the SM-DS service site security controls and operations.</w:t>
            </w:r>
          </w:p>
        </w:tc>
        <w:tc>
          <w:tcPr>
            <w:tcW w:type="pct" w:w="25%"/>
            <w:tcBorders>
              <w:top w:val="single" w:sz="1"/>
              <w:left w:val="single" w:sz="1"/>
              <w:bottom w:val="single" w:sz="1"/>
              <w:right w:val="single" w:sz="1"/>
            </w:tcBorders>
          </w:tcPr>
          <w:p>
            <w:r>
              <w:rPr>
                <w:b w:val="false"/>
                <w:bCs w:val="false"/>
                <w:i w:val="false"/>
                <w:iCs w:val="false"/>
              </w:rPr>
              <w:t xml:space="preserve">1- GSMA SAS verifies compliance with GSMA SAS-SM standard requirements.2- Any findings or deficiencies are reported back to the 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SM-DS</w:t>
            </w:r>
          </w:p>
        </w:tc>
        <w:tc>
          <w:tcPr>
            <w:tcW w:type="pct" w:w="25%"/>
            <w:tcBorders>
              <w:top w:val="single" w:sz="1"/>
              <w:left w:val="single" w:sz="1"/>
              <w:bottom w:val="single" w:sz="1"/>
              <w:right w:val="single" w:sz="1"/>
            </w:tcBorders>
          </w:tcPr>
          <w:p>
            <w:r>
              <w:rPr>
                <w:b w:val="false"/>
                <w:bCs w:val="false"/>
                <w:i w:val="false"/>
                <w:iCs w:val="false"/>
              </w:rPr>
              <w:t xml:space="preserve">GSMA SAS issues SAS-SM provisional or full accreditation certificate upon successful audit.</w:t>
            </w:r>
          </w:p>
        </w:tc>
        <w:tc>
          <w:tcPr>
            <w:tcW w:type="pct" w:w="25%"/>
            <w:tcBorders>
              <w:top w:val="single" w:sz="1"/>
              <w:left w:val="single" w:sz="1"/>
              <w:bottom w:val="single" w:sz="1"/>
              <w:right w:val="single" w:sz="1"/>
            </w:tcBorders>
          </w:tcPr>
          <w:p>
            <w:r>
              <w:rPr>
                <w:b w:val="false"/>
                <w:bCs w:val="false"/>
                <w:i w:val="false"/>
                <w:iCs w:val="false"/>
              </w:rPr>
              <w:t xml:space="preserve">SM-DS receives a valid SAS-SM certificate indicating site is accredited for Subscription Manager Discovery Server service provision.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SM-DS</w:t>
            </w:r>
          </w:p>
        </w:tc>
        <w:tc>
          <w:tcPr>
            <w:tcW w:type="pct" w:w="25%"/>
            <w:tcBorders>
              <w:top w:val="single" w:sz="1"/>
              <w:left w:val="single" w:sz="1"/>
              <w:bottom w:val="single" w:sz="1"/>
              <w:right w:val="single" w:sz="1"/>
            </w:tcBorders>
          </w:tcPr>
          <w:p>
            <w:r>
              <w:rPr>
                <w:b w:val="false"/>
                <w:bCs w:val="false"/>
                <w:i w:val="false"/>
                <w:iCs w:val="false"/>
              </w:rPr>
              <w:t xml:space="preserve">SM-DS includes the SAS-SM certificate reference in its GSMA compliance declaration.</w:t>
            </w:r>
          </w:p>
        </w:tc>
        <w:tc>
          <w:tcPr>
            <w:tcW w:type="pct" w:w="25%"/>
            <w:tcBorders>
              <w:top w:val="single" w:sz="1"/>
              <w:left w:val="single" w:sz="1"/>
              <w:bottom w:val="single" w:sz="1"/>
              <w:right w:val="single" w:sz="1"/>
            </w:tcBorders>
          </w:tcPr>
          <w:p>
            <w:r>
              <w:rPr>
                <w:b w:val="false"/>
                <w:bCs w:val="false"/>
                <w:i w:val="false"/>
                <w:iCs w:val="false"/>
              </w:rPr>
              <w:t xml:space="preserve">SAS-SM certificate reference is present in compliance documentation as required by GSMA SGP.24 Annex A.5.</w:t>
            </w:r>
          </w:p>
        </w:tc>
      </w:tr>
    </w:tbl>
    <w:p>
      <w:r>
        <w:rPr>
          <w:b/>
          <w:bCs/>
          <w:i w:val="false"/>
          <w:iCs w:val="false"/>
        </w:rPr>
        <w:t xml:space="preserve">Test Sequence #03: Enforce Ongoing Accreditation ValidityDescription of the aim of the test sequence N°3To ensure that the SM-DP+ and SM-DS maintain valid SAS-SM site security accreditation for the entire duration of service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SM-DP+/SM-DS → GSMA SAS</w:t>
            </w:r>
          </w:p>
        </w:tc>
        <w:tc>
          <w:tcPr>
            <w:tcW w:type="pct" w:w="25%"/>
            <w:tcBorders>
              <w:top w:val="single" w:sz="1"/>
              <w:left w:val="single" w:sz="1"/>
              <w:bottom w:val="single" w:sz="1"/>
              <w:right w:val="single" w:sz="1"/>
            </w:tcBorders>
          </w:tcPr>
          <w:p>
            <w:r>
              <w:rPr>
                <w:b w:val="false"/>
                <w:bCs w:val="false"/>
                <w:i w:val="false"/>
                <w:iCs w:val="false"/>
              </w:rPr>
              <w:t xml:space="preserve">SM-DP+ and SM-DS maintain continuous compliance with GSMA SAS-SM requirements, including periodic reviews.</w:t>
            </w:r>
          </w:p>
        </w:tc>
        <w:tc>
          <w:tcPr>
            <w:tcW w:type="pct" w:w="25%"/>
            <w:tcBorders>
              <w:top w:val="single" w:sz="1"/>
              <w:left w:val="single" w:sz="1"/>
              <w:bottom w:val="single" w:sz="1"/>
              <w:right w:val="single" w:sz="1"/>
            </w:tcBorders>
          </w:tcPr>
          <w:p>
            <w:r>
              <w:rPr>
                <w:b w:val="false"/>
                <w:bCs w:val="false"/>
                <w:i w:val="false"/>
                <w:iCs w:val="false"/>
              </w:rPr>
              <w:t xml:space="preserve">1- GSMA SAS monitors, reviews, and, if required, audits the accredited sites periodically.2- Any lapse or revocation of accreditation is notified to SM-DP+/SM-DS.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GSMA SAS → SM-DP+/SM-DS</w:t>
            </w:r>
          </w:p>
        </w:tc>
        <w:tc>
          <w:tcPr>
            <w:tcW w:type="pct" w:w="25%"/>
            <w:tcBorders>
              <w:top w:val="single" w:sz="1"/>
              <w:left w:val="single" w:sz="1"/>
              <w:bottom w:val="single" w:sz="1"/>
              <w:right w:val="single" w:sz="1"/>
            </w:tcBorders>
          </w:tcPr>
          <w:p>
            <w:r>
              <w:rPr>
                <w:b w:val="false"/>
                <w:bCs w:val="false"/>
                <w:i w:val="false"/>
                <w:iCs w:val="false"/>
              </w:rPr>
              <w:t xml:space="preserve">GSMA SAS notifies if accreditation becomes invalid, is revoked, or is not renewed.</w:t>
            </w:r>
          </w:p>
        </w:tc>
        <w:tc>
          <w:tcPr>
            <w:tcW w:type="pct" w:w="25%"/>
            <w:tcBorders>
              <w:top w:val="single" w:sz="1"/>
              <w:left w:val="single" w:sz="1"/>
              <w:bottom w:val="single" w:sz="1"/>
              <w:right w:val="single" w:sz="1"/>
            </w:tcBorders>
          </w:tcPr>
          <w:p>
            <w:r>
              <w:rPr>
                <w:b w:val="false"/>
                <w:bCs w:val="false"/>
                <w:i w:val="false"/>
                <w:iCs w:val="false"/>
              </w:rPr>
              <w:t xml:space="preserve">SM-DP+/SM-DS operators take immediate action to suspend relevant RSP operations until accreditation is restored, as mandated.</w:t>
            </w:r>
          </w:p>
        </w:tc>
      </w:tr>
    </w:tbl>
    <w:p>
      <w:r>
        <w:rPr>
          <w:b w:val="false"/>
          <w:bCs w:val="false"/>
          <w:i w:val="false"/>
          <w:iCs w:val="false"/>
        </w:rPr>
        <w:t xml:space="preserve">Conformance Requirements References</w:t>
      </w:r>
    </w:p>
    <w:p>
      <w:r>
        <w:rPr>
          <w:b w:val="false"/>
          <w:bCs w:val="false"/>
          <w:i w:val="false"/>
          <w:iCs w:val="false"/>
        </w:rPr>
        <w:t xml:space="preserve">• Requirement ID: [23]</w:t>
      </w:r>
    </w:p>
    <w:p>
      <w:r>
        <w:rPr>
          <w:b w:val="false"/>
          <w:bCs w:val="false"/>
          <w:i w:val="false"/>
          <w:iCs w:val="false"/>
        </w:rPr>
        <w:t xml:space="preserve">• Related Specification: GSMA SAS-SM GSMA SAS Standard for Subscription Manager Roles Version 3.0 - 31 March 2017</w:t>
      </w:r>
    </w:p>
    <w:p>
      <w:r>
        <w:rPr>
          <w:b w:val="false"/>
          <w:bCs w:val="false"/>
          <w:i w:val="false"/>
          <w:iCs w:val="false"/>
        </w:rPr>
        <w:t xml:space="preserve">• See also SGP.24 v3.1 Section 4.1 and SGP.21 Section 4.14.4 for functional and compliance requirements relating to SAS-SM accreditation.</w:t>
      </w:r>
    </w:p>
    <w:p>
      <w:r>
        <w:rPr>
          <w:b w:val="false"/>
          <w:bCs w:val="false"/>
          <w:i w:val="false"/>
          <w:iCs w:val="false"/>
        </w:rPr>
        <w:t xml:space="preserve">Conditional Execution</w:t>
      </w:r>
    </w:p>
    <w:p>
      <w:r>
        <w:rPr>
          <w:b w:val="false"/>
          <w:bCs w:val="false"/>
          <w:i w:val="false"/>
          <w:iCs w:val="false"/>
        </w:rPr>
        <w:t xml:space="preserve">• Each sequence SHALL be executed for every SM-DP+ and SM-DS service site intended for GSMA eSIM Subscription Management role in a production environment.</w:t>
      </w:r>
    </w:p>
    <w:p>
      <w:r>
        <w:rPr>
          <w:b w:val="false"/>
          <w:bCs w:val="false"/>
          <w:i w:val="false"/>
          <w:iCs w:val="false"/>
        </w:rPr>
        <w:t xml:space="preserve">• Monitoring for ongoing validity SHALL be continuous and executed at intervals or upon changes dictated by GSMA SAS-SM operational directives.</w:t>
      </w:r>
    </w:p>
    <w:p>
      <w:r>
        <w:rPr>
          <w:b w:val="false"/>
          <w:bCs w:val="false"/>
          <w:i w:val="false"/>
          <w:iCs w:val="false"/>
        </w:rPr>
        <w:t xml:space="preserve">Notes:</w:t>
      </w:r>
    </w:p>
    <w:p>
      <w:r>
        <w:rPr>
          <w:b w:val="false"/>
          <w:bCs w:val="false"/>
          <w:i w:val="false"/>
          <w:iCs w:val="false"/>
        </w:rPr>
        <w:t xml:space="preserve">• Failure to achieve or maintain SAS-SM site security accreditation SHALL result in suspension from providing GSMA compliant Subscription Manager functions.</w:t>
      </w:r>
    </w:p>
    <w:p>
      <w:pPr>
        <w:spacing w:before="400" w:after="400"/>
      </w:pPr>
      <w:r>
        <w:t xml:space="preserve">──────────────────────────────────────────────────</w:t>
      </w:r>
    </w:p>
    <w:p>
      <w:pPr>
        <w:spacing w:before="400" w:after="200"/>
      </w:pPr>
      <w:r>
        <w:rPr>
          <w:b/>
          <w:bCs/>
        </w:rPr>
        <w:t xml:space="preserve">Requirement : </w:t>
      </w:r>
      <w:r>
        <w:t xml:space="preserve">Requirement ID : [24] | Requirement Description : ITU-T X.520 ITU-T X.520 Information technology – Open Systems Interconnection – The Directory: Selected attribute types</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TCX520SelectedAttributeTypesGeneral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DirectoryUser</w:t>
            </w:r>
          </w:p>
        </w:tc>
        <w:tc>
          <w:tcPr>
            <w:tcW w:type="pct" w:w="50%"/>
            <w:tcBorders>
              <w:top w:val="single" w:sz="1"/>
              <w:left w:val="single" w:sz="1"/>
              <w:bottom w:val="single" w:sz="1"/>
              <w:right w:val="single" w:sz="1"/>
            </w:tcBorders>
          </w:tcPr>
          <w:p>
            <w:r>
              <w:rPr>
                <w:b w:val="false"/>
                <w:bCs w:val="false"/>
                <w:i w:val="false"/>
                <w:iCs w:val="false"/>
              </w:rPr>
              <w:t xml:space="preserve">Directory system is running and accessible by authorized users</w:t>
            </w:r>
          </w:p>
        </w:tc>
      </w:tr>
      <w:tr>
        <w:tc>
          <w:tcPr>
            <w:tcW w:type="pct" w:w="50%"/>
            <w:tcBorders>
              <w:top w:val="single" w:sz="1"/>
              <w:left w:val="single" w:sz="1"/>
              <w:bottom w:val="single" w:sz="1"/>
              <w:right w:val="single" w:sz="1"/>
            </w:tcBorders>
          </w:tcPr>
          <w:p>
            <w:r>
              <w:rPr>
                <w:b w:val="false"/>
                <w:bCs w:val="false"/>
                <w:i w:val="false"/>
                <w:iCs w:val="false"/>
              </w:rPr>
              <w:t xml:space="preserve">DSA</w:t>
            </w:r>
          </w:p>
        </w:tc>
        <w:tc>
          <w:tcPr>
            <w:tcW w:type="pct" w:w="50%"/>
            <w:tcBorders>
              <w:top w:val="single" w:sz="1"/>
              <w:left w:val="single" w:sz="1"/>
              <w:bottom w:val="single" w:sz="1"/>
              <w:right w:val="single" w:sz="1"/>
            </w:tcBorders>
          </w:tcPr>
          <w:p>
            <w:r>
              <w:rPr>
                <w:b w:val="false"/>
                <w:bCs w:val="false"/>
                <w:i w:val="false"/>
                <w:iCs w:val="false"/>
              </w:rPr>
              <w:t xml:space="preserve">Directory System Agent (DSA) is configured and operational</w:t>
            </w:r>
          </w:p>
        </w:tc>
      </w:tr>
    </w:tbl>
    <w:p>
      <w:r>
        <w:rPr>
          <w:b/>
          <w:bCs/>
          <w:i w:val="false"/>
          <w:iCs w:val="false"/>
        </w:rPr>
        <w:t xml:space="preserve">Test Sequence #01: Validate Presence and Correct Syntax of Selected Attribute TypesThis test sequence aims to validate that the Directory supports and enforces the presence and syntax of attribute types defined in ITU-T X.520, section 6, using the specified ASN.1 syntaxes.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DirectoryUser</w:t>
            </w:r>
          </w:p>
        </w:tc>
        <w:tc>
          <w:tcPr>
            <w:tcW w:type="pct" w:w="50%"/>
            <w:tcBorders>
              <w:top w:val="single" w:sz="1"/>
              <w:left w:val="single" w:sz="1"/>
              <w:bottom w:val="single" w:sz="1"/>
              <w:right w:val="single" w:sz="1"/>
            </w:tcBorders>
          </w:tcPr>
          <w:p>
            <w:r>
              <w:rPr>
                <w:b w:val="false"/>
                <w:bCs w:val="false"/>
                <w:i w:val="false"/>
                <w:iCs w:val="false"/>
              </w:rPr>
              <w:t xml:space="preserve">Has rights to add, modify, and query entries and their attribute types</w:t>
            </w:r>
          </w:p>
        </w:tc>
      </w:tr>
      <w:tr>
        <w:tc>
          <w:tcPr>
            <w:tcW w:type="pct" w:w="50%"/>
            <w:tcBorders>
              <w:top w:val="single" w:sz="1"/>
              <w:left w:val="single" w:sz="1"/>
              <w:bottom w:val="single" w:sz="1"/>
              <w:right w:val="single" w:sz="1"/>
            </w:tcBorders>
          </w:tcPr>
          <w:p>
            <w:r>
              <w:rPr>
                <w:b w:val="false"/>
                <w:bCs w:val="false"/>
                <w:i w:val="false"/>
                <w:iCs w:val="false"/>
              </w:rPr>
              <w:t xml:space="preserve">DSA</w:t>
            </w:r>
          </w:p>
        </w:tc>
        <w:tc>
          <w:tcPr>
            <w:tcW w:type="pct" w:w="50%"/>
            <w:tcBorders>
              <w:top w:val="single" w:sz="1"/>
              <w:left w:val="single" w:sz="1"/>
              <w:bottom w:val="single" w:sz="1"/>
              <w:right w:val="single" w:sz="1"/>
            </w:tcBorders>
          </w:tcPr>
          <w:p>
            <w:r>
              <w:rPr>
                <w:b w:val="false"/>
                <w:bCs w:val="false"/>
                <w:i w:val="false"/>
                <w:iCs w:val="false"/>
              </w:rPr>
              <w:t xml:space="preserve">Supports attribute type management as per ITU-T X.520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Prepare a new directory entry with attributes using attribute types defined in ITU-T X.520, section 6</w:t>
            </w:r>
          </w:p>
        </w:tc>
        <w:tc>
          <w:tcPr>
            <w:tcW w:type="pct" w:w="25%"/>
            <w:tcBorders>
              <w:top w:val="single" w:sz="1"/>
              <w:left w:val="single" w:sz="1"/>
              <w:bottom w:val="single" w:sz="1"/>
              <w:right w:val="single" w:sz="1"/>
            </w:tcBorders>
          </w:tcPr>
          <w:p>
            <w:r>
              <w:rPr>
                <w:b w:val="false"/>
                <w:bCs w:val="false"/>
                <w:i w:val="false"/>
                <w:iCs w:val="false"/>
              </w:rPr>
              <w:t xml:space="preserve">DSA ready to accept new entry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"commonName" with values encoded as PrintableString and UTF8String</w:t>
            </w:r>
          </w:p>
        </w:tc>
        <w:tc>
          <w:tcPr>
            <w:tcW w:type="pct" w:w="25%"/>
            <w:tcBorders>
              <w:top w:val="single" w:sz="1"/>
              <w:left w:val="single" w:sz="1"/>
              <w:bottom w:val="single" w:sz="1"/>
              <w:right w:val="single" w:sz="1"/>
            </w:tcBorders>
          </w:tcPr>
          <w:p>
            <w:r>
              <w:rPr>
                <w:b w:val="false"/>
                <w:bCs w:val="false"/>
                <w:i w:val="false"/>
                <w:iCs w:val="false"/>
              </w:rPr>
              <w:t xml:space="preserve">1- Attribute accepted2- Value conforms to DirectoryString/UnboundedDirectoryString syntax</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"surname" with maximum allowed length per DirectoryString definition</w:t>
            </w:r>
          </w:p>
        </w:tc>
        <w:tc>
          <w:tcPr>
            <w:tcW w:type="pct" w:w="25%"/>
            <w:tcBorders>
              <w:top w:val="single" w:sz="1"/>
              <w:left w:val="single" w:sz="1"/>
              <w:bottom w:val="single" w:sz="1"/>
              <w:right w:val="single" w:sz="1"/>
            </w:tcBorders>
          </w:tcPr>
          <w:p>
            <w:r>
              <w:rPr>
                <w:b w:val="false"/>
                <w:bCs w:val="false"/>
                <w:i w:val="false"/>
                <w:iCs w:val="false"/>
              </w:rPr>
              <w:t xml:space="preserve">Attribute accepted; length checked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"organizationName" using BMPString encoding</w:t>
            </w:r>
          </w:p>
        </w:tc>
        <w:tc>
          <w:tcPr>
            <w:tcW w:type="pct" w:w="25%"/>
            <w:tcBorders>
              <w:top w:val="single" w:sz="1"/>
              <w:left w:val="single" w:sz="1"/>
              <w:bottom w:val="single" w:sz="1"/>
              <w:right w:val="single" w:sz="1"/>
            </w:tcBorders>
          </w:tcPr>
          <w:p>
            <w:r>
              <w:rPr>
                <w:b w:val="false"/>
                <w:bCs w:val="false"/>
                <w:i w:val="false"/>
                <w:iCs w:val="false"/>
              </w:rPr>
              <w:t xml:space="preserve">Attribute accepted; value encoding validated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Attempt to add attribute "teletexString" as part of DirectoryString (usage deprecated as per spec note)</w:t>
            </w:r>
          </w:p>
        </w:tc>
        <w:tc>
          <w:tcPr>
            <w:tcW w:type="pct" w:w="25%"/>
            <w:tcBorders>
              <w:top w:val="single" w:sz="1"/>
              <w:left w:val="single" w:sz="1"/>
              <w:bottom w:val="single" w:sz="1"/>
              <w:right w:val="single" w:sz="1"/>
            </w:tcBorders>
          </w:tcPr>
          <w:p>
            <w:r>
              <w:rPr>
                <w:b w:val="false"/>
                <w:bCs w:val="false"/>
                <w:i w:val="false"/>
                <w:iCs w:val="false"/>
              </w:rPr>
              <w:t xml:space="preserve">1- Directory logs warning or rejection2- Conformance to depreciation guidance in ITU-T X.520 section 6.</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"serialNumber" with Integer value not conforming to the allowed syntax</w:t>
            </w:r>
          </w:p>
        </w:tc>
        <w:tc>
          <w:tcPr>
            <w:tcW w:type="pct" w:w="25%"/>
            <w:tcBorders>
              <w:top w:val="single" w:sz="1"/>
              <w:left w:val="single" w:sz="1"/>
              <w:bottom w:val="single" w:sz="1"/>
              <w:right w:val="single" w:sz="1"/>
            </w:tcBorders>
          </w:tcPr>
          <w:p>
            <w:r>
              <w:rPr>
                <w:b w:val="false"/>
                <w:bCs w:val="false"/>
                <w:i w:val="false"/>
                <w:iCs w:val="false"/>
              </w:rPr>
              <w:t xml:space="preserve">Attribute rejectedDSA returns error due to syntax violation</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Query an existing entry to retrieve all attributes and verify OID and encoding match selected attribute types from X.520</w:t>
            </w:r>
          </w:p>
        </w:tc>
        <w:tc>
          <w:tcPr>
            <w:tcW w:type="pct" w:w="25%"/>
            <w:tcBorders>
              <w:top w:val="single" w:sz="1"/>
              <w:left w:val="single" w:sz="1"/>
              <w:bottom w:val="single" w:sz="1"/>
              <w:right w:val="single" w:sz="1"/>
            </w:tcBorders>
          </w:tcPr>
          <w:p>
            <w:r>
              <w:rPr>
                <w:b w:val="false"/>
                <w:bCs w:val="false"/>
                <w:i w:val="false"/>
                <w:iCs w:val="false"/>
              </w:rPr>
              <w:t xml:space="preserve">1- All returned attributes match OIDs and ASN.1 syntax as per ITU-T X.520</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Respond to entry queries with full ASN.1 encoding, including type and value checks for each attribute</w:t>
            </w:r>
          </w:p>
        </w:tc>
        <w:tc>
          <w:tcPr>
            <w:tcW w:type="pct" w:w="25%"/>
            <w:tcBorders>
              <w:top w:val="single" w:sz="1"/>
              <w:left w:val="single" w:sz="1"/>
              <w:bottom w:val="single" w:sz="1"/>
              <w:right w:val="single" w:sz="1"/>
            </w:tcBorders>
          </w:tcPr>
          <w:p>
            <w:r>
              <w:rPr>
                <w:b w:val="false"/>
                <w:bCs w:val="false"/>
                <w:i w:val="false"/>
                <w:iCs w:val="false"/>
              </w:rPr>
              <w:t xml:space="preserve">DirectoryUser confirms conformity of returned encoding</w:t>
            </w:r>
          </w:p>
        </w:tc>
      </w:tr>
    </w:tbl>
    <w:p>
      <w:r>
        <w:rPr>
          <w:b/>
          <w:bCs/>
          <w:i w:val="false"/>
          <w:iCs w:val="false"/>
        </w:rPr>
        <w:t xml:space="preserve">Test Sequence #02: Context and Diagnostic Attribute HandlingThis sequence checks the proper handling of attribute context types, notification, and obsolete attributes defined in ITU-T X.520.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 with context type as defined in X.520 (e.g., supplying characteristics associated with attribute values)</w:t>
            </w:r>
          </w:p>
        </w:tc>
        <w:tc>
          <w:tcPr>
            <w:tcW w:type="pct" w:w="25%"/>
            <w:tcBorders>
              <w:top w:val="single" w:sz="1"/>
              <w:left w:val="single" w:sz="1"/>
              <w:bottom w:val="single" w:sz="1"/>
              <w:right w:val="single" w:sz="1"/>
            </w:tcBorders>
          </w:tcPr>
          <w:p>
            <w:r>
              <w:rPr>
                <w:b w:val="false"/>
                <w:bCs w:val="false"/>
                <w:i w:val="false"/>
                <w:iCs w:val="false"/>
              </w:rPr>
              <w:t xml:space="preserve">Attribute accepted or rejected based on context type definition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 diagnostic/notification attribute marked as obsolete (e.g., Knowledge Information, as per section 6.1.1)</w:t>
            </w:r>
          </w:p>
        </w:tc>
        <w:tc>
          <w:tcPr>
            <w:tcW w:type="pct" w:w="25%"/>
            <w:tcBorders>
              <w:top w:val="single" w:sz="1"/>
              <w:left w:val="single" w:sz="1"/>
              <w:bottom w:val="single" w:sz="1"/>
              <w:right w:val="single" w:sz="1"/>
            </w:tcBorders>
          </w:tcPr>
          <w:p>
            <w:r>
              <w:rPr>
                <w:b w:val="false"/>
                <w:bCs w:val="false"/>
                <w:i w:val="false"/>
                <w:iCs w:val="false"/>
              </w:rPr>
              <w:t xml:space="preserve">Directory logs warning or rejects attribute per obsolescence note in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Query context and obsolete attributes on an entry</w:t>
            </w:r>
          </w:p>
        </w:tc>
        <w:tc>
          <w:tcPr>
            <w:tcW w:type="pct" w:w="25%"/>
            <w:tcBorders>
              <w:top w:val="single" w:sz="1"/>
              <w:left w:val="single" w:sz="1"/>
              <w:bottom w:val="single" w:sz="1"/>
              <w:right w:val="single" w:sz="1"/>
            </w:tcBorders>
          </w:tcPr>
          <w:p>
            <w:r>
              <w:rPr>
                <w:b w:val="false"/>
                <w:bCs w:val="false"/>
                <w:i w:val="false"/>
                <w:iCs w:val="false"/>
              </w:rPr>
              <w:t xml:space="preserve">DirectoryUser receives expected attribute set; obsolete/unsupported attributes absent</w:t>
            </w:r>
          </w:p>
        </w:tc>
      </w:tr>
    </w:tbl>
    <w:p>
      <w:r>
        <w:rPr>
          <w:b/>
          <w:bCs/>
          <w:i w:val="false"/>
          <w:iCs w:val="false"/>
        </w:rPr>
        <w:t xml:space="preserve">Test Sequence #03: Matching Rules and Internationalization SupportThis sequence validates the behaviour of matching rules and support for various string encodings.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Search entries using "caseIgnoreMatch" and other standardized rules on attributes defined by ITU-T X.520</w:t>
            </w:r>
          </w:p>
        </w:tc>
        <w:tc>
          <w:tcPr>
            <w:tcW w:type="pct" w:w="25%"/>
            <w:tcBorders>
              <w:top w:val="single" w:sz="1"/>
              <w:left w:val="single" w:sz="1"/>
              <w:bottom w:val="single" w:sz="1"/>
              <w:right w:val="single" w:sz="1"/>
            </w:tcBorders>
          </w:tcPr>
          <w:p>
            <w:r>
              <w:rPr>
                <w:b w:val="false"/>
                <w:bCs w:val="false"/>
                <w:i w:val="false"/>
                <w:iCs w:val="false"/>
              </w:rPr>
              <w:t xml:space="preserve">Entries matching as per the specified rule are returned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attributes in different encodings (PrintableString, BMPString, UTF8String, UniversalString)</w:t>
            </w:r>
          </w:p>
        </w:tc>
        <w:tc>
          <w:tcPr>
            <w:tcW w:type="pct" w:w="25%"/>
            <w:tcBorders>
              <w:top w:val="single" w:sz="1"/>
              <w:left w:val="single" w:sz="1"/>
              <w:bottom w:val="single" w:sz="1"/>
              <w:right w:val="single" w:sz="1"/>
            </w:tcBorders>
          </w:tcPr>
          <w:p>
            <w:r>
              <w:rPr>
                <w:b w:val="false"/>
                <w:bCs w:val="false"/>
                <w:i w:val="false"/>
                <w:iCs w:val="false"/>
              </w:rPr>
              <w:t xml:space="preserve">All accepted and stored accordingly; DSA tagging matches type codes of ITU-T X.520</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Attempt search using a value in one string type (e.g., UTF8String) to match attribute stored as PrintableString</w:t>
            </w:r>
          </w:p>
        </w:tc>
        <w:tc>
          <w:tcPr>
            <w:tcW w:type="pct" w:w="25%"/>
            <w:tcBorders>
              <w:top w:val="single" w:sz="1"/>
              <w:left w:val="single" w:sz="1"/>
              <w:bottom w:val="single" w:sz="1"/>
              <w:right w:val="single" w:sz="1"/>
            </w:tcBorders>
          </w:tcPr>
          <w:p>
            <w:r>
              <w:rPr>
                <w:b w:val="false"/>
                <w:bCs w:val="false"/>
                <w:i w:val="false"/>
                <w:iCs w:val="false"/>
              </w:rPr>
              <w:t xml:space="preserve">Correct matching occurs per defined matching rules and character type as per X.520</w:t>
            </w:r>
          </w:p>
        </w:tc>
      </w:tr>
    </w:tbl>
    <w:p>
      <w:r>
        <w:rPr>
          <w:b/>
          <w:bCs/>
          <w:i w:val="false"/>
          <w:iCs w:val="false"/>
        </w:rPr>
        <w:t xml:space="preserve">Test Sequence #04: Application-specific and Locally Defined AttributesThis sequence ensures distinction and enforcement between internationally standardized and administratively defined attribute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an application-specific attribute not defined in ITU-T X.520 to an entry</w:t>
            </w:r>
          </w:p>
        </w:tc>
        <w:tc>
          <w:tcPr>
            <w:tcW w:type="pct" w:w="25%"/>
            <w:tcBorders>
              <w:top w:val="single" w:sz="1"/>
              <w:left w:val="single" w:sz="1"/>
              <w:bottom w:val="single" w:sz="1"/>
              <w:right w:val="single" w:sz="1"/>
            </w:tcBorders>
          </w:tcPr>
          <w:p>
            <w:r>
              <w:rPr>
                <w:b w:val="false"/>
                <w:bCs w:val="false"/>
                <w:i w:val="false"/>
                <w:iCs w:val="false"/>
              </w:rPr>
              <w:t xml:space="preserve">Attribute accepted only if registered or conforming to local attribute namespace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DirectoryUser → DSA</w:t>
            </w:r>
          </w:p>
        </w:tc>
        <w:tc>
          <w:tcPr>
            <w:tcW w:type="pct" w:w="25%"/>
            <w:tcBorders>
              <w:top w:val="single" w:sz="1"/>
              <w:left w:val="single" w:sz="1"/>
              <w:bottom w:val="single" w:sz="1"/>
              <w:right w:val="single" w:sz="1"/>
            </w:tcBorders>
          </w:tcPr>
          <w:p>
            <w:r>
              <w:rPr>
                <w:b w:val="false"/>
                <w:bCs w:val="false"/>
                <w:i w:val="false"/>
                <w:iCs w:val="false"/>
              </w:rPr>
              <w:t xml:space="preserve">Add an administratively defined attribute with overlapping semantics to an X.520-defined attribute</w:t>
            </w:r>
          </w:p>
        </w:tc>
        <w:tc>
          <w:tcPr>
            <w:tcW w:type="pct" w:w="25%"/>
            <w:tcBorders>
              <w:top w:val="single" w:sz="1"/>
              <w:left w:val="single" w:sz="1"/>
              <w:bottom w:val="single" w:sz="1"/>
              <w:right w:val="single" w:sz="1"/>
            </w:tcBorders>
          </w:tcPr>
          <w:p>
            <w:r>
              <w:rPr>
                <w:b w:val="false"/>
                <w:bCs w:val="false"/>
                <w:i w:val="false"/>
                <w:iCs w:val="false"/>
              </w:rPr>
              <w:t xml:space="preserve">Directory issues warning or error unless policy allows admin-defined overrides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DSA → DirectoryUser</w:t>
            </w:r>
          </w:p>
        </w:tc>
        <w:tc>
          <w:tcPr>
            <w:tcW w:type="pct" w:w="25%"/>
            <w:tcBorders>
              <w:top w:val="single" w:sz="1"/>
              <w:left w:val="single" w:sz="1"/>
              <w:bottom w:val="single" w:sz="1"/>
              <w:right w:val="single" w:sz="1"/>
            </w:tcBorders>
          </w:tcPr>
          <w:p>
            <w:r>
              <w:rPr>
                <w:b w:val="false"/>
                <w:bCs w:val="false"/>
                <w:i w:val="false"/>
                <w:iCs w:val="false"/>
              </w:rPr>
              <w:t xml:space="preserve">Query entry for global, application-specific, and locally-defined attributes</w:t>
            </w:r>
          </w:p>
        </w:tc>
        <w:tc>
          <w:tcPr>
            <w:tcW w:type="pct" w:w="25%"/>
            <w:tcBorders>
              <w:top w:val="single" w:sz="1"/>
              <w:left w:val="single" w:sz="1"/>
              <w:bottom w:val="single" w:sz="1"/>
              <w:right w:val="single" w:sz="1"/>
            </w:tcBorders>
          </w:tcPr>
          <w:p>
            <w:r>
              <w:rPr>
                <w:b w:val="false"/>
                <w:bCs w:val="false"/>
                <w:i w:val="false"/>
                <w:iCs w:val="false"/>
              </w:rPr>
              <w:t xml:space="preserve">DirectoryUser receives attributes with proper OID distinction and encoding</w:t>
            </w:r>
          </w:p>
        </w:tc>
      </w:tr>
    </w:tbl>
    <w:p>
      <w:r>
        <w:rPr>
          <w:b w:val="false"/>
          <w:bCs w:val="false"/>
          <w:i w:val="false"/>
          <w:iCs w:val="false"/>
        </w:rPr>
        <w:t xml:space="preserve">Conformance Requirements References</w:t>
      </w:r>
    </w:p>
    <w:p>
      <w:r>
        <w:rPr>
          <w:b w:val="false"/>
          <w:bCs w:val="false"/>
          <w:i w:val="false"/>
          <w:iCs w:val="false"/>
        </w:rPr>
        <w:t xml:space="preserve">• ITU-T X.520 (2012), Section 6 “Selected attribute types”; ASN.1 syntaxes; notes on deprecated, obsolete attribute types and recommended usage.</w:t>
      </w:r>
    </w:p>
    <w:p>
      <w:r>
        <w:rPr>
          <w:b w:val="false"/>
          <w:bCs w:val="false"/>
          <w:i w:val="false"/>
          <w:iCs w:val="false"/>
        </w:rPr>
        <w:t xml:space="preserve">• Notes and caveats on application-specific vs internationally standardized attributes (ITU-T X.520 pages 9–13).</w:t>
      </w:r>
    </w:p>
    <w:p>
      <w:r>
        <w:rPr>
          <w:b w:val="false"/>
          <w:bCs w:val="false"/>
          <w:i w:val="false"/>
          <w:iCs w:val="false"/>
        </w:rPr>
        <w:t xml:space="preserve">Execution Conditions:</w:t>
      </w:r>
    </w:p>
    <w:p>
      <w:r>
        <w:rPr>
          <w:b w:val="false"/>
          <w:bCs w:val="false"/>
          <w:i w:val="false"/>
          <w:iCs w:val="false"/>
        </w:rPr>
        <w:t xml:space="preserve">• Test Sequence #01 SHALL be executed if the DSA claims support for X.520 attribute syntax.</w:t>
      </w:r>
    </w:p>
    <w:p>
      <w:r>
        <w:rPr>
          <w:b w:val="false"/>
          <w:bCs w:val="false"/>
          <w:i w:val="false"/>
          <w:iCs w:val="false"/>
        </w:rPr>
        <w:t xml:space="preserve">• Test Sequence #02 is mandatory if context types or obsolete attributes are referenced in system documentation.</w:t>
      </w:r>
    </w:p>
    <w:p>
      <w:r>
        <w:rPr>
          <w:b w:val="false"/>
          <w:bCs w:val="false"/>
          <w:i w:val="false"/>
          <w:iCs w:val="false"/>
        </w:rPr>
        <w:t xml:space="preserve">• Test Sequence #03 is required for any system supporting multilingual input or internationalized directory entries.</w:t>
      </w:r>
    </w:p>
    <w:p>
      <w:r>
        <w:rPr>
          <w:b w:val="false"/>
          <w:bCs w:val="false"/>
          <w:i w:val="false"/>
          <w:iCs w:val="false"/>
        </w:rPr>
        <w:t xml:space="preserve">• Test Sequence #04 SHALL be executed if extensions or organization-specific attributes are enabled in the directory.</w:t>
      </w:r>
    </w:p>
    <w:p>
      <w:r>
        <w:rPr>
          <w:b w:val="false"/>
          <w:bCs w:val="false"/>
          <w:i w:val="false"/>
          <w:iCs w:val="false"/>
        </w:rPr>
        <w:t xml:space="preserve">Additional Instructions:</w:t>
      </w:r>
    </w:p>
    <w:p>
      <w:r>
        <w:rPr>
          <w:b w:val="false"/>
          <w:bCs w:val="false"/>
          <w:i w:val="false"/>
          <w:iCs w:val="false"/>
        </w:rPr>
        <w:t xml:space="preserve">• Attribute OIDs and ASN.1 encoding in directory entries SHALL match X.520 and ISO/IEC 9594-6 standards.</w:t>
      </w:r>
    </w:p>
    <w:p>
      <w:r>
        <w:rPr>
          <w:b w:val="false"/>
          <w:bCs w:val="false"/>
          <w:i w:val="false"/>
          <w:iCs w:val="false"/>
        </w:rPr>
        <w:t xml:space="preserve">• Deprecated and obsolete attribute handling SHALL conform to warning and rejection practices outlined in the specification.</w:t>
      </w:r>
    </w:p>
    <w:p>
      <w:r>
        <w:rPr>
          <w:b w:val="false"/>
          <w:bCs w:val="false"/>
          <w:i w:val="false"/>
          <w:iCs w:val="false"/>
        </w:rPr>
        <w:t xml:space="preserve">• Matching rules and context handling SHALL align with definitions in ITU-T X.520 and referenced LDAP syntaxes.</w:t>
      </w:r>
    </w:p>
    <w:p>
      <w:r>
        <w:rPr>
          <w:b w:val="false"/>
          <w:bCs w:val="false"/>
          <w:i w:val="false"/>
          <w:iCs w:val="false"/>
        </w:rPr>
        <w:t xml:space="preserve">End of Test Case</w:t>
      </w:r>
    </w:p>
    <w:p>
      <w:pPr>
        <w:spacing w:before="400" w:after="400"/>
      </w:pPr>
      <w:r>
        <w:t xml:space="preserve">──────────────────────────────────────────────────</w:t>
      </w:r>
    </w:p>
    <w:p>
      <w:pPr>
        <w:spacing w:before="400" w:after="200"/>
      </w:pPr>
      <w:r>
        <w:rPr>
          <w:b/>
          <w:bCs/>
        </w:rPr>
        <w:t xml:space="preserve">Requirement : </w:t>
      </w:r>
      <w:r>
        <w:t xml:space="preserve">Requirement ID : [25] | Requirement Description : RFC 5758 RFC 5758 Internet X.509 Public Key Infrastructure: Additional Algorithms and Identifiers for DSA and ECDSA</w:t>
      </w:r>
    </w:p>
    <w:p>
      <w:pPr>
        <w:spacing w:before="200" w:after="100"/>
      </w:pPr>
      <w:r>
        <w:rPr>
          <w:b/>
          <w:bCs/>
        </w:rPr>
        <w:t xml:space="preserve">Test Case :</w:t>
      </w:r>
    </w:p>
    <w:p>
      <w:r>
        <w:rPr>
          <w:b/>
          <w:bCs/>
          <w:i w:val="false"/>
          <w:iCs w:val="false"/>
        </w:rPr>
        <w:t xml:space="preserve">Test Case :</w:t>
      </w:r>
    </w:p>
    <w:p>
      <w:r>
        <w:rPr>
          <w:b/>
          <w:bCs/>
          <w:i w:val="false"/>
          <w:iCs w:val="false"/>
        </w:rPr>
        <w:t xml:space="preserve">Test Cases</w:t>
      </w:r>
    </w:p>
    <w:p>
      <w:r>
        <w:rPr>
          <w:b w:val="false"/>
          <w:bCs w:val="false"/>
          <w:i w:val="false"/>
          <w:iCs w:val="false"/>
        </w:rPr>
        <w:t xml:space="preserve">TCRFC5758AlgorithmIdentifiersGeneral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Certification Authority supports DSA and ECDSA according to RFC 5758</w:t>
            </w:r>
          </w:p>
        </w:tc>
      </w:tr>
      <w:tr>
        <w:tc>
          <w:tcPr>
            <w:tcW w:type="pct" w:w="50%"/>
            <w:tcBorders>
              <w:top w:val="single" w:sz="1"/>
              <w:left w:val="single" w:sz="1"/>
              <w:bottom w:val="single" w:sz="1"/>
              <w:right w:val="single" w:sz="1"/>
            </w:tcBorders>
          </w:tcPr>
          <w:p>
            <w:r>
              <w:rPr>
                <w:b w:val="false"/>
                <w:bCs w:val="false"/>
                <w:i w:val="false"/>
                <w:iCs w:val="false"/>
              </w:rPr>
              <w:t xml:space="preserve">Certificate User</w:t>
            </w:r>
          </w:p>
        </w:tc>
        <w:tc>
          <w:tcPr>
            <w:tcW w:type="pct" w:w="50%"/>
            <w:tcBorders>
              <w:top w:val="single" w:sz="1"/>
              <w:left w:val="single" w:sz="1"/>
              <w:bottom w:val="single" w:sz="1"/>
              <w:right w:val="single" w:sz="1"/>
            </w:tcBorders>
          </w:tcPr>
          <w:p>
            <w:r>
              <w:rPr>
                <w:b w:val="false"/>
                <w:bCs w:val="false"/>
                <w:i w:val="false"/>
                <w:iCs w:val="false"/>
              </w:rPr>
              <w:t xml:space="preserve">Certification User/Verifier supports certificate validation per RFC 5758</w:t>
            </w:r>
          </w:p>
        </w:tc>
      </w:tr>
    </w:tbl>
    <w:p>
      <w:r>
        <w:rPr>
          <w:b/>
          <w:bCs/>
          <w:i w:val="false"/>
          <w:iCs w:val="false"/>
        </w:rPr>
        <w:t xml:space="preserve">Test Sequence #01: Verification of Acceptable Hash Algorithms for DSA/ECDSAThis sequence checks that CA issues certificates/CRLs using DSA/ECDSA signatures with SHA-224, SHA-256, SHA-384, or SHA-512 hash functions, and Certification User can process them.</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CA</w:t>
            </w:r>
          </w:p>
        </w:tc>
        <w:tc>
          <w:tcPr>
            <w:tcW w:type="pct" w:w="50%"/>
            <w:tcBorders>
              <w:top w:val="single" w:sz="1"/>
              <w:left w:val="single" w:sz="1"/>
              <w:bottom w:val="single" w:sz="1"/>
              <w:right w:val="single" w:sz="1"/>
            </w:tcBorders>
          </w:tcPr>
          <w:p>
            <w:r>
              <w:rPr>
                <w:b w:val="false"/>
                <w:bCs w:val="false"/>
                <w:i w:val="false"/>
                <w:iCs w:val="false"/>
              </w:rPr>
              <w:t xml:space="preserve">Configured to issue certificates/CRLs using DSA/ECDSA with specified hash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CA is ready to issue a certificate using DSA with SHA-224, SHA-256, and ECDSA with SHA-224, 256, 384, 512</w:t>
            </w:r>
          </w:p>
        </w:tc>
        <w:tc>
          <w:tcPr>
            <w:tcW w:type="pct" w:w="25%"/>
            <w:tcBorders>
              <w:top w:val="single" w:sz="1"/>
              <w:left w:val="single" w:sz="1"/>
              <w:bottom w:val="single" w:sz="1"/>
              <w:right w:val="single" w:sz="1"/>
            </w:tcBorders>
          </w:tcPr>
          <w:p>
            <w:r>
              <w:rPr>
                <w:b w:val="false"/>
                <w:bCs w:val="false"/>
                <w:i w:val="false"/>
                <w:iCs w:val="false"/>
              </w:rPr>
              <w:t xml:space="preserve">Correct configuration for issuance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DSA/ECDSA with SHA-224</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SHA-224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DSA/ECDSA with SHA-256</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SHA-256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ECDSA with SHA-384</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SHA-384 per RFC 57582- Signature valid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Issue a certificate or CRL signed using ECDSA with SHA-512</w:t>
            </w:r>
          </w:p>
        </w:tc>
        <w:tc>
          <w:tcPr>
            <w:tcW w:type="pct" w:w="25%"/>
            <w:tcBorders>
              <w:top w:val="single" w:sz="1"/>
              <w:left w:val="single" w:sz="1"/>
              <w:bottom w:val="single" w:sz="1"/>
              <w:right w:val="single" w:sz="1"/>
            </w:tcBorders>
          </w:tcPr>
          <w:p>
            <w:r>
              <w:rPr>
                <w:b w:val="false"/>
                <w:bCs w:val="false"/>
                <w:i w:val="false"/>
                <w:iCs w:val="false"/>
              </w:rPr>
              <w:t xml:space="preserve">1- Certificate/CRL is signed using correct OID for SHA-512 per RFC 57582- Signature valid</w:t>
            </w:r>
          </w:p>
        </w:tc>
      </w:tr>
    </w:tbl>
    <w:p>
      <w:r>
        <w:rPr>
          <w:b/>
          <w:bCs/>
          <w:i w:val="false"/>
          <w:iCs w:val="false"/>
        </w:rPr>
        <w:t xml:space="preserve">Test Sequence #02: AlgorithmIdentifier Parameters Field EnforcementVerify that the AlgorithmIdentifier encoding in the certificate/CRL signature omits the parameters field for DSA/ECDSA with SHA2 algorithms as mandated.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Generate certificate/CRL with AlgorithmIdentifier for DSA/ECDSA (SHA-2)</w:t>
            </w:r>
          </w:p>
        </w:tc>
        <w:tc>
          <w:tcPr>
            <w:tcW w:type="pct" w:w="25%"/>
            <w:tcBorders>
              <w:top w:val="single" w:sz="1"/>
              <w:left w:val="single" w:sz="1"/>
              <w:bottom w:val="single" w:sz="1"/>
              <w:right w:val="single" w:sz="1"/>
            </w:tcBorders>
          </w:tcPr>
          <w:p>
            <w:r>
              <w:rPr>
                <w:b w:val="false"/>
                <w:bCs w:val="false"/>
                <w:i w:val="false"/>
                <w:iCs w:val="false"/>
              </w:rPr>
              <w:t xml:space="preserve">1- ASN.1 encoding contains OID only, parameters field is omitted as per RFC 5758 (Section 3.1/3.2)</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User</w:t>
            </w:r>
          </w:p>
        </w:tc>
        <w:tc>
          <w:tcPr>
            <w:tcW w:type="pct" w:w="25%"/>
            <w:tcBorders>
              <w:top w:val="single" w:sz="1"/>
              <w:left w:val="single" w:sz="1"/>
              <w:bottom w:val="single" w:sz="1"/>
              <w:right w:val="single" w:sz="1"/>
            </w:tcBorders>
          </w:tcPr>
          <w:p>
            <w:r>
              <w:rPr>
                <w:b w:val="false"/>
                <w:bCs w:val="false"/>
                <w:i w:val="false"/>
                <w:iCs w:val="false"/>
              </w:rPr>
              <w:t xml:space="preserve">Parse AlgorithmIdentifier in certificate/CRL</w:t>
            </w:r>
          </w:p>
        </w:tc>
        <w:tc>
          <w:tcPr>
            <w:tcW w:type="pct" w:w="25%"/>
            <w:tcBorders>
              <w:top w:val="single" w:sz="1"/>
              <w:left w:val="single" w:sz="1"/>
              <w:bottom w:val="single" w:sz="1"/>
              <w:right w:val="single" w:sz="1"/>
            </w:tcBorders>
          </w:tcPr>
          <w:p>
            <w:r>
              <w:rPr>
                <w:b w:val="false"/>
                <w:bCs w:val="false"/>
                <w:i w:val="false"/>
                <w:iCs w:val="false"/>
              </w:rPr>
              <w:t xml:space="preserve">1- Certificate/CRL is accepted as valid.2- No parameters field present in AlgorithmIdentifier encoding.</w:t>
            </w:r>
          </w:p>
        </w:tc>
      </w:tr>
    </w:tbl>
    <w:p>
      <w:r>
        <w:rPr>
          <w:b/>
          <w:bCs/>
          <w:i w:val="false"/>
          <w:iCs w:val="false"/>
        </w:rPr>
        <w:t xml:space="preserve">Test Sequence #03: Handling Invalid or Non-compliant AlgorithmIdentifier EncodingsVerify that Certification Users reject certificates/CRLs where the AlgorithmIdentifier presents an unexpected or non-compliant parameters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Deliberately generate certificate/CRL with non-omitted parameters field in AlgorithmIdentifier</w:t>
            </w:r>
          </w:p>
        </w:tc>
        <w:tc>
          <w:tcPr>
            <w:tcW w:type="pct" w:w="25%"/>
            <w:tcBorders>
              <w:top w:val="single" w:sz="1"/>
              <w:left w:val="single" w:sz="1"/>
              <w:bottom w:val="single" w:sz="1"/>
              <w:right w:val="single" w:sz="1"/>
            </w:tcBorders>
          </w:tcPr>
          <w:p>
            <w:r>
              <w:rPr>
                <w:b w:val="false"/>
                <w:bCs w:val="false"/>
                <w:i w:val="false"/>
                <w:iCs w:val="false"/>
              </w:rPr>
              <w:t xml:space="preserve">Certificate/CRL encoding is non-compliant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 → Certificate User</w:t>
            </w:r>
          </w:p>
        </w:tc>
        <w:tc>
          <w:tcPr>
            <w:tcW w:type="pct" w:w="25%"/>
            <w:tcBorders>
              <w:top w:val="single" w:sz="1"/>
              <w:left w:val="single" w:sz="1"/>
              <w:bottom w:val="single" w:sz="1"/>
              <w:right w:val="single" w:sz="1"/>
            </w:tcBorders>
          </w:tcPr>
          <w:p>
            <w:r>
              <w:rPr>
                <w:b w:val="false"/>
                <w:bCs w:val="false"/>
                <w:i w:val="false"/>
                <w:iCs w:val="false"/>
              </w:rPr>
              <w:t xml:space="preserve">Provide non-compliant certificate/CRL to Certificate User</w:t>
            </w:r>
          </w:p>
        </w:tc>
        <w:tc>
          <w:tcPr>
            <w:tcW w:type="pct" w:w="25%"/>
            <w:tcBorders>
              <w:top w:val="single" w:sz="1"/>
              <w:left w:val="single" w:sz="1"/>
              <w:bottom w:val="single" w:sz="1"/>
              <w:right w:val="single" w:sz="1"/>
            </w:tcBorders>
          </w:tcPr>
          <w:p>
            <w:r>
              <w:rPr>
                <w:b w:val="false"/>
                <w:bCs w:val="false"/>
                <w:i w:val="false"/>
                <w:iCs w:val="false"/>
              </w:rPr>
              <w:t xml:space="preserve">Certificate User detects non-compliance and rejects the certificate/CRL as invalid</w:t>
            </w:r>
          </w:p>
        </w:tc>
      </w:tr>
    </w:tbl>
    <w:p>
      <w:r>
        <w:rPr>
          <w:b/>
          <w:bCs/>
          <w:i w:val="false"/>
          <w:iCs w:val="false"/>
        </w:rPr>
        <w:t xml:space="preserve">Test Sequence #04: OID Assignment and DetectionValidate that the correct OIDs are present in AlgorithmIdentifier for each hash algorithm with DSA and ECDSA signatures as specified in RFC 5758.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DSA with SHA-224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id-dsa-with-sha224 OID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DSA with SHA-256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id-dsa-with-sha256 OID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SHA-224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ecdsa-with-SHA224</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SHA-256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ecdsa-with-SHA256</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SHA-384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ecdsa-with-SHA384</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Issue ECDSA with SHA-512 signature</w:t>
            </w:r>
          </w:p>
        </w:tc>
        <w:tc>
          <w:tcPr>
            <w:tcW w:type="pct" w:w="25%"/>
            <w:tcBorders>
              <w:top w:val="single" w:sz="1"/>
              <w:left w:val="single" w:sz="1"/>
              <w:bottom w:val="single" w:sz="1"/>
              <w:right w:val="single" w:sz="1"/>
            </w:tcBorders>
          </w:tcPr>
          <w:p>
            <w:r>
              <w:rPr>
                <w:b w:val="false"/>
                <w:bCs w:val="false"/>
                <w:i w:val="false"/>
                <w:iCs w:val="false"/>
              </w:rPr>
              <w:t xml:space="preserve">Certificate/CRL contains OID for ecdsa-with-SHA512</w:t>
            </w:r>
          </w:p>
        </w:tc>
      </w:tr>
    </w:tbl>
    <w:p>
      <w:r>
        <w:rPr>
          <w:b/>
          <w:bCs/>
          <w:i w:val="false"/>
          <w:iCs w:val="false"/>
        </w:rPr>
        <w:t xml:space="preserve">Test Sequence #05: Signature Value Encoding Rules ConformanceConfirm that signature value encoding for DSA/ECDSA complies with rules in RFC 3279 and references within RFC 5758.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CA</w:t>
            </w:r>
          </w:p>
        </w:tc>
        <w:tc>
          <w:tcPr>
            <w:tcW w:type="pct" w:w="25%"/>
            <w:tcBorders>
              <w:top w:val="single" w:sz="1"/>
              <w:left w:val="single" w:sz="1"/>
              <w:bottom w:val="single" w:sz="1"/>
              <w:right w:val="single" w:sz="1"/>
            </w:tcBorders>
          </w:tcPr>
          <w:p>
            <w:r>
              <w:rPr>
                <w:b w:val="false"/>
                <w:bCs w:val="false"/>
                <w:i w:val="false"/>
                <w:iCs w:val="false"/>
              </w:rPr>
              <w:t xml:space="preserve">Generate a certificate/CRL signature according to signature encoding rules</w:t>
            </w:r>
          </w:p>
        </w:tc>
        <w:tc>
          <w:tcPr>
            <w:tcW w:type="pct" w:w="25%"/>
            <w:tcBorders>
              <w:top w:val="single" w:sz="1"/>
              <w:left w:val="single" w:sz="1"/>
              <w:bottom w:val="single" w:sz="1"/>
              <w:right w:val="single" w:sz="1"/>
            </w:tcBorders>
          </w:tcPr>
          <w:p>
            <w:r>
              <w:rPr>
                <w:b w:val="false"/>
                <w:bCs w:val="false"/>
                <w:i w:val="false"/>
                <w:iCs w:val="false"/>
              </w:rPr>
              <w:t xml:space="preserve">Signature value is encoded per ASN.1 definitions and passes structural validation against RFC 3279/5758</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Certificate User</w:t>
            </w:r>
          </w:p>
        </w:tc>
        <w:tc>
          <w:tcPr>
            <w:tcW w:type="pct" w:w="25%"/>
            <w:tcBorders>
              <w:top w:val="single" w:sz="1"/>
              <w:left w:val="single" w:sz="1"/>
              <w:bottom w:val="single" w:sz="1"/>
              <w:right w:val="single" w:sz="1"/>
            </w:tcBorders>
          </w:tcPr>
          <w:p>
            <w:r>
              <w:rPr>
                <w:b w:val="false"/>
                <w:bCs w:val="false"/>
                <w:i w:val="false"/>
                <w:iCs w:val="false"/>
              </w:rPr>
              <w:t xml:space="preserve">Parse the signature value and verify signature</w:t>
            </w:r>
          </w:p>
        </w:tc>
        <w:tc>
          <w:tcPr>
            <w:tcW w:type="pct" w:w="25%"/>
            <w:tcBorders>
              <w:top w:val="single" w:sz="1"/>
              <w:left w:val="single" w:sz="1"/>
              <w:bottom w:val="single" w:sz="1"/>
              <w:right w:val="single" w:sz="1"/>
            </w:tcBorders>
          </w:tcPr>
          <w:p>
            <w:r>
              <w:rPr>
                <w:b w:val="false"/>
                <w:bCs w:val="false"/>
                <w:i w:val="false"/>
                <w:iCs w:val="false"/>
              </w:rPr>
              <w:t xml:space="preserve">Certificate/CRL is accepted and cryptographic signature verified successfully</w:t>
            </w:r>
          </w:p>
        </w:tc>
      </w:tr>
    </w:tbl>
    <w:p>
      <w:r>
        <w:rPr>
          <w:b w:val="false"/>
          <w:bCs w:val="false"/>
          <w:i w:val="false"/>
          <w:iCs w:val="false"/>
        </w:rPr>
        <w:t xml:space="preserve">Conformance Requirements References</w:t>
      </w:r>
    </w:p>
    <w:p>
      <w:r>
        <w:rPr>
          <w:b w:val="false"/>
          <w:bCs w:val="false"/>
          <w:i w:val="false"/>
          <w:iCs w:val="false"/>
        </w:rPr>
        <w:t xml:space="preserve">• RFC 5758, Sections 2 (Hash Functions), 3.1 (DSA Signature Algorithm), 3.2 (ECDSA Signature Algorithm)</w:t>
      </w:r>
    </w:p>
    <w:p>
      <w:r>
        <w:rPr>
          <w:b w:val="false"/>
          <w:bCs w:val="false"/>
          <w:i w:val="false"/>
          <w:iCs w:val="false"/>
        </w:rPr>
        <w:t xml:space="preserve">• RFC 3279, RFC 5280 as referenced in RFC 5758</w:t>
      </w:r>
    </w:p>
    <w:p>
      <w:r>
        <w:rPr>
          <w:b w:val="false"/>
          <w:bCs w:val="false"/>
          <w:i w:val="false"/>
          <w:iCs w:val="false"/>
        </w:rPr>
        <w:t xml:space="preserve">• [FIPS186-3], [FIPS180-3] for SHA/DSA/ECDSA details</w:t>
      </w:r>
    </w:p>
    <w:p>
      <w:r>
        <w:rPr>
          <w:b w:val="false"/>
          <w:bCs w:val="false"/>
          <w:i w:val="false"/>
          <w:iCs w:val="false"/>
        </w:rPr>
        <w:t xml:space="preserve">• Test Sequence #02 SHALL be executed if the certificate/CRL AlgorithmIdentifier contains parameters field.</w:t>
      </w:r>
    </w:p>
    <w:p>
      <w:r>
        <w:rPr>
          <w:b w:val="false"/>
          <w:bCs w:val="false"/>
          <w:i w:val="false"/>
          <w:iCs w:val="false"/>
        </w:rPr>
        <w:t xml:space="preserve">• Test Sequence #03 SHALL be executed for negative and robustness testing.</w:t>
      </w:r>
    </w:p>
    <w:p>
      <w:r>
        <w:rPr>
          <w:b w:val="false"/>
          <w:bCs w:val="false"/>
          <w:i w:val="false"/>
          <w:iCs w:val="false"/>
        </w:rPr>
        <w:t xml:space="preserve">Note: All OID assignments and ASN.1 encoding requirements MUST match those listed in RFC 5758 Section 2, 3.1, and 3.2.</w:t>
      </w:r>
    </w:p>
    <w:p>
      <w:r>
        <w:rPr>
          <w:b w:val="false"/>
          <w:bCs w:val="false"/>
          <w:i w:val="false"/>
          <w:iCs w:val="false"/>
        </w:rPr>
        <w:t xml:space="preserve">Conditional Execution:</w:t>
      </w:r>
    </w:p>
    <w:p>
      <w:r>
        <w:rPr>
          <w:b w:val="false"/>
          <w:bCs w:val="false"/>
          <w:i w:val="false"/>
          <w:iCs w:val="false"/>
        </w:rPr>
        <w:t xml:space="preserve">• Test Sequence #02 and #03 focus on compliance with mandatory omission of parameters field as per RFC 5758; execution is required for CA or certificate user implementations claiming conformance to this RFC.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2026-01-21T12:46:02.963Z</dcterms:created>
  <dcterms:modified xsi:type="dcterms:W3CDTF">2026-01-21T12:46:02.963Z</dcterms:modified>
</cp:coreProperties>
</file>

<file path=docProps/custom.xml><?xml version="1.0" encoding="utf-8"?>
<Properties xmlns="http://schemas.openxmlformats.org/officeDocument/2006/custom-properties" xmlns:vt="http://schemas.openxmlformats.org/officeDocument/2006/docPropsVTypes"/>
</file>