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an IoT Device Application designed to send data very frequently uses an "always-on" connectivity mechanism, minimizing repeated activations and deactivations of the network connection in line with the requirement's intent for connection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for high-frequency data transmission (e.g., sending data every 1-2 minutes).2. Device is provisioned on a test cellular/mobile network with monitoring capabilities.3. Device radio and network settings are default or specified for normal operation.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allow network registration.2. Initiate frequent data transmissions as per the application’s configured schedule.3. Monitor network connection state (radio connection) throughout the test period (e.g., 2 hours).4. Record the number of network connection establishment and release events.5. Analyze whether the network connection remains active ("always-on") during data transmission versus frequent connection cycling.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maintains a persistent ("always-on") network connection during the high-frequency data transmission period.2. The number of radio connection activation/deactivation events is minimized (i.e., no unnecessary cycling for each data transmission).3. Device does not exhibit frequent reconnects inconsistent with “always-on” behavior.</w:t>
            </w:r>
          </w:p>
        </w:tc>
      </w:tr>
    </w:tbl>
    <w:p>
      <w:pPr>
        <w:spacing w:before="400" w:after="400"/>
      </w:pPr>
      <w:r>
        <w:t xml:space="preserve">──────────────────────────────────────────────────</w:t>
      </w:r>
    </w:p>
    <w:p>
      <w:pPr>
        <w:spacing w:before="400" w:after="200"/>
      </w:pPr>
      <w:r>
        <w:rPr>
          <w:b/>
          <w:bCs/>
        </w:rPr>
        <w:t xml:space="preserve">Requirement : </w:t>
      </w: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minimizes the number of network connections, aggregates data into large chunks before compression/transmission, and coordinates communication for multiple IoT Services sharing the same module to ensure efficient network use.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operational.2. Device is configured with at least two IoT Services using the same IoT Communications Module.3. Test data is available for both individual and coordinated IoT Service scenarios.4. Network monitoring tools are in place to capture connection events and data transfer behavior.5. Compression and aggregation settings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Trigger periodic data generation from each IoT Service over a test period (e.g., 1 hour).2. Monitor and log the number of network connections initiated by the device.3. Inspect data transferred during each connection for evidence of aggregation and compression.4. Confirm that multiple IoT Services coordinate their transmissions over shared connections when feasible.5. Repeat with aggregation disabled as a control and compare results.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initiates a minimal number of network connections (as compared to control), demonstrating aggregation.2. Data transmitted is in large, compressed chunks rather than small, frequent messages.3. Multiple IoT Services coordinate communications, using shared connections whenever possible.4. Network usage is demonstrably more efficient than in the non-aggregated control.5. No excessive or redundant network connections observed.</w:t>
            </w:r>
          </w:p>
        </w:tc>
      </w:tr>
    </w:tbl>
    <w:p>
      <w:pPr>
        <w:spacing w:before="400" w:after="400"/>
      </w:pPr>
      <w:r>
        <w:t xml:space="preserve">──────────────────────────────────────────────────</w:t>
      </w:r>
    </w:p>
    <w:p>
      <w:pPr>
        <w:spacing w:before="400" w:after="200"/>
      </w:pPr>
      <w:r>
        <w:rPr>
          <w:b/>
          <w:bCs/>
        </w:rPr>
        <w:t xml:space="preserve">Requirement : </w:t>
      </w: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optimizes its communication pattern and does not exceed the Mobile Network Operator’s defined maximum number of daily messages, as required by TS.344.0REQ002.1.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TS.344.0REQ002.1</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is fully provisioned and configured.</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Mobile Network Operator’s defined maximum daily message count is provided and configured on the IoT Device Application.</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Device is registered and attached to the mobile network.</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Network monitoring tools are available to accurately count messages sent from the device.</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Configure the IoT Device Application to operate under normal and peak expected usage scenarios.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Simulate a sequence of events that would cause the Application to send messages throughout a 24-hour period, ensuring the test covers edge cases and surges in messaging.</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Continuously monitor and record the number of messages transmitted by the Application during the test period.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At the end of the 24-hour period, verify the total number of messages sent by the IoT Device Application.</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Repeat steps 2–4 under at least one scenario where the Application’s message sending rate would, absent optimization, exceed the configured operator limit.</w:t>
            </w:r>
          </w:p>
        </w:tc>
      </w:tr>
      <w:tr>
        <w:tc>
          <w:tcPr>
            <w:tcW w:type="pct" w:w="16.666666666666668%"/>
            <w:tcBorders>
              <w:top w:val="single" w:sz="1"/>
              <w:left w:val="single" w:sz="1"/>
              <w:bottom w:val="single" w:sz="1"/>
              <w:right w:val="single" w:sz="1"/>
            </w:tcBorders>
          </w:tcPr>
          <w:p>
            <w:r>
              <w:rPr>
                <w:b w:val="false"/>
                <w:bCs w:val="false"/>
                <w:i w:val="false"/>
                <w:iCs w:val="false"/>
              </w:rPr>
              <w:t xml:space="preserve">Exit Criteria (Pass Criteria)</w:t>
            </w:r>
          </w:p>
        </w:tc>
        <w:tc>
          <w:tcPr>
            <w:tcW w:type="pct" w:w="16.666666666666668%"/>
            <w:tcBorders>
              <w:top w:val="single" w:sz="1"/>
              <w:left w:val="single" w:sz="1"/>
              <w:bottom w:val="single" w:sz="1"/>
              <w:right w:val="single" w:sz="1"/>
            </w:tcBorders>
          </w:tcPr>
          <w:p>
            <w:r>
              <w:rPr>
                <w:b w:val="false"/>
                <w:bCs w:val="false"/>
                <w:i w:val="false"/>
                <w:iCs w:val="false"/>
              </w:rPr>
              <w:t xml:space="preserve">1. The IoT Device Application does not exceed the operator-defined maximum number of daily messages in any tested scenario, including stress and edge cases.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All communications are accounted for in the monitoring records.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The Application demonstrates mechanisms that limit message count as specified.</w:t>
            </w:r>
          </w:p>
        </w:tc>
      </w:tr>
    </w:tbl>
    <w:p>
      <w:pPr>
        <w:spacing w:before="400" w:after="400"/>
      </w:pPr>
      <w:r>
        <w:t xml:space="preserve">──────────────────────────────────────────────────</w:t>
      </w:r>
    </w:p>
    <w:p>
      <w:pPr>
        <w:spacing w:before="400" w:after="200"/>
      </w:pPr>
      <w:r>
        <w:rPr>
          <w:b/>
          <w:bCs/>
        </w:rPr>
        <w:t xml:space="preserve">Requirement : </w:t>
      </w: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employs a randomized timer to trigger network connection requests during activation, regular messaging, or after a service interruption, thereby reducing the risk of simultaneous communications from nearby devices.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is powered on and configured for normal operation with the application installed.2. Device is in proximity to others of the same type to allow simultaneous testing.3. Test environment able to simulate activation, routine messaging, and recovery after interruption.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Simultaneously power on multiple IoT Devices configured identically.2. Observe the interval before each device initiates its first network connection request.3. Trigger a regular application message transmission event and monitor connection timing.4. Simulate a service interruption (e.g., loss of connectivity or reset) and initiate recovery for all devices simultaneously.5. Record the timing of all network connection requests from all devices in each phase.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No two devices initiate network connection requests at the exact same time after power-on, during regular messaging, or following service restoration.2. All observed connection request intervals are randomized within a defined range.3. Device logs and network traces confirm the use of randomized timing for all key events (activation, messaging, recovery).</w:t>
            </w:r>
          </w:p>
        </w:tc>
      </w:tr>
    </w:tbl>
    <w:p>
      <w:pPr>
        <w:spacing w:before="400" w:after="400"/>
      </w:pPr>
      <w:r>
        <w:t xml:space="preserve">──────────────────────────────────────────────────</w:t>
      </w:r>
    </w:p>
    <w:p>
      <w:pPr>
        <w:spacing w:before="400" w:after="200"/>
      </w:pPr>
      <w:r>
        <w:rPr>
          <w:b/>
          <w:bCs/>
        </w:rPr>
        <w:t xml:space="preserve">Requirement : </w:t>
      </w: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is implemented securely according to recognized industry security guidelines and best practices.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firmware and software available for review.</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Documentation of application development process and references to applied security standards.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Access to application source code and binary for analysis.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Test environment emulating production deployment.</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Review documentation and artifacts to confirm reference to at least one of the recommended security standards (IETF, OWASP, etc.).</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Analyze source code and binaries to verify implementation of security controls, such as input validation, secure communications (e.g., TLS).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Perform vulnerability scanning and penetration testing on the application.</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Check that application adheres to key security guidelines (e.g., authentication, access control, secure storage, update mechanisms).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Document all findings and mark compliance with respect to each relevant industry guideline.</w:t>
            </w:r>
          </w:p>
        </w:tc>
      </w:tr>
      <w:tr>
        <w:tc>
          <w:tcPr>
            <w:tcW w:type="pct" w:w="12.5%"/>
            <w:tcBorders>
              <w:top w:val="single" w:sz="1"/>
              <w:left w:val="single" w:sz="1"/>
              <w:bottom w:val="single" w:sz="1"/>
              <w:right w:val="single" w:sz="1"/>
            </w:tcBorders>
          </w:tcPr>
          <w:p>
            <w:r>
              <w:rPr>
                <w:b w:val="false"/>
                <w:bCs w:val="false"/>
                <w:i w:val="false"/>
                <w:iCs w:val="false"/>
              </w:rPr>
              <w:t xml:space="preserve">Exit Criteria (Pass Criteria)</w:t>
            </w:r>
          </w:p>
        </w:tc>
        <w:tc>
          <w:tcPr>
            <w:tcW w:type="pct" w:w="12.5%"/>
            <w:tcBorders>
              <w:top w:val="single" w:sz="1"/>
              <w:left w:val="single" w:sz="1"/>
              <w:bottom w:val="single" w:sz="1"/>
              <w:right w:val="single" w:sz="1"/>
            </w:tcBorders>
          </w:tcPr>
          <w:p>
            <w:r>
              <w:rPr>
                <w:b w:val="false"/>
                <w:bCs w:val="false"/>
                <w:i w:val="false"/>
                <w:iCs w:val="false"/>
              </w:rPr>
              <w:t xml:space="preserve">1. Documentation and implementation demonstrate alignment with at least one recognized industry standard from the list provided.</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Security controls are present and functional as per the chosen guideline(s).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No critical or high vulnerabilities discovered during penetration tests and scans.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Evidence of secure update and communication mechanisms implemented.</w:t>
            </w:r>
          </w:p>
        </w:tc>
      </w:tr>
    </w:tbl>
    <w:p>
      <w:pPr>
        <w:spacing w:before="400" w:after="400"/>
      </w:pPr>
      <w:r>
        <w:t xml:space="preserve">──────────────────────────────────────────────────</w:t>
      </w:r>
    </w:p>
    <w:p>
      <w:pPr>
        <w:spacing w:before="400" w:after="200"/>
      </w:pPr>
      <w:r>
        <w:rPr>
          <w:b/>
          <w:bCs/>
        </w:rPr>
        <w:t xml:space="preserve">Requirement : </w:t>
      </w: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implements effective security measures to prevent unauthorized or insecure access to device management functionalities, covering both local and remote (Over-The-Air) operations.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is powered on and operational.2. Device management interfaces (local and OTA) are enabled.3. Test credentials (authorized and unauthorized) are available for access attempts.4. Logging and audit mechanisms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access device management functions (e.g., diagnostics, firmware updates) using valid, authorized credentials via both local and OTA interfaces.2. Attempt unauthorized access to the same functions using invalid credentials.3. Attempt to perform device management using insecure channels (e.g., non-secure protocols).4. Review device logs to verify all access attempts are logged and alerted.5. Repeat steps for any other available device management interfaces.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Only authorized access attempts to device management functionality succeed.2. All unauthorized and insecure access attempts are denied.3. Security measures are enforced over all management interfaces (local and OTA).4. All access attempts are correctly logged.5. No unauthorized or insecure management action is performed on the device.</w:t>
            </w:r>
          </w:p>
        </w:tc>
      </w:tr>
    </w:tbl>
    <w:p>
      <w:pPr>
        <w:spacing w:before="400" w:after="400"/>
      </w:pPr>
      <w:r>
        <w:t xml:space="preserve">──────────────────────────────────────────────────</w:t>
      </w:r>
    </w:p>
    <w:p>
      <w:pPr>
        <w:spacing w:before="400" w:after="200"/>
      </w:pPr>
      <w:r>
        <w:rPr>
          <w:b/>
          <w:bCs/>
        </w:rPr>
        <w:t xml:space="preserve">Requirement : </w:t>
      </w:r>
      <w:r>
        <w:t xml:space="preserve">Requirement ID : TS.34_4.0_REQ_006.1 | Requirement Description : If the IoT Device Application communicates over NB-IoT, it SHOULD NOT implement TCP / UDP “keep alive” messages.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25%"/>
            <w:tcBorders>
              <w:top w:val="single" w:sz="1"/>
              <w:left w:val="single" w:sz="1"/>
              <w:bottom w:val="single" w:sz="1"/>
              <w:right w:val="single" w:sz="1"/>
            </w:tcBorders>
          </w:tcPr>
          <w:p>
            <w:r>
              <w:rPr>
                <w:b w:val="false"/>
                <w:bCs w:val="false"/>
                <w:i w:val="false"/>
                <w:iCs w:val="false"/>
              </w:rPr>
              <w:t xml:space="preserve">Purpose</w:t>
            </w:r>
          </w:p>
        </w:tc>
        <w:tc>
          <w:tcPr>
            <w:tcW w:type="pct" w:w="25%"/>
            <w:tcBorders>
              <w:top w:val="single" w:sz="1"/>
              <w:left w:val="single" w:sz="1"/>
              <w:bottom w:val="single" w:sz="1"/>
              <w:right w:val="single" w:sz="1"/>
            </w:tcBorders>
          </w:tcPr>
          <w:p>
            <w:r>
              <w:rPr>
                <w:b w:val="false"/>
                <w:bCs w:val="false"/>
                <w:i w:val="false"/>
                <w:iCs w:val="false"/>
              </w:rPr>
              <w:t xml:space="preserve">Validate that the IoT Device Application communicating over NB-IoT does not implement TCP/UDP</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“keep alive” messages, ensuring compliance with efficient network use and TS.34 requirements.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TS.344.0REQ_006.1</w:t>
            </w:r>
          </w:p>
        </w:tc>
      </w:tr>
      <w:tr>
        <w:tc>
          <w:tcPr>
            <w:tcW w:type="pct" w:w="16.666666666666668%"/>
            <w:tcBorders>
              <w:top w:val="single" w:sz="1"/>
              <w:left w:val="single" w:sz="1"/>
              <w:bottom w:val="single" w:sz="1"/>
              <w:right w:val="single" w:sz="1"/>
            </w:tcBorders>
          </w:tcPr>
          <w:p>
            <w:r>
              <w:rPr>
                <w:b w:val="false"/>
                <w:bCs w:val="false"/>
                <w:i w:val="false"/>
                <w:iCs w:val="false"/>
              </w:rPr>
              <w:t xml:space="preserve">Entry Criteria</w:t>
            </w:r>
          </w:p>
        </w:tc>
        <w:tc>
          <w:tcPr>
            <w:tcW w:type="pct" w:w="16.666666666666668%"/>
            <w:tcBorders>
              <w:top w:val="single" w:sz="1"/>
              <w:left w:val="single" w:sz="1"/>
              <w:bottom w:val="single" w:sz="1"/>
              <w:right w:val="single" w:sz="1"/>
            </w:tcBorders>
          </w:tcPr>
          <w:p>
            <w:r>
              <w:rPr>
                <w:b w:val="false"/>
                <w:bCs w:val="false"/>
                <w:i w:val="false"/>
                <w:iCs w:val="false"/>
              </w:rPr>
              <w:t xml:space="preserve">1. IoT Device capable of connecting via NB-IoT is available and correctly configured.</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IoT Device Application supports network protocol configuration and logging of packet transmission.</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Test environment allows monitoring of device-to-network traffic at the protocol layer.</w:t>
            </w:r>
          </w:p>
        </w:tc>
      </w:tr>
      <w:tr>
        <w:tc>
          <w:tcPr>
            <w:tcW w:type="pct" w:w="8.333333333333334%"/>
            <w:tcBorders>
              <w:top w:val="single" w:sz="1"/>
              <w:left w:val="single" w:sz="1"/>
              <w:bottom w:val="single" w:sz="1"/>
              <w:right w:val="single" w:sz="1"/>
            </w:tcBorders>
          </w:tcPr>
          <w:p>
            <w:r>
              <w:rPr>
                <w:b w:val="false"/>
                <w:bCs w:val="false"/>
                <w:i w:val="false"/>
                <w:iCs w:val="false"/>
              </w:rPr>
              <w:t xml:space="preserve">Test Procedure</w:t>
            </w:r>
          </w:p>
        </w:tc>
        <w:tc>
          <w:tcPr>
            <w:tcW w:type="pct" w:w="8.333333333333334%"/>
            <w:tcBorders>
              <w:top w:val="single" w:sz="1"/>
              <w:left w:val="single" w:sz="1"/>
              <w:bottom w:val="single" w:sz="1"/>
              <w:right w:val="single" w:sz="1"/>
            </w:tcBorders>
          </w:tcPr>
          <w:p>
            <w:r>
              <w:rPr>
                <w:b w:val="false"/>
                <w:bCs w:val="false"/>
                <w:i w:val="false"/>
                <w:iCs w:val="false"/>
              </w:rPr>
              <w:t xml:space="preserve">1. Power on the IoT Device and connect it to the NB-IoT network.</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2. Enable constant monitoring and logging of all outbound TCP and UDP packets from the IoT Device.</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3. Observe communication for a minimum of 1 hour (or per defined application idle timeout period).</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4. Specifically monitor for any TCP/UDP packets that are periodic, not related to application payload,</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which would be classified as “keep alive” messages.</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5. Analyze collected logs to confirm whether any keep alive packets were sent during the observation.</w:t>
            </w:r>
          </w:p>
        </w:tc>
      </w:tr>
      <w:tr>
        <w:tc>
          <w:tcPr>
            <w:tcW w:type="pct" w:w="25%"/>
            <w:tcBorders>
              <w:top w:val="single" w:sz="1"/>
              <w:left w:val="single" w:sz="1"/>
              <w:bottom w:val="single" w:sz="1"/>
              <w:right w:val="single" w:sz="1"/>
            </w:tcBorders>
          </w:tcPr>
          <w:p>
            <w:r>
              <w:rPr>
                <w:b w:val="false"/>
                <w:bCs w:val="false"/>
                <w:i w:val="false"/>
                <w:iCs w:val="false"/>
              </w:rPr>
              <w:t xml:space="preserve">Exit Criteria (Pass Criteria)</w:t>
            </w:r>
          </w:p>
        </w:tc>
        <w:tc>
          <w:tcPr>
            <w:tcW w:type="pct" w:w="25%"/>
            <w:tcBorders>
              <w:top w:val="single" w:sz="1"/>
              <w:left w:val="single" w:sz="1"/>
              <w:bottom w:val="single" w:sz="1"/>
              <w:right w:val="single" w:sz="1"/>
            </w:tcBorders>
          </w:tcPr>
          <w:p>
            <w:r>
              <w:rPr>
                <w:b w:val="false"/>
                <w:bCs w:val="false"/>
                <w:i w:val="false"/>
                <w:iCs w:val="false"/>
              </w:rPr>
              <w:t xml:space="preserve">No TCP or UDP “keep alive” messages—packets sent solely to maintain connection—are detected in</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the network traffic between the IoT Device and the NB-IoT network during the monitoring period.</w:t>
            </w:r>
          </w:p>
        </w:tc>
      </w:tr>
    </w:tbl>
    <w:p>
      <w:pPr>
        <w:spacing w:before="400" w:after="400"/>
      </w:pPr>
      <w:r>
        <w:t xml:space="preserve">──────────────────────────────────────────────────</w:t>
      </w:r>
    </w:p>
    <w:p>
      <w:pPr>
        <w:spacing w:before="400" w:after="200"/>
      </w:pPr>
      <w:r>
        <w:rPr>
          <w:b/>
          <w:bCs/>
        </w:rPr>
        <w:t xml:space="preserve">Requirement : </w:t>
      </w: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using ‘keep alive’ messages with a fixed polling interval uses the Mobile Network Operator (MNO)-specified interval or, if unknown, the default recommended value (29 minutes for TCP), and supports remote/local interval configuration.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supports ‘keep alive’ messages.2. The device operates over a mobile network using either TCP or UDP protocols.3. Network and device environment can be controlled to emulate MNO-specified and unknown intervals.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use a fixed polling interval for ‘keep alive’ messages.2. Set a specified interval provided by the MNO; observe the actual polling interval sent by the device.3. Remove the interval configuration to simulate unknown MNO interval; verify the device uses the default value (29 minutes for TCP).4. Attempt to remotely change the polling interval; verify change is applied.5. Attempt to locally change the polling interval; verify change is applied.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Device uses the MNO-specified polling interval when provided.2. Device defaults to 29-minute polling interval for TCP when MNO interval is unknown.3. Device uses an operator/environment-appropriate interval for UDP.4. Device allows both remote and local configuration of the polling interval, and these changes are effective within one polling cycle.</w:t>
            </w:r>
          </w:p>
        </w:tc>
      </w:tr>
    </w:tbl>
    <w:p>
      <w:pPr>
        <w:spacing w:before="400" w:after="400"/>
      </w:pPr>
      <w:r>
        <w:t xml:space="preserve">──────────────────────────────────────────────────</w:t>
      </w:r>
    </w:p>
    <w:p>
      <w:pPr>
        <w:spacing w:before="400" w:after="200"/>
      </w:pPr>
      <w:r>
        <w:rPr>
          <w:b/>
          <w:bCs/>
        </w:rPr>
        <w:t xml:space="preserve">Requirement : </w:t>
      </w: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can reliably function despite variances in mobile network data speed and latency across 2G, 3G, LTE, LTE-M, and NB-IoT networks.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loaded and configured on the target hardware. 2. Test networks available or simulators/emulators set to 2G, 3G, LTE, LTE-M, and NB-IoT modes. 3. Tools available to measure communication success, delivery latency, and error handling.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IoT Device Application to operate over the 2G network. 2. Initiate typical application data transfer and observe communication reliability and latency. 3. Repeat steps 1-2 for 3G, LTE, LTE-M, and NB-IoT network modes, each providing different speed and latency profiles. 4. Introduce artificial network latency and bandwidth throttling to simulate real-world variances for each technology. 5. Observe and record the ability of the application to deliver messages, handle timeouts, and recover from network delays.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application successfully sends and receives data over all tested network technologies, without critical failure.2. The application is able to adapt to the increased latency or reduced bandwidth, with no loss of fundamental functionality.3. Application response and recovery mechanisms (e.g., retries, timeouts) are triggered as expected when variances occur.4. User-observable service quality remains acceptable as per defined baseline during network variances.5. No data corruption or unintended loss during transmission under any tested condition.</w:t>
            </w:r>
          </w:p>
        </w:tc>
      </w:tr>
    </w:tbl>
    <w:p>
      <w:pPr>
        <w:spacing w:before="400" w:after="400"/>
      </w:pPr>
      <w:r>
        <w:t xml:space="preserve">──────────────────────────────────────────────────</w:t>
      </w:r>
    </w:p>
    <w:p>
      <w:pPr>
        <w:spacing w:before="400" w:after="200"/>
      </w:pPr>
      <w:r>
        <w:rPr>
          <w:b/>
          <w:bCs/>
        </w:rPr>
        <w:t xml:space="preserve">Requirement : </w:t>
      </w:r>
      <w:r>
        <w:t xml:space="preserve">Requirement ID : 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can adapt its operation when the mobile network type (e.g., 2G, 3G, LTE, LTE-M, NB-IoT) and data speed change at any time.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TS.344.0REQ_009</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is installed and operational.</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Device is connected to the mobile network with test SIM provisioned for access to multiple RATs (2G, 3G, LTE, LTE-M, NB-IoT).</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Tools available for controlled network environment or network emulation (capable of switching RATs and throttling bandwidth).</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IoT Device is idle or in a ready state with ongoing or periodic communication initiated.</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Initiate data transmission by the IoT Device Application under a base network type (e.g., LTE) and record baseline performance.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Change the network type to another available RAT (e.g., downgrade to 3G) using network tools, and reduce available data speed.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Observe and document the IoT Device Application’s response; verify whether transmission continues, adapts speed, or changes behavior.</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Repeat steps 1-3 across all supported combinations of RAT and data speeds (increase and decrease).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Check for service degradation, error handling, or appropriate adaptation by the device.</w:t>
            </w:r>
          </w:p>
        </w:tc>
      </w:tr>
      <w:tr>
        <w:tc>
          <w:tcPr>
            <w:tcW w:type="pct" w:w="16.666666666666668%"/>
            <w:tcBorders>
              <w:top w:val="single" w:sz="1"/>
              <w:left w:val="single" w:sz="1"/>
              <w:bottom w:val="single" w:sz="1"/>
              <w:right w:val="single" w:sz="1"/>
            </w:tcBorders>
          </w:tcPr>
          <w:p>
            <w:r>
              <w:rPr>
                <w:b w:val="false"/>
                <w:bCs w:val="false"/>
                <w:i w:val="false"/>
                <w:iCs w:val="false"/>
              </w:rPr>
              <w:t xml:space="preserve">Exit Criteria (Pass Criteria)</w:t>
            </w:r>
          </w:p>
        </w:tc>
        <w:tc>
          <w:tcPr>
            <w:tcW w:type="pct" w:w="16.666666666666668%"/>
            <w:tcBorders>
              <w:top w:val="single" w:sz="1"/>
              <w:left w:val="single" w:sz="1"/>
              <w:bottom w:val="single" w:sz="1"/>
              <w:right w:val="single" w:sz="1"/>
            </w:tcBorders>
          </w:tcPr>
          <w:p>
            <w:r>
              <w:rPr>
                <w:b w:val="false"/>
                <w:bCs w:val="false"/>
                <w:i w:val="false"/>
                <w:iCs w:val="false"/>
              </w:rPr>
              <w:t xml:space="preserve">1. The IoT Device Application continues normal operation or gracefully adapts (e.g., reduces data rate, alters transmission interval, etc.) after changes in network type and data speed without crash or data loss.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The application does not exhibit prolonged outages, failures, or unsuccessful operation after network changes.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All observed adaptations meet the application’s service requirements and user experience standards as documented.</w:t>
            </w:r>
          </w:p>
        </w:tc>
      </w:tr>
    </w:tbl>
    <w:p>
      <w:pPr>
        <w:spacing w:before="400" w:after="400"/>
      </w:pPr>
      <w:r>
        <w:t xml:space="preserve">──────────────────────────────────────────────────</w:t>
      </w:r>
    </w:p>
    <w:p>
      <w:pPr>
        <w:spacing w:before="400" w:after="200"/>
      </w:pPr>
      <w:r>
        <w:rPr>
          <w:b/>
          <w:bCs/>
        </w:rPr>
        <w:t xml:space="preserve">Requirement : </w:t>
      </w: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continuously monitors mobile network speed and connection quality and dynamically requests appropriate quality of content from the IoT Service Platform as needed.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TS.344.0REQ010</w:t>
            </w:r>
          </w:p>
        </w:tc>
      </w:tr>
      <w:tr>
        <w:tc>
          <w:tcPr>
            <w:tcW w:type="pct" w:w="10%"/>
            <w:tcBorders>
              <w:top w:val="single" w:sz="1"/>
              <w:left w:val="single" w:sz="1"/>
              <w:bottom w:val="single" w:sz="1"/>
              <w:right w:val="single" w:sz="1"/>
            </w:tcBorders>
          </w:tcPr>
          <w:p>
            <w:r>
              <w:rPr>
                <w:b w:val="false"/>
                <w:bCs w:val="false"/>
                <w:i w:val="false"/>
                <w:iCs w:val="false"/>
              </w:rPr>
              <w:t xml:space="preserve">Entry Criteria</w:t>
            </w:r>
          </w:p>
        </w:tc>
        <w:tc>
          <w:tcPr>
            <w:tcW w:type="pct" w:w="10%"/>
            <w:tcBorders>
              <w:top w:val="single" w:sz="1"/>
              <w:left w:val="single" w:sz="1"/>
              <w:bottom w:val="single" w:sz="1"/>
              <w:right w:val="single" w:sz="1"/>
            </w:tcBorders>
          </w:tcPr>
          <w:p>
            <w:r>
              <w:rPr>
                <w:b w:val="false"/>
                <w:bCs w:val="false"/>
                <w:i w:val="false"/>
                <w:iCs w:val="false"/>
              </w:rPr>
              <w:t xml:space="preserve">1. IoT Device is powered on and registered to a mobile network that supports 2G, 3G, LTE, LTE-M, or NB-IoT.</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The IoT Device Application is configured for a service where data speed and latency are critical.</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The IoT Service Platform supports multiple content quality levels based on device requests.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Tools available to simulate varied network speeds and latencies.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Device logging is enabled to monitor network measurements and content quality requests.</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Connect the IoT Device to the mobile network under normal speed and quality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Gradually introduce changes in the mobile network’s speed and latency (e.g., degrade and improve conditions in a controlled way).</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Observe and log whether the IoT Device Application measures and records current network speed and connection quality at regular intervals.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Verify that, in response to these network conditions, the IoT Device Application issues requests for content with a quality level matching measured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Repeat steps 2-4 for different network types (2G, 3G, LTE, LTE-M, NB-IoT) and ensure adaptive requests continue as conditions change.</w:t>
            </w:r>
          </w:p>
        </w:tc>
      </w:tr>
      <w:tr>
        <w:tc>
          <w:tcPr>
            <w:tcW w:type="pct" w:w="10%"/>
            <w:tcBorders>
              <w:top w:val="single" w:sz="1"/>
              <w:left w:val="single" w:sz="1"/>
              <w:bottom w:val="single" w:sz="1"/>
              <w:right w:val="single" w:sz="1"/>
            </w:tcBorders>
          </w:tcPr>
          <w:p>
            <w:r>
              <w:rPr>
                <w:b w:val="false"/>
                <w:bCs w:val="false"/>
                <w:i w:val="false"/>
                <w:iCs w:val="false"/>
              </w:rPr>
              <w:t xml:space="preserve">Exit Criteria (Pass Criteria)</w:t>
            </w:r>
          </w:p>
        </w:tc>
        <w:tc>
          <w:tcPr>
            <w:tcW w:type="pct" w:w="10%"/>
            <w:tcBorders>
              <w:top w:val="single" w:sz="1"/>
              <w:left w:val="single" w:sz="1"/>
              <w:bottom w:val="single" w:sz="1"/>
              <w:right w:val="single" w:sz="1"/>
            </w:tcBorders>
          </w:tcPr>
          <w:p>
            <w:r>
              <w:rPr>
                <w:b w:val="false"/>
                <w:bCs w:val="false"/>
                <w:i w:val="false"/>
                <w:iCs w:val="false"/>
              </w:rPr>
              <w:t xml:space="preserve">1. The IoT Device Application logs continuous monitoring of network speed and quality.</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Content quality requests sent to the IoT Service Platform match the prevailing network conditions (e.g., lower quality under poor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Adaptive behavior occurs consistently across all tested mobile network technologies.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No gaps or failures in monitoring or adaptation during the test.</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All observations and logs confirm correct functioning as per requirement TS.344.0REQ010.</w:t>
            </w:r>
          </w:p>
        </w:tc>
      </w:tr>
    </w:tbl>
    <w:p>
      <w:pPr>
        <w:spacing w:before="400" w:after="400"/>
      </w:pPr>
      <w:r>
        <w:t xml:space="preserve">──────────────────────────────────────────────────</w:t>
      </w:r>
    </w:p>
    <w:p>
      <w:pPr>
        <w:spacing w:before="400" w:after="200"/>
      </w:pPr>
      <w:r>
        <w:rPr>
          <w:b/>
          <w:bCs/>
        </w:rPr>
        <w:t xml:space="preserve">Requirement : </w:t>
      </w: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is prepared to handle communication request failures by implementing retry mechanisms, such as counting failed attempts or monitoring failures within a defined period, as recommended in TS.344.0REQ011.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a test or live mobile network. 2. The device is configured to attempt server communication in a manner that allows for controlled introduction of communication failures. 3. Logging and monitoring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communication attempts to the server from the IoT Device Application. 2. Introduce controlled failures (e.g., block network access or drop connections) to simulate failed communication requests. 3. Observe how the device tracks and manages retries. 4. Force more than five failures within one hour and verify if the retry mechanism suspends/switches to backoff as described. 5. Restore connectivity and verify that retries/exponential backoff stop and normal operation resumes.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detects all failed communication attempts. 2. The device retries communication as per its documented mechanism (e.g., simple counting or monitoring failed attempts within a time window). 3. If failures exceed the threshold (e.g., &gt;5/h), retry attempts are suspended or backoff is applied. 4. Normal operation resumes when connectivity is restored. 5. All actions are logged according to specification.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2025-12-16T10:42:34.606Z</dcterms:created>
  <dcterms:modified xsi:type="dcterms:W3CDTF">2025-12-16T10:42:34.606Z</dcterms:modified>
</cp:coreProperties>
</file>

<file path=docProps/custom.xml><?xml version="1.0" encoding="utf-8"?>
<Properties xmlns="http://schemas.openxmlformats.org/officeDocument/2006/custom-properties" xmlns:vt="http://schemas.openxmlformats.org/officeDocument/2006/docPropsVTypes"/>
</file>