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61932F" w14:textId="2FA0B377" w:rsidR="2F91CCF3" w:rsidRPr="00DB5BFE" w:rsidRDefault="2F91CCF3" w:rsidP="2F91CCF3">
      <w:pPr>
        <w:spacing w:after="0"/>
        <w:rPr>
          <w:rFonts w:ascii="Times New Roman" w:hAnsi="Times New Roman" w:cs="Times New Roman"/>
          <w:color w:val="000000" w:themeColor="text1"/>
        </w:rPr>
      </w:pPr>
    </w:p>
    <w:p w14:paraId="7C60E4D6" w14:textId="47BB702E" w:rsidR="002D460B" w:rsidRPr="00DB5BFE" w:rsidRDefault="47A78368" w:rsidP="2F91CCF3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DB5BFE">
        <w:rPr>
          <w:rFonts w:ascii="Times New Roman" w:hAnsi="Times New Roman" w:cs="Times New Roman"/>
          <w:noProof/>
        </w:rPr>
        <w:drawing>
          <wp:inline distT="0" distB="0" distL="0" distR="0" wp14:anchorId="6CA69621" wp14:editId="70080CAE">
            <wp:extent cx="2106000" cy="2106000"/>
            <wp:effectExtent l="0" t="0" r="0" b="8890"/>
            <wp:docPr id="640774324" name="Picture 64077432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774324" name="Picture 640774324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06000" cy="210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B5BFE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   </w:t>
      </w:r>
      <w:r w:rsidR="00DB3451" w:rsidRPr="00DB5BFE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                </w:t>
      </w:r>
      <w:r w:rsidRPr="00DB5BFE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DB5BFE">
        <w:rPr>
          <w:rFonts w:ascii="Times New Roman" w:hAnsi="Times New Roman" w:cs="Times New Roman"/>
          <w:noProof/>
        </w:rPr>
        <w:drawing>
          <wp:inline distT="0" distB="0" distL="0" distR="0" wp14:anchorId="1B3B703A" wp14:editId="4EFFAEA7">
            <wp:extent cx="2767980" cy="2045970"/>
            <wp:effectExtent l="0" t="0" r="0" b="0"/>
            <wp:docPr id="1570836931" name="Picture 157083693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0836931" name="Picture 1570836931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16102" b="-16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9973" cy="204744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7014686" w14:textId="51236056" w:rsidR="00A52509" w:rsidRPr="00DB5BFE" w:rsidRDefault="00A52509" w:rsidP="006A7B03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32"/>
          <w:szCs w:val="32"/>
        </w:rPr>
      </w:pPr>
    </w:p>
    <w:p w14:paraId="3635F1CB" w14:textId="1F31413F" w:rsidR="002D460B" w:rsidRPr="00DB5BFE" w:rsidRDefault="4E7AF9B3" w:rsidP="1E86AA1F">
      <w:pPr>
        <w:spacing w:after="0" w:line="360" w:lineRule="auto"/>
        <w:jc w:val="center"/>
        <w:rPr>
          <w:b/>
          <w:bCs/>
          <w:color w:val="000000" w:themeColor="text1"/>
          <w:sz w:val="32"/>
          <w:szCs w:val="32"/>
        </w:rPr>
      </w:pPr>
      <w:r w:rsidRPr="00DB5BFE">
        <w:rPr>
          <w:b/>
          <w:bCs/>
          <w:color w:val="000000" w:themeColor="text1"/>
          <w:sz w:val="32"/>
          <w:szCs w:val="32"/>
        </w:rPr>
        <w:t>UNIVERSITÀ DEGLI STUDI DELLA BASILICATA</w:t>
      </w:r>
    </w:p>
    <w:p w14:paraId="5E2042F3" w14:textId="366206F8" w:rsidR="002D460B" w:rsidRPr="00DB5BFE" w:rsidRDefault="00DB3451" w:rsidP="1E86AA1F">
      <w:pPr>
        <w:spacing w:after="0" w:line="360" w:lineRule="auto"/>
        <w:jc w:val="center"/>
        <w:rPr>
          <w:color w:val="000000" w:themeColor="text1"/>
        </w:rPr>
      </w:pPr>
      <w:r w:rsidRPr="00DB5BFE">
        <w:rPr>
          <w:color w:val="000000" w:themeColor="text1"/>
        </w:rPr>
        <w:t>DIPARTIMENTO</w:t>
      </w:r>
      <w:r w:rsidR="4E7AF9B3" w:rsidRPr="00DB5BFE">
        <w:rPr>
          <w:color w:val="000000" w:themeColor="text1"/>
        </w:rPr>
        <w:t xml:space="preserve"> DI INGEGNERIA</w:t>
      </w:r>
    </w:p>
    <w:p w14:paraId="03882165" w14:textId="445A138A" w:rsidR="002D460B" w:rsidRPr="00DB5BFE" w:rsidRDefault="4E7AF9B3" w:rsidP="1E86AA1F">
      <w:pPr>
        <w:spacing w:after="0" w:line="360" w:lineRule="auto"/>
        <w:jc w:val="center"/>
        <w:rPr>
          <w:color w:val="000000" w:themeColor="text1"/>
          <w:sz w:val="32"/>
          <w:szCs w:val="32"/>
        </w:rPr>
      </w:pPr>
      <w:r w:rsidRPr="00DB5BFE">
        <w:rPr>
          <w:color w:val="000000" w:themeColor="text1"/>
        </w:rPr>
        <w:t>CORSO DI LAUREA MAGISTRALE IN INGEGNERIA INFORMATICA E DELLE TECNOLOGIE DELL'INFORMAZIONE</w:t>
      </w:r>
    </w:p>
    <w:p w14:paraId="73B4B46E" w14:textId="2D020E72" w:rsidR="00A52509" w:rsidRPr="00DB5BFE" w:rsidRDefault="4E7AF9B3" w:rsidP="1E86AA1F">
      <w:pPr>
        <w:spacing w:after="0" w:line="360" w:lineRule="auto"/>
        <w:jc w:val="center"/>
        <w:rPr>
          <w:color w:val="000000" w:themeColor="text1"/>
          <w:sz w:val="32"/>
          <w:szCs w:val="32"/>
        </w:rPr>
      </w:pPr>
      <w:r w:rsidRPr="00DB5BFE">
        <w:rPr>
          <w:color w:val="000000" w:themeColor="text1"/>
          <w:sz w:val="32"/>
          <w:szCs w:val="32"/>
        </w:rPr>
        <w:t xml:space="preserve"> </w:t>
      </w:r>
    </w:p>
    <w:p w14:paraId="42803636" w14:textId="7A117F5C" w:rsidR="002D460B" w:rsidRDefault="4E7AF9B3" w:rsidP="1E86AA1F">
      <w:pPr>
        <w:spacing w:after="0" w:line="360" w:lineRule="auto"/>
        <w:jc w:val="center"/>
        <w:rPr>
          <w:b/>
          <w:bCs/>
          <w:color w:val="000000" w:themeColor="text1"/>
          <w:sz w:val="32"/>
          <w:szCs w:val="32"/>
        </w:rPr>
      </w:pPr>
      <w:r w:rsidRPr="00DB5BFE">
        <w:rPr>
          <w:b/>
          <w:bCs/>
          <w:color w:val="000000" w:themeColor="text1"/>
          <w:sz w:val="32"/>
          <w:szCs w:val="32"/>
        </w:rPr>
        <w:t xml:space="preserve">RELAZIONE </w:t>
      </w:r>
      <w:r w:rsidR="007E6516">
        <w:rPr>
          <w:b/>
          <w:bCs/>
          <w:color w:val="000000" w:themeColor="text1"/>
          <w:sz w:val="32"/>
          <w:szCs w:val="32"/>
        </w:rPr>
        <w:t xml:space="preserve">ESERCITAZIONI </w:t>
      </w:r>
    </w:p>
    <w:p w14:paraId="71D3A0D5" w14:textId="1D5A1B54" w:rsidR="003851A9" w:rsidRPr="003851A9" w:rsidRDefault="003851A9" w:rsidP="1E86AA1F">
      <w:pPr>
        <w:spacing w:after="0" w:line="360" w:lineRule="auto"/>
        <w:jc w:val="center"/>
        <w:rPr>
          <w:color w:val="000000" w:themeColor="text1"/>
        </w:rPr>
      </w:pPr>
      <w:r w:rsidRPr="003851A9">
        <w:rPr>
          <w:color w:val="000000" w:themeColor="text1"/>
        </w:rPr>
        <w:t>Sensori, Rivelatori e Dispositivi Elettronici</w:t>
      </w:r>
    </w:p>
    <w:p w14:paraId="0DA3B71A" w14:textId="77777777" w:rsidR="00A52509" w:rsidRDefault="00A52509" w:rsidP="00A52509">
      <w:pPr>
        <w:spacing w:after="0" w:line="360" w:lineRule="auto"/>
        <w:jc w:val="center"/>
        <w:rPr>
          <w:b/>
          <w:bCs/>
          <w:color w:val="000000" w:themeColor="text1"/>
        </w:rPr>
      </w:pPr>
    </w:p>
    <w:p w14:paraId="2823FF86" w14:textId="77777777" w:rsidR="007E6516" w:rsidRPr="00DB5BFE" w:rsidRDefault="007E6516" w:rsidP="00A5250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</w:pPr>
    </w:p>
    <w:p w14:paraId="0EF267ED" w14:textId="3A33B0C4" w:rsidR="00DB6EC1" w:rsidRPr="00DB5BFE" w:rsidRDefault="00DB6EC1" w:rsidP="00DB6EC1">
      <w:pPr>
        <w:spacing w:after="0" w:line="360" w:lineRule="auto"/>
        <w:jc w:val="center"/>
        <w:rPr>
          <w:rFonts w:ascii="Times New Roman" w:hAnsi="Times New Roman" w:cs="Times New Roman"/>
        </w:rPr>
      </w:pPr>
    </w:p>
    <w:p w14:paraId="037FFB76" w14:textId="3919D770" w:rsidR="1E86AA1F" w:rsidRPr="00DB5BFE" w:rsidRDefault="1E86AA1F" w:rsidP="1E86AA1F">
      <w:pPr>
        <w:spacing w:after="0" w:line="360" w:lineRule="auto"/>
        <w:jc w:val="center"/>
        <w:rPr>
          <w:rFonts w:ascii="Times New Roman" w:hAnsi="Times New Roman" w:cs="Times New Roman"/>
        </w:rPr>
      </w:pPr>
    </w:p>
    <w:p w14:paraId="7EE1D745" w14:textId="77777777" w:rsidR="00982A89" w:rsidRPr="00DB5BFE" w:rsidRDefault="00982A89" w:rsidP="00227154">
      <w:pPr>
        <w:rPr>
          <w:rFonts w:ascii="Times New Roman" w:hAnsi="Times New Roman" w:cs="Times New Roman"/>
        </w:rPr>
        <w:sectPr w:rsidR="00982A89" w:rsidRPr="00DB5BFE" w:rsidSect="008E3510">
          <w:footerReference w:type="default" r:id="rId10"/>
          <w:type w:val="continuous"/>
          <w:pgSz w:w="11906" w:h="16838" w:code="9"/>
          <w:pgMar w:top="284" w:right="1440" w:bottom="284" w:left="1440" w:header="284" w:footer="284" w:gutter="0"/>
          <w:cols w:space="720"/>
          <w:titlePg/>
          <w:docGrid w:linePitch="360"/>
        </w:sectPr>
      </w:pPr>
    </w:p>
    <w:p w14:paraId="66C11AEF" w14:textId="1B29A30D" w:rsidR="00227154" w:rsidRPr="00DB5BFE" w:rsidRDefault="0CB23E6F" w:rsidP="1E86AA1F">
      <w:r w:rsidRPr="00DB5BFE">
        <w:t>Docente:</w:t>
      </w:r>
    </w:p>
    <w:p w14:paraId="193328CE" w14:textId="517E05D5" w:rsidR="00227154" w:rsidRPr="00DB5BFE" w:rsidRDefault="0CB23E6F" w:rsidP="1E86AA1F">
      <w:r w:rsidRPr="00DB5BFE">
        <w:t xml:space="preserve">Prof. </w:t>
      </w:r>
      <w:r w:rsidR="004C5E3B">
        <w:t>Antonio Iula</w:t>
      </w:r>
    </w:p>
    <w:p w14:paraId="0F154791" w14:textId="254592B3" w:rsidR="00227154" w:rsidRPr="00DB5BFE" w:rsidRDefault="00227154" w:rsidP="00227154">
      <w:pPr>
        <w:rPr>
          <w:rFonts w:ascii="Times New Roman" w:hAnsi="Times New Roman" w:cs="Times New Roman"/>
        </w:rPr>
      </w:pPr>
    </w:p>
    <w:p w14:paraId="19981860" w14:textId="028EDB52" w:rsidR="00227154" w:rsidRPr="00DB5BFE" w:rsidRDefault="0CB23E6F" w:rsidP="1E86AA1F">
      <w:pPr>
        <w:ind w:firstLine="708"/>
      </w:pPr>
      <w:r w:rsidRPr="00DB5BFE">
        <w:t>Student</w:t>
      </w:r>
      <w:r w:rsidR="00C6366C" w:rsidRPr="00DB5BFE">
        <w:t>e</w:t>
      </w:r>
      <w:r w:rsidRPr="00DB5BFE">
        <w:t>:</w:t>
      </w:r>
    </w:p>
    <w:p w14:paraId="0BC61C4B" w14:textId="6B43F631" w:rsidR="00227154" w:rsidRPr="00DB5BFE" w:rsidRDefault="0CB23E6F" w:rsidP="1E86AA1F">
      <w:pPr>
        <w:ind w:firstLine="708"/>
      </w:pPr>
      <w:r w:rsidRPr="00DB5BFE">
        <w:t>Michael Pio Stolfi</w:t>
      </w:r>
      <w:r w:rsidR="5E5DDF63" w:rsidRPr="00DB5BFE">
        <w:t xml:space="preserve">    </w:t>
      </w:r>
      <w:r w:rsidR="18A81681" w:rsidRPr="00DB5BFE">
        <w:t xml:space="preserve"> </w:t>
      </w:r>
      <w:r w:rsidR="5E5DDF63" w:rsidRPr="00DB5BFE">
        <w:t>68787</w:t>
      </w:r>
    </w:p>
    <w:p w14:paraId="390C7651" w14:textId="7E6C8565" w:rsidR="00982A89" w:rsidRPr="00DB5BFE" w:rsidRDefault="00982A89" w:rsidP="1E86AA1F">
      <w:pPr>
        <w:ind w:firstLine="708"/>
        <w:sectPr w:rsidR="00982A89" w:rsidRPr="00DB5BFE" w:rsidSect="00D163D7">
          <w:type w:val="continuous"/>
          <w:pgSz w:w="11906" w:h="16838"/>
          <w:pgMar w:top="1440" w:right="1440" w:bottom="1440" w:left="1440" w:header="0" w:footer="283" w:gutter="0"/>
          <w:cols w:num="2" w:space="720"/>
          <w:titlePg/>
          <w:docGrid w:linePitch="360"/>
        </w:sectPr>
      </w:pPr>
    </w:p>
    <w:p w14:paraId="57D58F04" w14:textId="14A0FCF3" w:rsidR="00D21CF0" w:rsidRPr="00DB5BFE" w:rsidRDefault="00D21CF0" w:rsidP="003851A9">
      <w:pPr>
        <w:rPr>
          <w:sz w:val="32"/>
          <w:szCs w:val="32"/>
        </w:rPr>
      </w:pPr>
    </w:p>
    <w:p w14:paraId="537898FA" w14:textId="143E03FE" w:rsidR="1E86AA1F" w:rsidRPr="00DB5BFE" w:rsidRDefault="1E86AA1F" w:rsidP="1E86AA1F">
      <w:pPr>
        <w:jc w:val="center"/>
        <w:rPr>
          <w:sz w:val="32"/>
          <w:szCs w:val="32"/>
        </w:rPr>
      </w:pPr>
    </w:p>
    <w:p w14:paraId="3C467C0B" w14:textId="77777777" w:rsidR="00291832" w:rsidRPr="00DB5BFE" w:rsidRDefault="00291832" w:rsidP="1E86AA1F">
      <w:pPr>
        <w:jc w:val="center"/>
        <w:rPr>
          <w:sz w:val="32"/>
          <w:szCs w:val="32"/>
        </w:rPr>
      </w:pPr>
    </w:p>
    <w:p w14:paraId="3F80AD8F" w14:textId="5921A13F" w:rsidR="1E86AA1F" w:rsidRPr="00DB5BFE" w:rsidRDefault="1E86AA1F" w:rsidP="1E86AA1F">
      <w:pPr>
        <w:jc w:val="center"/>
        <w:rPr>
          <w:sz w:val="32"/>
          <w:szCs w:val="32"/>
        </w:rPr>
      </w:pPr>
    </w:p>
    <w:p w14:paraId="247227B4" w14:textId="77777777" w:rsidR="002100D5" w:rsidRPr="00DB5BFE" w:rsidRDefault="002100D5" w:rsidP="1E86AA1F">
      <w:pPr>
        <w:jc w:val="center"/>
        <w:rPr>
          <w:sz w:val="32"/>
          <w:szCs w:val="32"/>
        </w:rPr>
      </w:pPr>
    </w:p>
    <w:p w14:paraId="46789D76" w14:textId="451459D8" w:rsidR="00A52509" w:rsidRPr="00DB5BFE" w:rsidRDefault="3ED11279" w:rsidP="1E86AA1F">
      <w:pPr>
        <w:jc w:val="center"/>
        <w:rPr>
          <w:b/>
          <w:bCs/>
          <w:sz w:val="32"/>
          <w:szCs w:val="32"/>
        </w:rPr>
      </w:pPr>
      <w:r w:rsidRPr="00DB5BFE">
        <w:rPr>
          <w:b/>
          <w:bCs/>
          <w:sz w:val="32"/>
          <w:szCs w:val="32"/>
        </w:rPr>
        <w:t>ANNO ACCADEMICO 2024</w:t>
      </w:r>
      <w:r w:rsidR="0CB23E6F" w:rsidRPr="00DB5BFE">
        <w:rPr>
          <w:b/>
          <w:bCs/>
          <w:sz w:val="32"/>
          <w:szCs w:val="32"/>
        </w:rPr>
        <w:t>-2025</w:t>
      </w:r>
    </w:p>
    <w:p w14:paraId="2A48790D" w14:textId="34B04B7C" w:rsidR="1E86AA1F" w:rsidRPr="00DB5BFE" w:rsidRDefault="1E86AA1F">
      <w:r w:rsidRPr="00DB5BFE">
        <w:br w:type="page"/>
      </w:r>
    </w:p>
    <w:p w14:paraId="10790C77" w14:textId="7C496817" w:rsidR="1E86AA1F" w:rsidRPr="00DB5BFE" w:rsidRDefault="1E86AA1F" w:rsidP="1E86AA1F">
      <w:pPr>
        <w:jc w:val="center"/>
        <w:rPr>
          <w:b/>
          <w:bCs/>
          <w:sz w:val="32"/>
          <w:szCs w:val="32"/>
        </w:rPr>
      </w:pPr>
    </w:p>
    <w:bookmarkStart w:id="0" w:name="_Toc213275900" w:displacedByCustomXml="next"/>
    <w:sdt>
      <w:sdtPr>
        <w:rPr>
          <w:rFonts w:ascii="Book Antiqua" w:eastAsia="Book Antiqua" w:hAnsi="Book Antiqua" w:cs="Book Antiqua"/>
          <w:b w:val="0"/>
          <w:bCs w:val="0"/>
          <w:color w:val="auto"/>
          <w:sz w:val="28"/>
          <w:szCs w:val="28"/>
          <w:lang w:eastAsia="en-US"/>
        </w:rPr>
        <w:id w:val="140411891"/>
        <w:docPartObj>
          <w:docPartGallery w:val="Table of Contents"/>
          <w:docPartUnique/>
        </w:docPartObj>
      </w:sdtPr>
      <w:sdtContent>
        <w:p w14:paraId="550FFE2C" w14:textId="72410A5C" w:rsidR="00C1414C" w:rsidRPr="00DB5BFE" w:rsidRDefault="5BD5D8E7" w:rsidP="1E86AA1F">
          <w:pPr>
            <w:pStyle w:val="TOCHeading"/>
            <w:rPr>
              <w:rFonts w:ascii="Book Antiqua" w:eastAsia="Book Antiqua" w:hAnsi="Book Antiqua" w:cs="Book Antiqua"/>
              <w:sz w:val="36"/>
              <w:szCs w:val="36"/>
            </w:rPr>
          </w:pPr>
          <w:r w:rsidRPr="00DB5BFE">
            <w:rPr>
              <w:rFonts w:ascii="Book Antiqua" w:eastAsia="Book Antiqua" w:hAnsi="Book Antiqua" w:cs="Book Antiqua"/>
              <w:sz w:val="36"/>
              <w:szCs w:val="36"/>
            </w:rPr>
            <w:t>Sommario</w:t>
          </w:r>
          <w:bookmarkEnd w:id="0"/>
        </w:p>
        <w:p w14:paraId="78E6AD0C" w14:textId="6EE00950" w:rsidR="00E95002" w:rsidRPr="00E34B94" w:rsidRDefault="1E86AA1F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r w:rsidRPr="00DB5BFE">
            <w:fldChar w:fldCharType="begin"/>
          </w:r>
          <w:r w:rsidR="00C1414C" w:rsidRPr="00DB5BFE">
            <w:instrText>TOC \o "1-3" \z \u \h</w:instrText>
          </w:r>
          <w:r w:rsidRPr="00DB5BFE">
            <w:fldChar w:fldCharType="separate"/>
          </w:r>
          <w:hyperlink w:anchor="_Toc213275900" w:history="1">
            <w:r w:rsidR="00E95002" w:rsidRPr="00E34B94">
              <w:rPr>
                <w:rStyle w:val="Hyperlink"/>
                <w:noProof/>
                <w:sz w:val="24"/>
                <w:szCs w:val="24"/>
              </w:rPr>
              <w:t>Sommario</w:t>
            </w:r>
            <w:r w:rsidR="00E95002" w:rsidRPr="00E34B94">
              <w:rPr>
                <w:noProof/>
                <w:webHidden/>
                <w:sz w:val="24"/>
                <w:szCs w:val="24"/>
              </w:rPr>
              <w:tab/>
            </w:r>
            <w:r w:rsidR="00E95002" w:rsidRPr="00E34B94">
              <w:rPr>
                <w:noProof/>
                <w:webHidden/>
                <w:sz w:val="24"/>
                <w:szCs w:val="24"/>
              </w:rPr>
              <w:fldChar w:fldCharType="begin"/>
            </w:r>
            <w:r w:rsidR="00E95002" w:rsidRPr="00E34B94">
              <w:rPr>
                <w:noProof/>
                <w:webHidden/>
                <w:sz w:val="24"/>
                <w:szCs w:val="24"/>
              </w:rPr>
              <w:instrText xml:space="preserve"> PAGEREF _Toc213275900 \h </w:instrText>
            </w:r>
            <w:r w:rsidR="00E95002" w:rsidRPr="00E34B94">
              <w:rPr>
                <w:noProof/>
                <w:webHidden/>
                <w:sz w:val="24"/>
                <w:szCs w:val="24"/>
              </w:rPr>
            </w:r>
            <w:r w:rsidR="00E95002" w:rsidRPr="00E34B94">
              <w:rPr>
                <w:noProof/>
                <w:webHidden/>
                <w:sz w:val="24"/>
                <w:szCs w:val="24"/>
              </w:rPr>
              <w:fldChar w:fldCharType="separate"/>
            </w:r>
            <w:r w:rsidR="00E34B94">
              <w:rPr>
                <w:noProof/>
                <w:webHidden/>
                <w:sz w:val="24"/>
                <w:szCs w:val="24"/>
              </w:rPr>
              <w:t>2</w:t>
            </w:r>
            <w:r w:rsidR="00E95002" w:rsidRPr="00E34B94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489AFC1" w14:textId="503A2B02" w:rsidR="00E95002" w:rsidRPr="00E34B94" w:rsidRDefault="00E95002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13275901" w:history="1">
            <w:r w:rsidRPr="00E34B94">
              <w:rPr>
                <w:rStyle w:val="Hyperlink"/>
                <w:noProof/>
                <w:sz w:val="24"/>
                <w:szCs w:val="24"/>
              </w:rPr>
              <w:t>Introduzione</w:t>
            </w:r>
            <w:r w:rsidRPr="00E34B94">
              <w:rPr>
                <w:noProof/>
                <w:webHidden/>
                <w:sz w:val="24"/>
                <w:szCs w:val="24"/>
              </w:rPr>
              <w:tab/>
            </w:r>
            <w:r w:rsidRPr="00E34B94">
              <w:rPr>
                <w:noProof/>
                <w:webHidden/>
                <w:sz w:val="24"/>
                <w:szCs w:val="24"/>
              </w:rPr>
              <w:fldChar w:fldCharType="begin"/>
            </w:r>
            <w:r w:rsidRPr="00E34B94">
              <w:rPr>
                <w:noProof/>
                <w:webHidden/>
                <w:sz w:val="24"/>
                <w:szCs w:val="24"/>
              </w:rPr>
              <w:instrText xml:space="preserve"> PAGEREF _Toc213275901 \h </w:instrText>
            </w:r>
            <w:r w:rsidRPr="00E34B94">
              <w:rPr>
                <w:noProof/>
                <w:webHidden/>
                <w:sz w:val="24"/>
                <w:szCs w:val="24"/>
              </w:rPr>
            </w:r>
            <w:r w:rsidRPr="00E34B94">
              <w:rPr>
                <w:noProof/>
                <w:webHidden/>
                <w:sz w:val="24"/>
                <w:szCs w:val="24"/>
              </w:rPr>
              <w:fldChar w:fldCharType="separate"/>
            </w:r>
            <w:r w:rsidR="00E34B94">
              <w:rPr>
                <w:noProof/>
                <w:webHidden/>
                <w:sz w:val="24"/>
                <w:szCs w:val="24"/>
              </w:rPr>
              <w:t>3</w:t>
            </w:r>
            <w:r w:rsidRPr="00E34B94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1284578" w14:textId="660F47D2" w:rsidR="00E95002" w:rsidRPr="00E34B94" w:rsidRDefault="00E95002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13275902" w:history="1">
            <w:r w:rsidRPr="00E34B94">
              <w:rPr>
                <w:rStyle w:val="Hyperlink"/>
                <w:noProof/>
                <w:sz w:val="24"/>
                <w:szCs w:val="24"/>
              </w:rPr>
              <w:t>Progetto e simulazione di trasduttori piezoelettrici in MATLAB</w:t>
            </w:r>
            <w:r w:rsidRPr="00E34B94">
              <w:rPr>
                <w:noProof/>
                <w:webHidden/>
                <w:sz w:val="24"/>
                <w:szCs w:val="24"/>
              </w:rPr>
              <w:tab/>
            </w:r>
            <w:r w:rsidRPr="00E34B94">
              <w:rPr>
                <w:noProof/>
                <w:webHidden/>
                <w:sz w:val="24"/>
                <w:szCs w:val="24"/>
              </w:rPr>
              <w:fldChar w:fldCharType="begin"/>
            </w:r>
            <w:r w:rsidRPr="00E34B94">
              <w:rPr>
                <w:noProof/>
                <w:webHidden/>
                <w:sz w:val="24"/>
                <w:szCs w:val="24"/>
              </w:rPr>
              <w:instrText xml:space="preserve"> PAGEREF _Toc213275902 \h </w:instrText>
            </w:r>
            <w:r w:rsidRPr="00E34B94">
              <w:rPr>
                <w:noProof/>
                <w:webHidden/>
                <w:sz w:val="24"/>
                <w:szCs w:val="24"/>
              </w:rPr>
            </w:r>
            <w:r w:rsidRPr="00E34B94">
              <w:rPr>
                <w:noProof/>
                <w:webHidden/>
                <w:sz w:val="24"/>
                <w:szCs w:val="24"/>
              </w:rPr>
              <w:fldChar w:fldCharType="separate"/>
            </w:r>
            <w:r w:rsidR="00E34B94">
              <w:rPr>
                <w:noProof/>
                <w:webHidden/>
                <w:sz w:val="24"/>
                <w:szCs w:val="24"/>
              </w:rPr>
              <w:t>4</w:t>
            </w:r>
            <w:r w:rsidRPr="00E34B94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0FDFBF0" w14:textId="74B7FF01" w:rsidR="00E95002" w:rsidRPr="00E34B94" w:rsidRDefault="00E95002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13275903" w:history="1">
            <w:r w:rsidRPr="00E34B94">
              <w:rPr>
                <w:rStyle w:val="Hyperlink"/>
                <w:noProof/>
                <w:sz w:val="24"/>
                <w:szCs w:val="24"/>
              </w:rPr>
              <w:t>Caratterizzazione dell’elemento piezoelettrico nel modo thickness</w:t>
            </w:r>
            <w:r w:rsidRPr="00E34B94">
              <w:rPr>
                <w:noProof/>
                <w:webHidden/>
                <w:sz w:val="24"/>
                <w:szCs w:val="24"/>
              </w:rPr>
              <w:tab/>
            </w:r>
            <w:r w:rsidRPr="00E34B94">
              <w:rPr>
                <w:noProof/>
                <w:webHidden/>
                <w:sz w:val="24"/>
                <w:szCs w:val="24"/>
              </w:rPr>
              <w:fldChar w:fldCharType="begin"/>
            </w:r>
            <w:r w:rsidRPr="00E34B94">
              <w:rPr>
                <w:noProof/>
                <w:webHidden/>
                <w:sz w:val="24"/>
                <w:szCs w:val="24"/>
              </w:rPr>
              <w:instrText xml:space="preserve"> PAGEREF _Toc213275903 \h </w:instrText>
            </w:r>
            <w:r w:rsidRPr="00E34B94">
              <w:rPr>
                <w:noProof/>
                <w:webHidden/>
                <w:sz w:val="24"/>
                <w:szCs w:val="24"/>
              </w:rPr>
            </w:r>
            <w:r w:rsidRPr="00E34B94">
              <w:rPr>
                <w:noProof/>
                <w:webHidden/>
                <w:sz w:val="24"/>
                <w:szCs w:val="24"/>
              </w:rPr>
              <w:fldChar w:fldCharType="separate"/>
            </w:r>
            <w:r w:rsidR="00E34B94">
              <w:rPr>
                <w:noProof/>
                <w:webHidden/>
                <w:sz w:val="24"/>
                <w:szCs w:val="24"/>
              </w:rPr>
              <w:t>4</w:t>
            </w:r>
            <w:r w:rsidRPr="00E34B94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AB6FD08" w14:textId="1FAF0CC5" w:rsidR="00E95002" w:rsidRDefault="00E95002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13275904" w:history="1">
            <w:r w:rsidRPr="00E34B94">
              <w:rPr>
                <w:rStyle w:val="Hyperlink"/>
                <w:noProof/>
                <w:sz w:val="24"/>
                <w:szCs w:val="24"/>
                <w:lang w:val="en-GB"/>
              </w:rPr>
              <w:t>References</w:t>
            </w:r>
            <w:r w:rsidRPr="00E34B94">
              <w:rPr>
                <w:noProof/>
                <w:webHidden/>
                <w:sz w:val="24"/>
                <w:szCs w:val="24"/>
              </w:rPr>
              <w:tab/>
            </w:r>
            <w:r w:rsidRPr="00E34B94">
              <w:rPr>
                <w:noProof/>
                <w:webHidden/>
                <w:sz w:val="24"/>
                <w:szCs w:val="24"/>
              </w:rPr>
              <w:fldChar w:fldCharType="begin"/>
            </w:r>
            <w:r w:rsidRPr="00E34B94">
              <w:rPr>
                <w:noProof/>
                <w:webHidden/>
                <w:sz w:val="24"/>
                <w:szCs w:val="24"/>
              </w:rPr>
              <w:instrText xml:space="preserve"> PAGEREF _Toc213275904 \h </w:instrText>
            </w:r>
            <w:r w:rsidRPr="00E34B94">
              <w:rPr>
                <w:noProof/>
                <w:webHidden/>
                <w:sz w:val="24"/>
                <w:szCs w:val="24"/>
              </w:rPr>
            </w:r>
            <w:r w:rsidRPr="00E34B94">
              <w:rPr>
                <w:noProof/>
                <w:webHidden/>
                <w:sz w:val="24"/>
                <w:szCs w:val="24"/>
              </w:rPr>
              <w:fldChar w:fldCharType="separate"/>
            </w:r>
            <w:r w:rsidR="00E34B94">
              <w:rPr>
                <w:noProof/>
                <w:webHidden/>
                <w:sz w:val="24"/>
                <w:szCs w:val="24"/>
              </w:rPr>
              <w:t>7</w:t>
            </w:r>
            <w:r w:rsidRPr="00E34B94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2C4FAF7" w14:textId="7915E362" w:rsidR="1E86AA1F" w:rsidRPr="00DB5BFE" w:rsidRDefault="1E86AA1F" w:rsidP="1E86AA1F">
          <w:pPr>
            <w:pStyle w:val="TOC1"/>
            <w:tabs>
              <w:tab w:val="right" w:leader="dot" w:pos="9015"/>
            </w:tabs>
            <w:rPr>
              <w:rStyle w:val="Hyperlink"/>
            </w:rPr>
          </w:pPr>
          <w:r w:rsidRPr="00DB5BFE">
            <w:fldChar w:fldCharType="end"/>
          </w:r>
        </w:p>
      </w:sdtContent>
    </w:sdt>
    <w:p w14:paraId="5FA0C560" w14:textId="23666650" w:rsidR="1E86AA1F" w:rsidRPr="00DB5BFE" w:rsidRDefault="1E86AA1F" w:rsidP="1E86AA1F">
      <w:r w:rsidRPr="00DB5BFE">
        <w:br w:type="page"/>
      </w:r>
    </w:p>
    <w:p w14:paraId="2F682C9E" w14:textId="4834A30B" w:rsidR="00F355BF" w:rsidRPr="00DB5BFE" w:rsidRDefault="2BBC6E33" w:rsidP="1E86AA1F">
      <w:pPr>
        <w:pStyle w:val="Heading1"/>
        <w:rPr>
          <w:rFonts w:ascii="Book Antiqua" w:eastAsia="Book Antiqua" w:hAnsi="Book Antiqua" w:cs="Book Antiqua"/>
        </w:rPr>
      </w:pPr>
      <w:bookmarkStart w:id="1" w:name="_Toc213275901"/>
      <w:r w:rsidRPr="00DB5BFE">
        <w:rPr>
          <w:rFonts w:ascii="Book Antiqua" w:eastAsia="Book Antiqua" w:hAnsi="Book Antiqua" w:cs="Book Antiqua"/>
        </w:rPr>
        <w:lastRenderedPageBreak/>
        <w:t>Introduzione</w:t>
      </w:r>
      <w:bookmarkEnd w:id="1"/>
    </w:p>
    <w:p w14:paraId="7964BE8A" w14:textId="724208E3" w:rsidR="00521B44" w:rsidRDefault="00521B44" w:rsidP="0091484C"/>
    <w:p w14:paraId="2FCAC2E5" w14:textId="77777777" w:rsidR="009C102C" w:rsidRPr="00E34B94" w:rsidRDefault="00D20FEC" w:rsidP="0091484C">
      <w:pPr>
        <w:rPr>
          <w:sz w:val="24"/>
          <w:szCs w:val="24"/>
        </w:rPr>
      </w:pPr>
      <w:r w:rsidRPr="00E34B94">
        <w:rPr>
          <w:sz w:val="24"/>
          <w:szCs w:val="24"/>
        </w:rPr>
        <w:t xml:space="preserve">Lo scopo del presente documento è quello di </w:t>
      </w:r>
      <w:r w:rsidR="009C102C" w:rsidRPr="00E34B94">
        <w:rPr>
          <w:sz w:val="24"/>
          <w:szCs w:val="24"/>
        </w:rPr>
        <w:t xml:space="preserve">riassumere, analizzare e presentare </w:t>
      </w:r>
      <w:r w:rsidRPr="00E34B94">
        <w:rPr>
          <w:sz w:val="24"/>
          <w:szCs w:val="24"/>
        </w:rPr>
        <w:t xml:space="preserve">i risultati ottenuti durante lo svolgimento delle tre esercitazioni svolte per il corso di Sensori, Rivelatori e Dispositivi Elettronici. </w:t>
      </w:r>
    </w:p>
    <w:p w14:paraId="47334908" w14:textId="0526817E" w:rsidR="00D20FEC" w:rsidRPr="00E34B94" w:rsidRDefault="00D20FEC" w:rsidP="0091484C">
      <w:pPr>
        <w:rPr>
          <w:sz w:val="24"/>
          <w:szCs w:val="24"/>
        </w:rPr>
      </w:pPr>
      <w:r w:rsidRPr="00E34B94">
        <w:rPr>
          <w:sz w:val="24"/>
          <w:szCs w:val="24"/>
        </w:rPr>
        <w:t>A tale scopo in tutto il documento verrà adottato il seguente approccio: verranno anzitutto introdotti i concetti teorici strettamente necessari alla trattazione dello specifico argoment</w:t>
      </w:r>
      <w:r w:rsidR="009C102C" w:rsidRPr="00E34B94">
        <w:rPr>
          <w:sz w:val="24"/>
          <w:szCs w:val="24"/>
        </w:rPr>
        <w:t>o</w:t>
      </w:r>
      <w:r w:rsidRPr="00E34B94">
        <w:rPr>
          <w:sz w:val="24"/>
          <w:szCs w:val="24"/>
        </w:rPr>
        <w:t>; verranno poi discusse le sc</w:t>
      </w:r>
      <w:r w:rsidR="009C102C" w:rsidRPr="00E34B94">
        <w:rPr>
          <w:sz w:val="24"/>
          <w:szCs w:val="24"/>
        </w:rPr>
        <w:t>elte implementative adottate; verranno quindi analizzati i risultati ottenuti e infine quest’ultimi verranno confrontati con i risultati teorici attesi.</w:t>
      </w:r>
    </w:p>
    <w:p w14:paraId="5BCCE271" w14:textId="0E113AB3" w:rsidR="009C102C" w:rsidRPr="00E34B94" w:rsidRDefault="009C102C" w:rsidP="0091484C">
      <w:pPr>
        <w:rPr>
          <w:sz w:val="24"/>
          <w:szCs w:val="24"/>
        </w:rPr>
      </w:pPr>
      <w:r w:rsidRPr="00E34B94">
        <w:rPr>
          <w:sz w:val="24"/>
          <w:szCs w:val="24"/>
        </w:rPr>
        <w:t>Le</w:t>
      </w:r>
      <w:r w:rsidR="009304D3" w:rsidRPr="00E34B94">
        <w:rPr>
          <w:sz w:val="24"/>
          <w:szCs w:val="24"/>
        </w:rPr>
        <w:t xml:space="preserve"> tre esercitazioni si muovono in tre campi differenti: la prima si articola </w:t>
      </w:r>
      <w:r w:rsidR="00B67E74" w:rsidRPr="00E34B94">
        <w:rPr>
          <w:sz w:val="24"/>
          <w:szCs w:val="24"/>
        </w:rPr>
        <w:t>nel campo della simulazione numerica di trasduttori piezoelettrici ed è stata svolta in MATLAB; la seconda si articola nel campo della simulazione FEM di trasduttori piezoelettrici ed è stata svolta in Ansys; infine l’ultima si articola nel campo dell’analisi di caratteristiche biometriche e anch’essa è stata svolta in MATLAB.</w:t>
      </w:r>
    </w:p>
    <w:p w14:paraId="6033F8F9" w14:textId="4CF6D1B7" w:rsidR="00B67E74" w:rsidRPr="00E34B94" w:rsidRDefault="00B67E74" w:rsidP="0091484C">
      <w:pPr>
        <w:rPr>
          <w:sz w:val="24"/>
          <w:szCs w:val="24"/>
        </w:rPr>
      </w:pPr>
      <w:r w:rsidRPr="00E34B94">
        <w:rPr>
          <w:sz w:val="24"/>
          <w:szCs w:val="24"/>
        </w:rPr>
        <w:t>Per tutte e tre le esercitazioni, correttamente contestualizzato, verrà adottato l’approccio sopra discusso.</w:t>
      </w:r>
    </w:p>
    <w:p w14:paraId="760FBE6A" w14:textId="77777777" w:rsidR="008436B6" w:rsidRDefault="008436B6" w:rsidP="1E86AA1F"/>
    <w:p w14:paraId="4E1FCA8A" w14:textId="77777777" w:rsidR="008436B6" w:rsidRDefault="008436B6" w:rsidP="1E86AA1F"/>
    <w:p w14:paraId="7910FE21" w14:textId="77777777" w:rsidR="008436B6" w:rsidRDefault="008436B6" w:rsidP="1E86AA1F"/>
    <w:p w14:paraId="3603A5E4" w14:textId="77777777" w:rsidR="008436B6" w:rsidRDefault="008436B6" w:rsidP="1E86AA1F"/>
    <w:p w14:paraId="29E819A6" w14:textId="77777777" w:rsidR="008436B6" w:rsidRDefault="008436B6" w:rsidP="1E86AA1F"/>
    <w:p w14:paraId="783F0531" w14:textId="77777777" w:rsidR="008436B6" w:rsidRDefault="008436B6" w:rsidP="1E86AA1F"/>
    <w:p w14:paraId="1ECA1E6D" w14:textId="77777777" w:rsidR="008436B6" w:rsidRDefault="008436B6" w:rsidP="1E86AA1F"/>
    <w:p w14:paraId="0A8D204B" w14:textId="77777777" w:rsidR="008436B6" w:rsidRDefault="008436B6" w:rsidP="1E86AA1F"/>
    <w:p w14:paraId="5B502AB6" w14:textId="77777777" w:rsidR="008436B6" w:rsidRDefault="008436B6" w:rsidP="1E86AA1F"/>
    <w:p w14:paraId="516D0B1D" w14:textId="77777777" w:rsidR="00AD585B" w:rsidRDefault="00AD585B" w:rsidP="1E86AA1F"/>
    <w:p w14:paraId="26EAFB85" w14:textId="77777777" w:rsidR="00AD585B" w:rsidRDefault="00AD585B" w:rsidP="1E86AA1F"/>
    <w:p w14:paraId="5BC77E0A" w14:textId="77777777" w:rsidR="00E62487" w:rsidRPr="00AD585B" w:rsidRDefault="00020337" w:rsidP="00AD585B">
      <w:pPr>
        <w:pStyle w:val="Heading2"/>
      </w:pPr>
      <w:bookmarkStart w:id="2" w:name="_Toc213275902"/>
      <w:r w:rsidRPr="00AD585B">
        <w:lastRenderedPageBreak/>
        <w:t>P</w:t>
      </w:r>
      <w:r w:rsidR="008436B6" w:rsidRPr="00AD585B">
        <w:t>rogetto e simulazione di trasduttori piezoelettrici</w:t>
      </w:r>
      <w:r w:rsidRPr="00AD585B">
        <w:t xml:space="preserve"> in MATLAB</w:t>
      </w:r>
      <w:bookmarkEnd w:id="2"/>
    </w:p>
    <w:p w14:paraId="02AF41ED" w14:textId="77777777" w:rsidR="007E64E4" w:rsidRDefault="00C53D27" w:rsidP="007E64E4">
      <w:pPr>
        <w:pStyle w:val="Heading2"/>
        <w:rPr>
          <w:sz w:val="32"/>
          <w:szCs w:val="32"/>
        </w:rPr>
      </w:pPr>
      <w:bookmarkStart w:id="3" w:name="_Toc213275903"/>
      <w:r w:rsidRPr="00AD585B">
        <w:rPr>
          <w:sz w:val="32"/>
          <w:szCs w:val="32"/>
        </w:rPr>
        <w:t>Caratterizzazione</w:t>
      </w:r>
      <w:r w:rsidR="00210AA3" w:rsidRPr="00AD585B">
        <w:rPr>
          <w:sz w:val="32"/>
          <w:szCs w:val="32"/>
        </w:rPr>
        <w:t xml:space="preserve"> </w:t>
      </w:r>
      <w:r w:rsidRPr="00AD585B">
        <w:rPr>
          <w:sz w:val="32"/>
          <w:szCs w:val="32"/>
        </w:rPr>
        <w:t>dell’elemento piezoelettrico nel modo thickness</w:t>
      </w:r>
      <w:bookmarkEnd w:id="3"/>
    </w:p>
    <w:p w14:paraId="52C48BBA" w14:textId="1F2C546B" w:rsidR="00FB372E" w:rsidRPr="007E64E4" w:rsidRDefault="000F7E54" w:rsidP="007E64E4">
      <w:pPr>
        <w:rPr>
          <w:sz w:val="24"/>
          <w:szCs w:val="24"/>
        </w:rPr>
      </w:pPr>
      <w:r w:rsidRPr="007E64E4">
        <w:rPr>
          <w:sz w:val="24"/>
          <w:szCs w:val="24"/>
        </w:rPr>
        <w:t>Esistono delle geometrie per le quali è possibile assumere che, in un range di frequenze, esista un solo modo di vibrazione e che questo abbia un’unica direzione di propagazione; ad esempio, l’onda si propaga nella direzione z ed è indipendente dalle variabili x e y. Affinché ciò sia possibile la dimensione fisica corrispondente alla direzione di propagazione deve essere molto diversa (maggiore o minore) dalle altre due. Questa assunzione porta ad identificare alcune geometrie monodimensionali per le quali è possibile ricavare il modello matematico.</w:t>
      </w:r>
    </w:p>
    <w:p w14:paraId="744A3D56" w14:textId="1C8850AD" w:rsidR="00FB372E" w:rsidRPr="00E34B94" w:rsidRDefault="00A959F4" w:rsidP="00FB372E">
      <w:pPr>
        <w:rPr>
          <w:sz w:val="24"/>
          <w:szCs w:val="24"/>
        </w:rPr>
      </w:pPr>
      <w:r w:rsidRPr="00E34B94">
        <w:rPr>
          <w:sz w:val="24"/>
          <w:szCs w:val="24"/>
        </w:rPr>
        <w:t xml:space="preserve">Considerando </w:t>
      </w:r>
      <w:r w:rsidR="00FB372E" w:rsidRPr="00E34B94">
        <w:rPr>
          <w:sz w:val="24"/>
          <w:szCs w:val="24"/>
        </w:rPr>
        <w:t>un</w:t>
      </w:r>
      <w:r w:rsidR="008E77CA" w:rsidRPr="00E34B94">
        <w:rPr>
          <w:sz w:val="24"/>
          <w:szCs w:val="24"/>
        </w:rPr>
        <w:t>a ceramica</w:t>
      </w:r>
      <w:r w:rsidR="00FB372E" w:rsidRPr="00E34B94">
        <w:rPr>
          <w:sz w:val="24"/>
          <w:szCs w:val="24"/>
        </w:rPr>
        <w:t xml:space="preserve"> piezoelettric</w:t>
      </w:r>
      <w:r w:rsidR="000F6415" w:rsidRPr="00E34B94">
        <w:rPr>
          <w:sz w:val="24"/>
          <w:szCs w:val="24"/>
        </w:rPr>
        <w:t>a</w:t>
      </w:r>
      <w:r w:rsidR="00FB372E" w:rsidRPr="00E34B94">
        <w:rPr>
          <w:sz w:val="24"/>
          <w:szCs w:val="24"/>
        </w:rPr>
        <w:t>, avente lunghezza L, larghezza w e spessore l e tale per cui L e w siano molto maggiori di l (</w:t>
      </w:r>
      <w:r w:rsidR="00FB372E" w:rsidRPr="00E34B94">
        <w:rPr>
          <w:rFonts w:ascii="Cambria Math" w:hAnsi="Cambria Math" w:cs="Cambria Math"/>
          <w:sz w:val="24"/>
          <w:szCs w:val="24"/>
        </w:rPr>
        <w:t>𝐿</w:t>
      </w:r>
      <w:r w:rsidR="00FB372E" w:rsidRPr="00E34B94">
        <w:rPr>
          <w:sz w:val="24"/>
          <w:szCs w:val="24"/>
        </w:rPr>
        <w:t>,</w:t>
      </w:r>
      <w:r w:rsidR="003A6A42" w:rsidRPr="00E34B94">
        <w:rPr>
          <w:sz w:val="24"/>
          <w:szCs w:val="24"/>
        </w:rPr>
        <w:t xml:space="preserve"> </w:t>
      </w:r>
      <w:r w:rsidR="00FB372E" w:rsidRPr="00E34B94">
        <w:rPr>
          <w:rFonts w:ascii="Cambria Math" w:hAnsi="Cambria Math" w:cs="Cambria Math"/>
          <w:sz w:val="24"/>
          <w:szCs w:val="24"/>
        </w:rPr>
        <w:t>𝑤≫𝑙</w:t>
      </w:r>
      <w:r w:rsidR="00FB372E" w:rsidRPr="00E34B94">
        <w:rPr>
          <w:sz w:val="24"/>
          <w:szCs w:val="24"/>
        </w:rPr>
        <w:t>). L</w:t>
      </w:r>
      <w:r w:rsidR="008E77CA" w:rsidRPr="00E34B94">
        <w:rPr>
          <w:sz w:val="24"/>
          <w:szCs w:val="24"/>
        </w:rPr>
        <w:t>a ceramica</w:t>
      </w:r>
      <w:r w:rsidR="00FB372E" w:rsidRPr="00E34B94">
        <w:rPr>
          <w:sz w:val="24"/>
          <w:szCs w:val="24"/>
        </w:rPr>
        <w:t xml:space="preserve"> è polarizzat</w:t>
      </w:r>
      <w:r w:rsidR="008E77CA" w:rsidRPr="00E34B94">
        <w:rPr>
          <w:sz w:val="24"/>
          <w:szCs w:val="24"/>
        </w:rPr>
        <w:t>a</w:t>
      </w:r>
      <w:r w:rsidR="00FB372E" w:rsidRPr="00E34B94">
        <w:rPr>
          <w:sz w:val="24"/>
          <w:szCs w:val="24"/>
        </w:rPr>
        <w:t xml:space="preserve"> nella direzione z e le facce ortogonali a tale direzione sono metallizzate. Ai capi degli elettrodi è applicata una tensione sinusoidale V. </w:t>
      </w:r>
    </w:p>
    <w:p w14:paraId="694CD472" w14:textId="6E0561B2" w:rsidR="00FB372E" w:rsidRDefault="00FB372E" w:rsidP="00FB372E">
      <w:pPr>
        <w:keepNext/>
      </w:pPr>
      <w:r w:rsidRPr="00FB372E">
        <w:rPr>
          <w:noProof/>
        </w:rPr>
        <w:drawing>
          <wp:inline distT="0" distB="0" distL="0" distR="0" wp14:anchorId="1731DCBE" wp14:editId="39B13C6D">
            <wp:extent cx="3096000" cy="1461600"/>
            <wp:effectExtent l="0" t="0" r="0" b="5715"/>
            <wp:docPr id="8646106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96000" cy="146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7F1A97" w14:textId="2D9B3C4E" w:rsidR="00FB372E" w:rsidRDefault="00FB372E" w:rsidP="00FB372E">
      <w:pPr>
        <w:pStyle w:val="Caption"/>
      </w:pPr>
      <w:r>
        <w:t xml:space="preserve">Figura </w:t>
      </w:r>
      <w:r w:rsidR="00F34BEC">
        <w:fldChar w:fldCharType="begin"/>
      </w:r>
      <w:r w:rsidR="00F34BEC">
        <w:instrText xml:space="preserve"> SEQ Figura \* ARABIC </w:instrText>
      </w:r>
      <w:r w:rsidR="00F34BEC">
        <w:fldChar w:fldCharType="separate"/>
      </w:r>
      <w:r w:rsidR="005A7FDD">
        <w:rPr>
          <w:noProof/>
        </w:rPr>
        <w:t>1</w:t>
      </w:r>
      <w:r w:rsidR="00F34BEC">
        <w:rPr>
          <w:noProof/>
        </w:rPr>
        <w:fldChar w:fldCharType="end"/>
      </w:r>
      <w:r>
        <w:t xml:space="preserve">: </w:t>
      </w:r>
      <w:r w:rsidRPr="00526FD1">
        <w:t>Geometria dell’elemento piezoelettrico che oscilla nel modo thickness</w:t>
      </w:r>
      <w:r>
        <w:t>.</w:t>
      </w:r>
    </w:p>
    <w:p w14:paraId="6C79851F" w14:textId="27D0B9DA" w:rsidR="00AF5CDE" w:rsidRPr="00E34B94" w:rsidRDefault="00C53D27" w:rsidP="00AF5CDE">
      <w:pPr>
        <w:rPr>
          <w:sz w:val="24"/>
          <w:szCs w:val="24"/>
        </w:rPr>
      </w:pPr>
      <w:r w:rsidRPr="00E34B94">
        <w:rPr>
          <w:sz w:val="24"/>
          <w:szCs w:val="24"/>
        </w:rPr>
        <w:t xml:space="preserve">Esistono principalmente due differenti tipologie di ceramiche piezoelettriche </w:t>
      </w:r>
      <w:r w:rsidR="00AF5CDE" w:rsidRPr="00E34B94">
        <w:rPr>
          <w:sz w:val="24"/>
          <w:szCs w:val="24"/>
        </w:rPr>
        <w:t xml:space="preserve">classificabili in base alla tipologia del drogaggio e </w:t>
      </w:r>
      <w:r w:rsidR="00DE02DE">
        <w:rPr>
          <w:sz w:val="24"/>
          <w:szCs w:val="24"/>
        </w:rPr>
        <w:t>alla</w:t>
      </w:r>
      <w:r w:rsidR="00AF5CDE" w:rsidRPr="00E34B94">
        <w:rPr>
          <w:sz w:val="24"/>
          <w:szCs w:val="24"/>
        </w:rPr>
        <w:t xml:space="preserve"> mobilità dei domini ferroelettrici:</w:t>
      </w:r>
    </w:p>
    <w:p w14:paraId="18CE5C3A" w14:textId="35D4E80A" w:rsidR="00AF5CDE" w:rsidRPr="00E34B94" w:rsidRDefault="00AF5CDE" w:rsidP="00AF5CDE">
      <w:pPr>
        <w:pStyle w:val="ListParagraph"/>
        <w:numPr>
          <w:ilvl w:val="0"/>
          <w:numId w:val="45"/>
        </w:numPr>
        <w:rPr>
          <w:sz w:val="24"/>
          <w:szCs w:val="24"/>
        </w:rPr>
      </w:pPr>
      <w:r w:rsidRPr="00E34B94">
        <w:rPr>
          <w:sz w:val="24"/>
          <w:szCs w:val="24"/>
        </w:rPr>
        <w:t xml:space="preserve">Soft: </w:t>
      </w:r>
      <w:r w:rsidR="00DE02DE">
        <w:rPr>
          <w:sz w:val="24"/>
          <w:szCs w:val="24"/>
        </w:rPr>
        <w:t xml:space="preserve">con </w:t>
      </w:r>
      <w:r w:rsidRPr="00E34B94">
        <w:rPr>
          <w:sz w:val="24"/>
          <w:szCs w:val="24"/>
        </w:rPr>
        <w:t xml:space="preserve">drogaggi donatori </w:t>
      </w:r>
      <w:r w:rsidR="00DE02DE">
        <w:rPr>
          <w:sz w:val="24"/>
          <w:szCs w:val="24"/>
        </w:rPr>
        <w:t xml:space="preserve">che </w:t>
      </w:r>
      <w:r w:rsidRPr="00E34B94">
        <w:rPr>
          <w:sz w:val="24"/>
          <w:szCs w:val="24"/>
        </w:rPr>
        <w:t>favoriscono la mobilità dei domini; in media si ottengono alta sensibilità (d</w:t>
      </w:r>
      <w:r w:rsidRPr="00E34B94">
        <w:rPr>
          <w:rFonts w:ascii="Cambria Math" w:hAnsi="Cambria Math" w:cs="Cambria Math"/>
          <w:sz w:val="24"/>
          <w:szCs w:val="24"/>
        </w:rPr>
        <w:t>₃₃</w:t>
      </w:r>
      <w:r w:rsidRPr="00E34B94">
        <w:rPr>
          <w:sz w:val="24"/>
          <w:szCs w:val="24"/>
        </w:rPr>
        <w:t xml:space="preserve"> elevato), alti fattori di accoppiamento, permittività più alta ma perdite dielettriche maggiori. Più facili da polarizzare ma anche più suscettibili a depolarizzazione e a limiti di frequenza</w:t>
      </w:r>
      <w:sdt>
        <w:sdtPr>
          <w:rPr>
            <w:sz w:val="24"/>
            <w:szCs w:val="24"/>
          </w:rPr>
          <w:id w:val="2048641062"/>
          <w:citation/>
        </w:sdtPr>
        <w:sdtContent>
          <w:r w:rsidRPr="00E34B94">
            <w:rPr>
              <w:sz w:val="24"/>
              <w:szCs w:val="24"/>
            </w:rPr>
            <w:fldChar w:fldCharType="begin"/>
          </w:r>
          <w:r w:rsidR="004D2A8B" w:rsidRPr="00E34B94">
            <w:rPr>
              <w:sz w:val="24"/>
              <w:szCs w:val="24"/>
              <w:lang w:val="en-GB"/>
            </w:rPr>
            <w:instrText xml:space="preserve">CITATION Sof \n  \y  \l 2057 </w:instrText>
          </w:r>
          <w:r w:rsidRPr="00E34B94">
            <w:rPr>
              <w:sz w:val="24"/>
              <w:szCs w:val="24"/>
            </w:rPr>
            <w:fldChar w:fldCharType="separate"/>
          </w:r>
          <w:r w:rsidR="005E0F51">
            <w:rPr>
              <w:noProof/>
              <w:sz w:val="24"/>
              <w:szCs w:val="24"/>
              <w:lang w:val="en-GB"/>
            </w:rPr>
            <w:t xml:space="preserve"> </w:t>
          </w:r>
          <w:r w:rsidR="005E0F51" w:rsidRPr="005E0F51">
            <w:rPr>
              <w:noProof/>
              <w:sz w:val="24"/>
              <w:szCs w:val="24"/>
              <w:lang w:val="en-GB"/>
            </w:rPr>
            <w:t>(Soft vs. Hard Piezo Ceramics)</w:t>
          </w:r>
          <w:r w:rsidRPr="00E34B94">
            <w:rPr>
              <w:sz w:val="24"/>
              <w:szCs w:val="24"/>
            </w:rPr>
            <w:fldChar w:fldCharType="end"/>
          </w:r>
        </w:sdtContent>
      </w:sdt>
      <w:r w:rsidR="004D2A8B" w:rsidRPr="00E34B94">
        <w:rPr>
          <w:sz w:val="24"/>
          <w:szCs w:val="24"/>
        </w:rPr>
        <w:t>.</w:t>
      </w:r>
      <w:r w:rsidR="003C40C8" w:rsidRPr="00E34B94">
        <w:rPr>
          <w:sz w:val="24"/>
          <w:szCs w:val="24"/>
        </w:rPr>
        <w:t xml:space="preserve"> Ambiti applicativi tipici sono quelli in cui servono sensibilità e spostamento: sensori (accelerometri, microfoni/trasduttori elettroacustici), attuatori a bassa potenza </w:t>
      </w:r>
      <w:sdt>
        <w:sdtPr>
          <w:rPr>
            <w:sz w:val="24"/>
            <w:szCs w:val="24"/>
          </w:rPr>
          <w:id w:val="507799092"/>
          <w:citation/>
        </w:sdtPr>
        <w:sdtContent>
          <w:r w:rsidR="003C40C8" w:rsidRPr="00E34B94">
            <w:rPr>
              <w:sz w:val="24"/>
              <w:szCs w:val="24"/>
            </w:rPr>
            <w:fldChar w:fldCharType="begin"/>
          </w:r>
          <w:r w:rsidR="003C40C8" w:rsidRPr="00E34B94">
            <w:rPr>
              <w:sz w:val="24"/>
              <w:szCs w:val="24"/>
              <w:lang w:val="en-GB"/>
            </w:rPr>
            <w:instrText xml:space="preserve">CITATION Fer \n  \y  \l 2057 </w:instrText>
          </w:r>
          <w:r w:rsidR="003C40C8" w:rsidRPr="00E34B94">
            <w:rPr>
              <w:sz w:val="24"/>
              <w:szCs w:val="24"/>
            </w:rPr>
            <w:fldChar w:fldCharType="separate"/>
          </w:r>
          <w:r w:rsidR="005E0F51" w:rsidRPr="005E0F51">
            <w:rPr>
              <w:noProof/>
              <w:sz w:val="24"/>
              <w:szCs w:val="24"/>
              <w:lang w:val="en-GB"/>
            </w:rPr>
            <w:t>(FerroPerm Piezoceramics)</w:t>
          </w:r>
          <w:r w:rsidR="003C40C8" w:rsidRPr="00E34B94">
            <w:rPr>
              <w:sz w:val="24"/>
              <w:szCs w:val="24"/>
            </w:rPr>
            <w:fldChar w:fldCharType="end"/>
          </w:r>
        </w:sdtContent>
      </w:sdt>
      <w:r w:rsidR="003C40C8" w:rsidRPr="00E34B94">
        <w:rPr>
          <w:sz w:val="24"/>
          <w:szCs w:val="24"/>
        </w:rPr>
        <w:t>.</w:t>
      </w:r>
    </w:p>
    <w:p w14:paraId="58189ADA" w14:textId="274036EF" w:rsidR="004D2A8B" w:rsidRPr="00E34B94" w:rsidRDefault="004D2A8B" w:rsidP="00AF5CDE">
      <w:pPr>
        <w:pStyle w:val="ListParagraph"/>
        <w:numPr>
          <w:ilvl w:val="0"/>
          <w:numId w:val="45"/>
        </w:numPr>
        <w:rPr>
          <w:sz w:val="24"/>
          <w:szCs w:val="24"/>
        </w:rPr>
      </w:pPr>
      <w:r w:rsidRPr="00E34B94">
        <w:rPr>
          <w:sz w:val="24"/>
          <w:szCs w:val="24"/>
        </w:rPr>
        <w:t xml:space="preserve">Hard: </w:t>
      </w:r>
      <w:r w:rsidR="00DE02DE">
        <w:rPr>
          <w:sz w:val="24"/>
          <w:szCs w:val="24"/>
        </w:rPr>
        <w:t xml:space="preserve">con </w:t>
      </w:r>
      <w:r w:rsidRPr="00E34B94">
        <w:rPr>
          <w:sz w:val="24"/>
          <w:szCs w:val="24"/>
        </w:rPr>
        <w:t xml:space="preserve">drogaggi accettori </w:t>
      </w:r>
      <w:r w:rsidR="00DE02DE">
        <w:rPr>
          <w:sz w:val="24"/>
          <w:szCs w:val="24"/>
        </w:rPr>
        <w:t xml:space="preserve">che </w:t>
      </w:r>
      <w:r w:rsidR="003C40C8" w:rsidRPr="00E34B94">
        <w:rPr>
          <w:sz w:val="24"/>
          <w:szCs w:val="24"/>
        </w:rPr>
        <w:t>“bloccano”</w:t>
      </w:r>
      <w:r w:rsidRPr="00E34B94">
        <w:rPr>
          <w:sz w:val="24"/>
          <w:szCs w:val="24"/>
        </w:rPr>
        <w:t xml:space="preserve"> i domini;</w:t>
      </w:r>
      <w:r w:rsidR="003C40C8" w:rsidRPr="00E34B94">
        <w:rPr>
          <w:sz w:val="24"/>
          <w:szCs w:val="24"/>
        </w:rPr>
        <w:t xml:space="preserve"> in media</w:t>
      </w:r>
      <w:r w:rsidRPr="00E34B94">
        <w:rPr>
          <w:sz w:val="24"/>
          <w:szCs w:val="24"/>
        </w:rPr>
        <w:t xml:space="preserve"> perdite basse, stabilità sotto carichi meccanici/elettrici elevati, ma d</w:t>
      </w:r>
      <w:r w:rsidRPr="00E34B94">
        <w:rPr>
          <w:rFonts w:ascii="Cambria Math" w:hAnsi="Cambria Math" w:cs="Cambria Math"/>
          <w:sz w:val="24"/>
          <w:szCs w:val="24"/>
        </w:rPr>
        <w:t>₃₃</w:t>
      </w:r>
      <w:r w:rsidRPr="00E34B94">
        <w:rPr>
          <w:sz w:val="24"/>
          <w:szCs w:val="24"/>
        </w:rPr>
        <w:t xml:space="preserve"> più basso e spostamenti </w:t>
      </w:r>
      <w:r w:rsidRPr="00E34B94">
        <w:rPr>
          <w:sz w:val="24"/>
          <w:szCs w:val="24"/>
        </w:rPr>
        <w:lastRenderedPageBreak/>
        <w:t xml:space="preserve">inferiori a parità di campo. Più difficili da polarizzare ma più stabili in potenza </w:t>
      </w:r>
      <w:sdt>
        <w:sdtPr>
          <w:rPr>
            <w:sz w:val="24"/>
            <w:szCs w:val="24"/>
          </w:rPr>
          <w:id w:val="-1464721131"/>
          <w:citation/>
        </w:sdtPr>
        <w:sdtContent>
          <w:r w:rsidRPr="00E34B94">
            <w:rPr>
              <w:sz w:val="24"/>
              <w:szCs w:val="24"/>
            </w:rPr>
            <w:fldChar w:fldCharType="begin"/>
          </w:r>
          <w:r w:rsidRPr="00E34B94">
            <w:rPr>
              <w:sz w:val="24"/>
              <w:szCs w:val="24"/>
              <w:lang w:val="en-GB"/>
            </w:rPr>
            <w:instrText xml:space="preserve">CITATION Sof \n  \y  \l 2057 </w:instrText>
          </w:r>
          <w:r w:rsidRPr="00E34B94">
            <w:rPr>
              <w:sz w:val="24"/>
              <w:szCs w:val="24"/>
            </w:rPr>
            <w:fldChar w:fldCharType="separate"/>
          </w:r>
          <w:r w:rsidR="005E0F51" w:rsidRPr="005E0F51">
            <w:rPr>
              <w:noProof/>
              <w:sz w:val="24"/>
              <w:szCs w:val="24"/>
              <w:lang w:val="en-GB"/>
            </w:rPr>
            <w:t>(Soft vs. Hard Piezo Ceramics)</w:t>
          </w:r>
          <w:r w:rsidRPr="00E34B94">
            <w:rPr>
              <w:sz w:val="24"/>
              <w:szCs w:val="24"/>
            </w:rPr>
            <w:fldChar w:fldCharType="end"/>
          </w:r>
        </w:sdtContent>
      </w:sdt>
      <w:r w:rsidRPr="00E34B94">
        <w:rPr>
          <w:sz w:val="24"/>
          <w:szCs w:val="24"/>
        </w:rPr>
        <w:t>.</w:t>
      </w:r>
      <w:r w:rsidR="003C40C8" w:rsidRPr="00E34B94">
        <w:rPr>
          <w:sz w:val="24"/>
          <w:szCs w:val="24"/>
        </w:rPr>
        <w:t xml:space="preserve"> Ambiti applicativi tipici sono quelli servono alta potenza e bassa perdita: saldatura ultrasonica, pulizia ultrasonica, terapia, sonar e trasduttori in risonanza con </w:t>
      </w:r>
      <w:r w:rsidR="007920AB" w:rsidRPr="00E34B94">
        <w:rPr>
          <w:sz w:val="24"/>
          <w:szCs w:val="24"/>
        </w:rPr>
        <w:t>auto riscaldamento</w:t>
      </w:r>
      <w:r w:rsidR="003C40C8" w:rsidRPr="00E34B94">
        <w:rPr>
          <w:sz w:val="24"/>
          <w:szCs w:val="24"/>
        </w:rPr>
        <w:t xml:space="preserve"> ridotto </w:t>
      </w:r>
      <w:sdt>
        <w:sdtPr>
          <w:rPr>
            <w:sz w:val="24"/>
            <w:szCs w:val="24"/>
          </w:rPr>
          <w:id w:val="1357311085"/>
          <w:citation/>
        </w:sdtPr>
        <w:sdtContent>
          <w:r w:rsidR="003C40C8" w:rsidRPr="00E34B94">
            <w:rPr>
              <w:sz w:val="24"/>
              <w:szCs w:val="24"/>
            </w:rPr>
            <w:fldChar w:fldCharType="begin"/>
          </w:r>
          <w:r w:rsidR="003C40C8" w:rsidRPr="00E34B94">
            <w:rPr>
              <w:sz w:val="24"/>
              <w:szCs w:val="24"/>
              <w:lang w:val="en-GB"/>
            </w:rPr>
            <w:instrText xml:space="preserve"> CITATION Fer \l 2057 </w:instrText>
          </w:r>
          <w:r w:rsidR="003C40C8" w:rsidRPr="00E34B94">
            <w:rPr>
              <w:sz w:val="24"/>
              <w:szCs w:val="24"/>
            </w:rPr>
            <w:fldChar w:fldCharType="separate"/>
          </w:r>
          <w:r w:rsidR="005E0F51" w:rsidRPr="005E0F51">
            <w:rPr>
              <w:noProof/>
              <w:sz w:val="24"/>
              <w:szCs w:val="24"/>
              <w:lang w:val="en-GB"/>
            </w:rPr>
            <w:t>(FerroPerm Piezoceramics)</w:t>
          </w:r>
          <w:r w:rsidR="003C40C8" w:rsidRPr="00E34B94">
            <w:rPr>
              <w:sz w:val="24"/>
              <w:szCs w:val="24"/>
            </w:rPr>
            <w:fldChar w:fldCharType="end"/>
          </w:r>
        </w:sdtContent>
      </w:sdt>
      <w:r w:rsidR="003C40C8" w:rsidRPr="00E34B94">
        <w:rPr>
          <w:sz w:val="24"/>
          <w:szCs w:val="24"/>
        </w:rPr>
        <w:t>.</w:t>
      </w:r>
    </w:p>
    <w:p w14:paraId="475154CE" w14:textId="281F098D" w:rsidR="000F6415" w:rsidRPr="00E34B94" w:rsidRDefault="003C40C8" w:rsidP="003C40C8">
      <w:pPr>
        <w:rPr>
          <w:sz w:val="24"/>
          <w:szCs w:val="24"/>
        </w:rPr>
      </w:pPr>
      <w:r w:rsidRPr="00E34B94">
        <w:rPr>
          <w:sz w:val="24"/>
          <w:szCs w:val="24"/>
        </w:rPr>
        <w:t>Considerando un</w:t>
      </w:r>
      <w:r w:rsidR="00242009" w:rsidRPr="00E34B94">
        <w:rPr>
          <w:sz w:val="24"/>
          <w:szCs w:val="24"/>
        </w:rPr>
        <w:t xml:space="preserve">a ceramica </w:t>
      </w:r>
      <w:r w:rsidR="000F6415" w:rsidRPr="00E34B94">
        <w:rPr>
          <w:sz w:val="24"/>
          <w:szCs w:val="24"/>
        </w:rPr>
        <w:t xml:space="preserve">piezoelettrica </w:t>
      </w:r>
      <w:r w:rsidR="00AD585B">
        <w:rPr>
          <w:sz w:val="24"/>
          <w:szCs w:val="24"/>
        </w:rPr>
        <w:t>s</w:t>
      </w:r>
      <w:r w:rsidR="000F6415" w:rsidRPr="00E34B94">
        <w:rPr>
          <w:sz w:val="24"/>
          <w:szCs w:val="24"/>
        </w:rPr>
        <w:t>oft, avente:</w:t>
      </w:r>
    </w:p>
    <w:p w14:paraId="49787758" w14:textId="1D5682BC" w:rsidR="003C40C8" w:rsidRPr="00E34B94" w:rsidRDefault="0011117E" w:rsidP="000F6415">
      <w:pPr>
        <w:pStyle w:val="ListParagraph"/>
        <w:numPr>
          <w:ilvl w:val="0"/>
          <w:numId w:val="46"/>
        </w:numPr>
        <w:rPr>
          <w:sz w:val="24"/>
          <w:szCs w:val="24"/>
        </w:rPr>
      </w:pPr>
      <w:r w:rsidRPr="00E34B94">
        <w:rPr>
          <w:sz w:val="24"/>
          <w:szCs w:val="24"/>
        </w:rPr>
        <w:t>D</w:t>
      </w:r>
      <w:r w:rsidR="000F6415" w:rsidRPr="00E34B94">
        <w:rPr>
          <w:sz w:val="24"/>
          <w:szCs w:val="24"/>
        </w:rPr>
        <w:t>ensità volumetrica del materiale ρ</w:t>
      </w:r>
      <w:r w:rsidRPr="00E34B94">
        <w:rPr>
          <w:sz w:val="24"/>
          <w:szCs w:val="24"/>
        </w:rPr>
        <w:t>;</w:t>
      </w:r>
    </w:p>
    <w:p w14:paraId="792615D8" w14:textId="79DB0786" w:rsidR="0011117E" w:rsidRPr="00E34B94" w:rsidRDefault="0011117E" w:rsidP="000F6415">
      <w:pPr>
        <w:pStyle w:val="ListParagraph"/>
        <w:numPr>
          <w:ilvl w:val="0"/>
          <w:numId w:val="46"/>
        </w:numPr>
        <w:rPr>
          <w:sz w:val="24"/>
          <w:szCs w:val="24"/>
        </w:rPr>
      </w:pPr>
      <w:r w:rsidRPr="00E34B94">
        <w:rPr>
          <w:sz w:val="24"/>
          <w:szCs w:val="24"/>
        </w:rPr>
        <w:t xml:space="preserve">Costante </w:t>
      </w:r>
      <w:r w:rsidR="008A23A1" w:rsidRPr="00E34B94">
        <w:rPr>
          <w:sz w:val="24"/>
          <w:szCs w:val="24"/>
        </w:rPr>
        <w:t>di rigidezza elastica</w:t>
      </w:r>
      <w:r w:rsidRPr="00E34B94">
        <w:rPr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c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33</m:t>
            </m:r>
          </m:sub>
        </m:sSub>
      </m:oMath>
      <w:r w:rsidR="00FB0599" w:rsidRPr="00E34B94">
        <w:rPr>
          <w:sz w:val="24"/>
          <w:szCs w:val="24"/>
        </w:rPr>
        <w:t>;</w:t>
      </w:r>
    </w:p>
    <w:p w14:paraId="5BF7DE13" w14:textId="4307C9D3" w:rsidR="00111124" w:rsidRPr="00E34B94" w:rsidRDefault="00111124" w:rsidP="00111124">
      <w:pPr>
        <w:pStyle w:val="ListParagraph"/>
        <w:numPr>
          <w:ilvl w:val="0"/>
          <w:numId w:val="46"/>
        </w:numPr>
        <w:rPr>
          <w:sz w:val="24"/>
          <w:szCs w:val="24"/>
        </w:rPr>
      </w:pPr>
      <w:r w:rsidRPr="00E34B94">
        <w:rPr>
          <w:sz w:val="24"/>
          <w:szCs w:val="24"/>
        </w:rPr>
        <w:t xml:space="preserve">Costante di rigidezza piezoelettrica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h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33</m:t>
            </m:r>
          </m:sub>
        </m:sSub>
      </m:oMath>
      <w:r w:rsidRPr="00E34B94">
        <w:rPr>
          <w:sz w:val="24"/>
          <w:szCs w:val="24"/>
        </w:rPr>
        <w:t>;</w:t>
      </w:r>
    </w:p>
    <w:p w14:paraId="4C761AD7" w14:textId="58FC23D7" w:rsidR="0011117E" w:rsidRPr="00E34B94" w:rsidRDefault="00462408" w:rsidP="000F6415">
      <w:pPr>
        <w:pStyle w:val="ListParagraph"/>
        <w:numPr>
          <w:ilvl w:val="0"/>
          <w:numId w:val="46"/>
        </w:numPr>
        <w:rPr>
          <w:sz w:val="24"/>
          <w:szCs w:val="24"/>
        </w:rPr>
      </w:pPr>
      <w:r w:rsidRPr="00E34B94">
        <w:rPr>
          <w:sz w:val="24"/>
          <w:szCs w:val="24"/>
        </w:rPr>
        <w:t>C</w:t>
      </w:r>
      <w:r w:rsidR="0011117E" w:rsidRPr="00E34B94">
        <w:rPr>
          <w:sz w:val="24"/>
          <w:szCs w:val="24"/>
        </w:rPr>
        <w:t>ostant</w:t>
      </w:r>
      <w:r w:rsidRPr="00E34B94">
        <w:rPr>
          <w:sz w:val="24"/>
          <w:szCs w:val="24"/>
        </w:rPr>
        <w:t>e</w:t>
      </w:r>
      <w:r w:rsidR="0011117E" w:rsidRPr="00E34B94">
        <w:rPr>
          <w:sz w:val="24"/>
          <w:szCs w:val="24"/>
        </w:rPr>
        <w:t xml:space="preserve"> </w:t>
      </w:r>
      <w:r w:rsidR="008A23A1" w:rsidRPr="00E34B94">
        <w:rPr>
          <w:sz w:val="24"/>
          <w:szCs w:val="24"/>
        </w:rPr>
        <w:t xml:space="preserve">di stress </w:t>
      </w:r>
      <w:r w:rsidR="0011117E" w:rsidRPr="00E34B94">
        <w:rPr>
          <w:sz w:val="24"/>
          <w:szCs w:val="24"/>
        </w:rPr>
        <w:t>piezoelettric</w:t>
      </w:r>
      <w:r w:rsidRPr="00E34B94">
        <w:rPr>
          <w:sz w:val="24"/>
          <w:szCs w:val="24"/>
        </w:rPr>
        <w:t>a</w:t>
      </w:r>
      <w:r w:rsidR="008A23A1" w:rsidRPr="00E34B94">
        <w:rPr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e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33</m:t>
            </m:r>
          </m:sub>
        </m:sSub>
      </m:oMath>
      <w:r w:rsidR="0011117E" w:rsidRPr="00E34B94">
        <w:rPr>
          <w:sz w:val="24"/>
          <w:szCs w:val="24"/>
        </w:rPr>
        <w:t>;</w:t>
      </w:r>
    </w:p>
    <w:p w14:paraId="3D734F30" w14:textId="7AEC0436" w:rsidR="008A23A1" w:rsidRPr="00E34B94" w:rsidRDefault="008A23A1" w:rsidP="00111124">
      <w:pPr>
        <w:pStyle w:val="ListParagraph"/>
        <w:numPr>
          <w:ilvl w:val="0"/>
          <w:numId w:val="46"/>
        </w:numPr>
        <w:rPr>
          <w:sz w:val="24"/>
          <w:szCs w:val="24"/>
        </w:rPr>
      </w:pPr>
      <w:r w:rsidRPr="00E34B94">
        <w:rPr>
          <w:sz w:val="24"/>
          <w:szCs w:val="24"/>
        </w:rPr>
        <w:t xml:space="preserve">Costante di impermeabilità dielettrica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β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33</m:t>
            </m:r>
          </m:sub>
        </m:sSub>
      </m:oMath>
      <w:r w:rsidR="00FB0599" w:rsidRPr="00E34B94">
        <w:rPr>
          <w:sz w:val="24"/>
          <w:szCs w:val="24"/>
        </w:rPr>
        <w:t>.</w:t>
      </w:r>
    </w:p>
    <w:p w14:paraId="0D86C310" w14:textId="3CFDBA87" w:rsidR="00313083" w:rsidRPr="00E34B94" w:rsidRDefault="00313083" w:rsidP="00313083">
      <w:pPr>
        <w:rPr>
          <w:sz w:val="24"/>
          <w:szCs w:val="24"/>
        </w:rPr>
      </w:pPr>
      <w:r w:rsidRPr="00E34B94">
        <w:rPr>
          <w:sz w:val="24"/>
          <w:szCs w:val="24"/>
        </w:rPr>
        <w:t>Dove il primo pedice indica la direzione della componente che vale 3 e corrisponde a</w:t>
      </w:r>
      <w:r w:rsidR="00E95002" w:rsidRPr="00E34B94">
        <w:rPr>
          <w:sz w:val="24"/>
          <w:szCs w:val="24"/>
        </w:rPr>
        <w:t>lla direzione dell’asse</w:t>
      </w:r>
      <w:r w:rsidRPr="00E34B94">
        <w:rPr>
          <w:sz w:val="24"/>
          <w:szCs w:val="24"/>
        </w:rPr>
        <w:t xml:space="preserve"> z nella presente notazione, mentre il secondo pedice indica la normale della superficie orientata sempre valente 3 e corrispondente </w:t>
      </w:r>
      <w:r w:rsidR="00E95002" w:rsidRPr="00E34B94">
        <w:rPr>
          <w:sz w:val="24"/>
          <w:szCs w:val="24"/>
        </w:rPr>
        <w:t xml:space="preserve">a </w:t>
      </w:r>
      <w:r w:rsidRPr="00E34B94">
        <w:rPr>
          <w:sz w:val="24"/>
          <w:szCs w:val="24"/>
        </w:rPr>
        <w:t>z.</w:t>
      </w:r>
    </w:p>
    <w:p w14:paraId="2D1BD685" w14:textId="1C60AF86" w:rsidR="002D460B" w:rsidRPr="00E34B94" w:rsidRDefault="00331C14" w:rsidP="00FB372E">
      <w:pPr>
        <w:rPr>
          <w:sz w:val="24"/>
          <w:szCs w:val="24"/>
        </w:rPr>
      </w:pPr>
      <w:r w:rsidRPr="00E34B94">
        <w:rPr>
          <w:sz w:val="24"/>
          <w:szCs w:val="24"/>
        </w:rPr>
        <w:t>In questa condizione nel materiale si propagano delle onde elastiche la cui velocità è calcolabile come segue:</w:t>
      </w:r>
    </w:p>
    <w:p w14:paraId="1D2E51C2" w14:textId="3141BDDC" w:rsidR="00111124" w:rsidRPr="00E34B94" w:rsidRDefault="00111124" w:rsidP="00FB372E">
      <w:pPr>
        <w:rPr>
          <w:sz w:val="24"/>
          <w:szCs w:val="24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m:t>ν=</m:t>
          </m:r>
          <m:rad>
            <m:radPr>
              <m:degHide m:val="1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33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</w:rPr>
                    <m:t>ρ</m:t>
                  </m:r>
                </m:den>
              </m:f>
            </m:e>
          </m:rad>
          <m:r>
            <w:rPr>
              <w:rFonts w:ascii="Cambria Math" w:hAnsi="Cambria Math"/>
              <w:sz w:val="24"/>
              <w:szCs w:val="24"/>
            </w:rPr>
            <m:t xml:space="preserve">  (1.0)</m:t>
          </m:r>
        </m:oMath>
      </m:oMathPara>
    </w:p>
    <w:p w14:paraId="53DB3A84" w14:textId="67AF4B49" w:rsidR="00331C14" w:rsidRPr="00E34B94" w:rsidRDefault="00E95002" w:rsidP="00FB372E">
      <w:pPr>
        <w:rPr>
          <w:sz w:val="24"/>
          <w:szCs w:val="24"/>
        </w:rPr>
      </w:pPr>
      <w:r w:rsidRPr="00E34B94">
        <w:rPr>
          <w:sz w:val="24"/>
          <w:szCs w:val="24"/>
        </w:rPr>
        <w:t xml:space="preserve">Tali onde avranno invece una fase detta </w:t>
      </w:r>
      <w:r w:rsidR="00DE02DE">
        <w:rPr>
          <w:sz w:val="24"/>
          <w:szCs w:val="24"/>
        </w:rPr>
        <w:t>“</w:t>
      </w:r>
      <w:r w:rsidR="00DE02DE" w:rsidRPr="00DE02DE">
        <w:rPr>
          <w:sz w:val="24"/>
          <w:szCs w:val="24"/>
        </w:rPr>
        <w:t>fase di spessore</w:t>
      </w:r>
      <w:r w:rsidR="00DE02DE">
        <w:rPr>
          <w:sz w:val="24"/>
          <w:szCs w:val="24"/>
        </w:rPr>
        <w:t>”</w:t>
      </w:r>
      <w:r w:rsidR="00DE02DE" w:rsidRPr="00E34B94">
        <w:rPr>
          <w:sz w:val="24"/>
          <w:szCs w:val="24"/>
        </w:rPr>
        <w:t xml:space="preserve"> </w:t>
      </w:r>
      <w:r w:rsidRPr="00E34B94">
        <w:rPr>
          <w:sz w:val="24"/>
          <w:szCs w:val="24"/>
        </w:rPr>
        <w:t>o</w:t>
      </w:r>
      <w:r w:rsidR="00DE02DE">
        <w:rPr>
          <w:sz w:val="24"/>
          <w:szCs w:val="24"/>
        </w:rPr>
        <w:t xml:space="preserve"> “</w:t>
      </w:r>
      <w:r w:rsidR="00DE02DE" w:rsidRPr="00DE02DE">
        <w:rPr>
          <w:sz w:val="24"/>
          <w:szCs w:val="24"/>
        </w:rPr>
        <w:t>lunghezza elettrica</w:t>
      </w:r>
      <w:r w:rsidR="00DE02DE">
        <w:rPr>
          <w:sz w:val="24"/>
          <w:szCs w:val="24"/>
        </w:rPr>
        <w:t>”</w:t>
      </w:r>
      <w:r w:rsidR="00AD585B">
        <w:rPr>
          <w:sz w:val="24"/>
          <w:szCs w:val="24"/>
        </w:rPr>
        <w:t xml:space="preserve"> </w:t>
      </w:r>
      <w:r w:rsidRPr="00E34B94">
        <w:rPr>
          <w:sz w:val="24"/>
          <w:szCs w:val="24"/>
        </w:rPr>
        <w:t>definita come segue:</w:t>
      </w:r>
    </w:p>
    <w:p w14:paraId="26FB5F4C" w14:textId="26E8F873" w:rsidR="00E95002" w:rsidRPr="00E34B94" w:rsidRDefault="00E7720C" w:rsidP="00FB372E">
      <w:pPr>
        <w:rPr>
          <w:sz w:val="24"/>
          <w:szCs w:val="24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m:t xml:space="preserve">θ= 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</w:rPr>
                <m:t>ω l</m:t>
              </m:r>
            </m:num>
            <m:den>
              <m:r>
                <w:rPr>
                  <w:rFonts w:ascii="Cambria Math" w:hAnsi="Cambria Math"/>
                  <w:sz w:val="24"/>
                  <w:szCs w:val="24"/>
                </w:rPr>
                <m:t>ν</m:t>
              </m:r>
            </m:den>
          </m:f>
          <m:r>
            <w:rPr>
              <w:rFonts w:ascii="Cambria Math" w:hAnsi="Cambria Math"/>
              <w:sz w:val="24"/>
              <w:szCs w:val="24"/>
            </w:rPr>
            <m:t xml:space="preserve">  (1.1)</m:t>
          </m:r>
        </m:oMath>
      </m:oMathPara>
    </w:p>
    <w:p w14:paraId="591CCAB3" w14:textId="77777777" w:rsidR="00EB7C5C" w:rsidRPr="00E34B94" w:rsidRDefault="00E7720C" w:rsidP="00EB7C5C">
      <w:pPr>
        <w:rPr>
          <w:sz w:val="24"/>
          <w:szCs w:val="24"/>
        </w:rPr>
      </w:pPr>
      <w:r w:rsidRPr="00E34B94">
        <w:rPr>
          <w:sz w:val="24"/>
          <w:szCs w:val="24"/>
        </w:rPr>
        <w:t>Dove con ω è stata indicata la pulsazione ricavabile agevolmente dalla frequenza.</w:t>
      </w:r>
      <w:r w:rsidR="00EB7C5C" w:rsidRPr="00E34B94">
        <w:rPr>
          <w:sz w:val="24"/>
          <w:szCs w:val="24"/>
        </w:rPr>
        <w:t xml:space="preserve"> </w:t>
      </w:r>
    </w:p>
    <w:p w14:paraId="7CD47EDD" w14:textId="2C54C2B8" w:rsidR="00E7720C" w:rsidRPr="00E34B94" w:rsidRDefault="00EB7C5C" w:rsidP="00EB7C5C">
      <w:pPr>
        <w:rPr>
          <w:sz w:val="24"/>
          <w:szCs w:val="24"/>
        </w:rPr>
      </w:pPr>
      <w:r w:rsidRPr="00E34B94">
        <w:rPr>
          <w:sz w:val="24"/>
          <w:szCs w:val="24"/>
        </w:rPr>
        <w:t>La frequenza alla quale nell’elemento piezoceramico si stabilisce un’onda stazionaria compatibile con le condizioni ai bordi del pezzo è detta frequenza di risonanza meccanica dell’elemento. Per il modo fondamentale tale frequenza è così definita:</w:t>
      </w:r>
    </w:p>
    <w:p w14:paraId="1662D33E" w14:textId="3E881027" w:rsidR="00EB7C5C" w:rsidRPr="00E34B94" w:rsidRDefault="00000000" w:rsidP="00EB7C5C">
      <w:pPr>
        <w:rPr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f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r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≅ 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</w:rPr>
                <m:t>ν</m:t>
              </m:r>
            </m:num>
            <m:den>
              <m:r>
                <w:rPr>
                  <w:rFonts w:ascii="Cambria Math" w:hAnsi="Cambria Math"/>
                  <w:sz w:val="24"/>
                  <w:szCs w:val="24"/>
                </w:rPr>
                <m:t>2 l</m:t>
              </m:r>
            </m:den>
          </m:f>
          <m:r>
            <w:rPr>
              <w:rFonts w:ascii="Cambria Math" w:hAnsi="Cambria Math"/>
              <w:sz w:val="24"/>
              <w:szCs w:val="24"/>
            </w:rPr>
            <m:t xml:space="preserve">  (1.2)</m:t>
          </m:r>
        </m:oMath>
      </m:oMathPara>
    </w:p>
    <w:p w14:paraId="176C3DC2" w14:textId="735BD978" w:rsidR="009623DF" w:rsidRPr="00E34B94" w:rsidRDefault="00521F27" w:rsidP="00FB372E">
      <w:pPr>
        <w:rPr>
          <w:sz w:val="24"/>
          <w:szCs w:val="24"/>
        </w:rPr>
      </w:pPr>
      <w:r w:rsidRPr="00E34B94">
        <w:rPr>
          <w:sz w:val="24"/>
          <w:szCs w:val="24"/>
        </w:rPr>
        <w:t xml:space="preserve">Un parametro molto importante per riassumere e caratterizzare tale elemento piezoceramico </w:t>
      </w:r>
      <w:r w:rsidR="008A2D96" w:rsidRPr="00E34B94">
        <w:rPr>
          <w:sz w:val="24"/>
          <w:szCs w:val="24"/>
        </w:rPr>
        <w:t xml:space="preserve">a vuoto, ovvero meccanicamente isolato, </w:t>
      </w:r>
      <w:r w:rsidRPr="00E34B94">
        <w:rPr>
          <w:sz w:val="24"/>
          <w:szCs w:val="24"/>
        </w:rPr>
        <w:t>è l’impedenza d’ingresso dell’elemento. Tale impedenza, come è possibile dimostrare, è calcolabile come segue:</w:t>
      </w:r>
    </w:p>
    <w:p w14:paraId="2244EE4B" w14:textId="6499C22C" w:rsidR="00521F27" w:rsidRPr="00E34B94" w:rsidRDefault="00000000" w:rsidP="00FB372E">
      <w:pPr>
        <w:rPr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Z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in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</w:rPr>
                <m:t>1</m:t>
              </m:r>
            </m:num>
            <m:den>
              <m:r>
                <w:rPr>
                  <w:rFonts w:ascii="Cambria Math" w:hAnsi="Cambria Math"/>
                  <w:sz w:val="24"/>
                  <w:szCs w:val="24"/>
                </w:rPr>
                <m:t xml:space="preserve">j ω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0</m:t>
                  </m:r>
                </m:sub>
              </m:sSub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</w:rPr>
                <m:t>1-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33</m:t>
                      </m:r>
                    </m:sub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2</m:t>
                      </m:r>
                    </m:sup>
                  </m:sSubSup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33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β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33</m:t>
                      </m:r>
                    </m:sub>
                  </m:sSub>
                </m:den>
              </m:f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</w:rPr>
                    <m:t>θ</m:t>
                  </m:r>
                </m:den>
              </m:f>
              <m:func>
                <m:func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tan</m:t>
                  </m: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θ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2</m:t>
                          </m:r>
                        </m:den>
                      </m:f>
                    </m:e>
                  </m:d>
                </m:e>
              </m:func>
            </m:e>
          </m:d>
          <m:r>
            <w:rPr>
              <w:rFonts w:ascii="Cambria Math" w:hAnsi="Cambria Math"/>
              <w:sz w:val="24"/>
              <w:szCs w:val="24"/>
            </w:rPr>
            <m:t xml:space="preserve">  (1.3)</m:t>
          </m:r>
        </m:oMath>
      </m:oMathPara>
    </w:p>
    <w:p w14:paraId="4ED19B4B" w14:textId="6D6791E6" w:rsidR="006439F7" w:rsidRPr="00E34B94" w:rsidRDefault="008A2D96" w:rsidP="004D2A8B">
      <w:pPr>
        <w:jc w:val="left"/>
        <w:rPr>
          <w:sz w:val="24"/>
          <w:szCs w:val="24"/>
        </w:rPr>
      </w:pPr>
      <w:r w:rsidRPr="00E34B94">
        <w:rPr>
          <w:sz w:val="24"/>
          <w:szCs w:val="24"/>
        </w:rPr>
        <w:t>Dove:</w:t>
      </w:r>
    </w:p>
    <w:p w14:paraId="120B5CAE" w14:textId="2320ADA7" w:rsidR="008A2D96" w:rsidRPr="00E34B94" w:rsidRDefault="00000000" w:rsidP="004D2A8B">
      <w:pPr>
        <w:jc w:val="left"/>
        <w:rPr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C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0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</w:rPr>
                <m:t>L w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β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33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</w:rPr>
                <m:t>l</m:t>
              </m:r>
            </m:den>
          </m:f>
          <m:r>
            <w:rPr>
              <w:rFonts w:ascii="Cambria Math" w:hAnsi="Cambria Math"/>
              <w:sz w:val="24"/>
              <w:szCs w:val="24"/>
            </w:rPr>
            <m:t xml:space="preserve">  (1.4)</m:t>
          </m:r>
        </m:oMath>
      </m:oMathPara>
    </w:p>
    <w:p w14:paraId="00F8B4A5" w14:textId="77777777" w:rsidR="008A2D96" w:rsidRPr="00E34B94" w:rsidRDefault="008A2D96" w:rsidP="004D2A8B">
      <w:pPr>
        <w:jc w:val="left"/>
        <w:rPr>
          <w:sz w:val="24"/>
          <w:szCs w:val="24"/>
        </w:rPr>
      </w:pPr>
      <w:r w:rsidRPr="00E34B94">
        <w:rPr>
          <w:sz w:val="24"/>
          <w:szCs w:val="24"/>
        </w:rPr>
        <w:t xml:space="preserve">è la cosiddetta capacità statica della ceramica. </w:t>
      </w:r>
    </w:p>
    <w:p w14:paraId="20D96842" w14:textId="123B88EA" w:rsidR="002E6499" w:rsidRDefault="008A2D96" w:rsidP="004D2A8B">
      <w:pPr>
        <w:jc w:val="left"/>
        <w:rPr>
          <w:sz w:val="24"/>
          <w:szCs w:val="24"/>
        </w:rPr>
      </w:pPr>
      <w:r w:rsidRPr="00E34B94">
        <w:rPr>
          <w:sz w:val="24"/>
          <w:szCs w:val="24"/>
        </w:rPr>
        <w:t xml:space="preserve">Come è possibile osservare l’equazione (1.3) presenta soltanto parametri noti della ceramica o calcolabili con le equazioni </w:t>
      </w:r>
      <w:r w:rsidR="0050048C" w:rsidRPr="00E34B94">
        <w:rPr>
          <w:sz w:val="24"/>
          <w:szCs w:val="24"/>
        </w:rPr>
        <w:t>[</w:t>
      </w:r>
      <w:r w:rsidRPr="00E34B94">
        <w:rPr>
          <w:sz w:val="24"/>
          <w:szCs w:val="24"/>
        </w:rPr>
        <w:t>(1.0)</w:t>
      </w:r>
      <w:r w:rsidR="0050048C" w:rsidRPr="00E34B94">
        <w:rPr>
          <w:sz w:val="24"/>
          <w:szCs w:val="24"/>
        </w:rPr>
        <w:t xml:space="preserve"> </w:t>
      </w:r>
      <w:r w:rsidRPr="00E34B94">
        <w:rPr>
          <w:sz w:val="24"/>
          <w:szCs w:val="24"/>
        </w:rPr>
        <w:t>-</w:t>
      </w:r>
      <w:r w:rsidR="0050048C" w:rsidRPr="00E34B94">
        <w:rPr>
          <w:sz w:val="24"/>
          <w:szCs w:val="24"/>
        </w:rPr>
        <w:t xml:space="preserve"> </w:t>
      </w:r>
      <w:r w:rsidRPr="00E34B94">
        <w:rPr>
          <w:sz w:val="24"/>
          <w:szCs w:val="24"/>
        </w:rPr>
        <w:t>(1.2)</w:t>
      </w:r>
      <w:r w:rsidR="0050048C" w:rsidRPr="00E34B94">
        <w:rPr>
          <w:sz w:val="24"/>
          <w:szCs w:val="24"/>
        </w:rPr>
        <w:t>]</w:t>
      </w:r>
      <w:r w:rsidR="00D27550">
        <w:rPr>
          <w:sz w:val="24"/>
          <w:szCs w:val="24"/>
        </w:rPr>
        <w:t>;</w:t>
      </w:r>
      <w:r w:rsidRPr="00E34B94">
        <w:rPr>
          <w:sz w:val="24"/>
          <w:szCs w:val="24"/>
        </w:rPr>
        <w:t xml:space="preserve"> di conseguenza data la precedente base teorica l’implementazione atta a simulare numericamente il comportamento della funzione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Z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in</m:t>
            </m:r>
          </m:sub>
        </m:sSub>
      </m:oMath>
      <w:r w:rsidRPr="00E34B94">
        <w:rPr>
          <w:sz w:val="24"/>
          <w:szCs w:val="24"/>
        </w:rPr>
        <w:t xml:space="preserve"> risulta banale.</w:t>
      </w:r>
      <w:r w:rsidR="00D27550">
        <w:rPr>
          <w:sz w:val="24"/>
          <w:szCs w:val="24"/>
        </w:rPr>
        <w:t xml:space="preserve"> Inoltre l’implementazione segue pedissequamente quanto visto teoricamente e non presenta scelte implementative</w:t>
      </w:r>
      <w:r w:rsidR="002E6499">
        <w:rPr>
          <w:sz w:val="24"/>
          <w:szCs w:val="24"/>
        </w:rPr>
        <w:t xml:space="preserve"> </w:t>
      </w:r>
      <w:r w:rsidR="00563AC4">
        <w:rPr>
          <w:sz w:val="24"/>
          <w:szCs w:val="24"/>
        </w:rPr>
        <w:t>degne di essere trattate.</w:t>
      </w:r>
    </w:p>
    <w:p w14:paraId="25B4A419" w14:textId="32E51FC9" w:rsidR="002E6499" w:rsidRDefault="002E6499" w:rsidP="004D2A8B">
      <w:pPr>
        <w:jc w:val="left"/>
        <w:rPr>
          <w:sz w:val="24"/>
          <w:szCs w:val="24"/>
        </w:rPr>
      </w:pPr>
      <w:r>
        <w:rPr>
          <w:sz w:val="24"/>
          <w:szCs w:val="24"/>
        </w:rPr>
        <w:t xml:space="preserve">Di seguito vengono riportati i grafici del modulo e della fase dell’impedenza di ingresso della ceramica piezoelettrica avente seguenti caratteristiche: </w:t>
      </w:r>
      <w:r w:rsidR="00830498">
        <w:rPr>
          <w:sz w:val="24"/>
          <w:szCs w:val="24"/>
        </w:rPr>
        <w:t xml:space="preserve">geometria delle facce circolare, </w:t>
      </w:r>
      <m:oMath>
        <m:r>
          <w:rPr>
            <w:rFonts w:ascii="Cambria Math" w:hAnsi="Cambria Math"/>
            <w:sz w:val="24"/>
            <w:szCs w:val="24"/>
          </w:rPr>
          <m:t>r=10</m:t>
        </m:r>
        <m:sSup>
          <m:sSup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/>
                <w:sz w:val="24"/>
                <w:szCs w:val="24"/>
              </w:rPr>
              <m:t>e</m:t>
            </m:r>
          </m:e>
          <m:sup>
            <m:r>
              <w:rPr>
                <w:rFonts w:ascii="Cambria Math" w:hAnsi="Cambria Math"/>
                <w:sz w:val="24"/>
                <w:szCs w:val="24"/>
              </w:rPr>
              <m:t>-3</m:t>
            </m:r>
          </m:sup>
        </m:sSup>
        <m:r>
          <w:rPr>
            <w:rFonts w:ascii="Cambria Math" w:hAnsi="Cambria Math"/>
            <w:sz w:val="24"/>
            <w:szCs w:val="24"/>
          </w:rPr>
          <m:t>[m]</m:t>
        </m:r>
      </m:oMath>
      <w:r w:rsidR="00830498">
        <w:rPr>
          <w:sz w:val="24"/>
          <w:szCs w:val="24"/>
        </w:rPr>
        <w:t xml:space="preserve">, </w:t>
      </w:r>
      <m:oMath>
        <m:r>
          <w:rPr>
            <w:rFonts w:ascii="Cambria Math" w:hAnsi="Cambria Math"/>
            <w:sz w:val="24"/>
            <w:szCs w:val="24"/>
          </w:rPr>
          <m:t>l=</m:t>
        </m:r>
        <m:sSup>
          <m:sSup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/>
                <w:sz w:val="24"/>
                <w:szCs w:val="24"/>
              </w:rPr>
              <m:t>2.01e</m:t>
            </m:r>
          </m:e>
          <m:sup>
            <m:r>
              <w:rPr>
                <w:rFonts w:ascii="Cambria Math" w:hAnsi="Cambria Math"/>
                <w:sz w:val="24"/>
                <w:szCs w:val="24"/>
              </w:rPr>
              <m:t>-3</m:t>
            </m:r>
          </m:sup>
        </m:sSup>
        <m:r>
          <w:rPr>
            <w:rFonts w:ascii="Cambria Math" w:hAnsi="Cambria Math"/>
            <w:sz w:val="24"/>
            <w:szCs w:val="24"/>
          </w:rPr>
          <m:t>[m]</m:t>
        </m:r>
      </m:oMath>
      <w:r w:rsidR="00830498">
        <w:rPr>
          <w:sz w:val="24"/>
          <w:szCs w:val="24"/>
        </w:rPr>
        <w:t xml:space="preserve">, tipologia della ceramica Ferroperm </w:t>
      </w:r>
      <m:oMath>
        <m:r>
          <w:rPr>
            <w:rFonts w:ascii="Cambria Math" w:hAnsi="Cambria Math"/>
            <w:sz w:val="24"/>
            <w:szCs w:val="24"/>
          </w:rPr>
          <m:t>Pz27</m:t>
        </m:r>
      </m:oMath>
      <w:r w:rsidR="00830498">
        <w:rPr>
          <w:sz w:val="24"/>
          <w:szCs w:val="24"/>
        </w:rPr>
        <w:t>.</w:t>
      </w:r>
    </w:p>
    <w:p w14:paraId="387D5DE6" w14:textId="77777777" w:rsidR="00F34BEC" w:rsidRDefault="00830498" w:rsidP="00F34BEC">
      <w:pPr>
        <w:keepNext/>
        <w:jc w:val="left"/>
      </w:pPr>
      <w:r>
        <w:rPr>
          <w:noProof/>
          <w:sz w:val="24"/>
          <w:szCs w:val="24"/>
        </w:rPr>
        <w:drawing>
          <wp:inline distT="0" distB="0" distL="0" distR="0" wp14:anchorId="09FDFC4B" wp14:editId="69B9A984">
            <wp:extent cx="5731510" cy="2979420"/>
            <wp:effectExtent l="0" t="0" r="2540" b="0"/>
            <wp:docPr id="466750846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750846" name="Graphic 466750846"/>
                    <pic:cNvPicPr/>
                  </pic:nvPicPr>
                  <pic:blipFill>
                    <a:blip r:embed="rId12">
                      <a:extLs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9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C440B" w14:textId="49E550C2" w:rsidR="00830498" w:rsidRDefault="00F34BEC" w:rsidP="00F34BEC">
      <w:pPr>
        <w:pStyle w:val="Caption"/>
        <w:jc w:val="left"/>
        <w:rPr>
          <w:sz w:val="24"/>
          <w:szCs w:val="24"/>
        </w:rPr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5A7FDD">
        <w:rPr>
          <w:noProof/>
        </w:rPr>
        <w:t>2</w:t>
      </w:r>
      <w:r>
        <w:rPr>
          <w:noProof/>
        </w:rPr>
        <w:fldChar w:fldCharType="end"/>
      </w:r>
      <w:r>
        <w:t>: Impedenza elettrica d’ingresso dell’elemento piezoelettrico nel modo thickness a vuoto.</w:t>
      </w:r>
    </w:p>
    <w:p w14:paraId="3EA265BE" w14:textId="4ABD8B96" w:rsidR="002E6499" w:rsidRPr="00E34B94" w:rsidRDefault="00563AC4" w:rsidP="004D2A8B">
      <w:pPr>
        <w:jc w:val="left"/>
        <w:rPr>
          <w:sz w:val="24"/>
          <w:szCs w:val="24"/>
        </w:rPr>
      </w:pPr>
      <w:r>
        <w:rPr>
          <w:sz w:val="24"/>
          <w:szCs w:val="24"/>
        </w:rPr>
        <w:t>Come è possibile</w:t>
      </w:r>
      <w:r w:rsidR="009F576C">
        <w:rPr>
          <w:sz w:val="24"/>
          <w:szCs w:val="24"/>
        </w:rPr>
        <w:t xml:space="preserve"> osservare l’impedenza ha un minimo del modulo alla frequenza di antirisonanza ovvero per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f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a</m:t>
            </m:r>
          </m:sub>
        </m:sSub>
        <m:r>
          <w:rPr>
            <w:rFonts w:ascii="Cambria Math" w:hAnsi="Cambria Math"/>
            <w:sz w:val="24"/>
            <w:szCs w:val="24"/>
          </w:rPr>
          <m:t>=970[kHz]</m:t>
        </m:r>
      </m:oMath>
      <w:r w:rsidR="009F576C">
        <w:rPr>
          <w:sz w:val="24"/>
          <w:szCs w:val="24"/>
        </w:rPr>
        <w:t xml:space="preserve"> e un massimo del modulo alla frequenza di risonanza ovvero per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f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r</m:t>
            </m:r>
          </m:sub>
        </m:sSub>
        <m:r>
          <w:rPr>
            <w:rFonts w:ascii="Cambria Math" w:hAnsi="Cambria Math"/>
            <w:sz w:val="24"/>
            <w:szCs w:val="24"/>
          </w:rPr>
          <m:t>=1076[kHz]</m:t>
        </m:r>
      </m:oMath>
      <w:r w:rsidR="004158CD">
        <w:rPr>
          <w:sz w:val="24"/>
          <w:szCs w:val="24"/>
        </w:rPr>
        <w:t xml:space="preserve">; è inoltre possibile osservare come per frequenze basse, ovvero sufficientemente piccole rispetto alla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f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r</m:t>
            </m:r>
          </m:sub>
        </m:sSub>
      </m:oMath>
      <w:r w:rsidR="004158CD">
        <w:rPr>
          <w:sz w:val="24"/>
          <w:szCs w:val="24"/>
        </w:rPr>
        <w:t xml:space="preserve">,  ad esempio pari a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f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low</m:t>
            </m:r>
          </m:sub>
        </m:sSub>
        <m:r>
          <w:rPr>
            <w:rFonts w:ascii="Cambria Math" w:hAnsi="Cambria Math"/>
            <w:sz w:val="24"/>
            <w:szCs w:val="24"/>
          </w:rPr>
          <m:t>=649[kHz]</m:t>
        </m:r>
      </m:oMath>
      <w:r w:rsidR="004158CD">
        <w:rPr>
          <w:sz w:val="24"/>
          <w:szCs w:val="24"/>
        </w:rPr>
        <w:t xml:space="preserve"> la ceramica presenti un comportamento assimilabile a quello di un condensatore. Questi risultati corrispondo a quanto ci si aspetta dall’andamento a vuoto di una ceramica piezoelettrica ideale (quindi in totale assenza di rumore esterno e/o carichi).</w:t>
      </w:r>
    </w:p>
    <w:p w14:paraId="57635DB8" w14:textId="77777777" w:rsidR="004D2A8B" w:rsidRDefault="004D2A8B" w:rsidP="004D2A8B">
      <w:pPr>
        <w:jc w:val="left"/>
      </w:pPr>
    </w:p>
    <w:p w14:paraId="575CCBC9" w14:textId="1A30A8D7" w:rsidR="004D2A8B" w:rsidRPr="00623816" w:rsidRDefault="007E64E4" w:rsidP="007E64E4">
      <w:pPr>
        <w:pStyle w:val="Heading2"/>
        <w:rPr>
          <w:sz w:val="32"/>
          <w:szCs w:val="32"/>
        </w:rPr>
      </w:pPr>
      <w:r w:rsidRPr="00623816">
        <w:rPr>
          <w:sz w:val="32"/>
          <w:szCs w:val="32"/>
        </w:rPr>
        <w:lastRenderedPageBreak/>
        <w:t>Modello terminale del modo thickness</w:t>
      </w:r>
    </w:p>
    <w:p w14:paraId="25CBABAF" w14:textId="5644F074" w:rsidR="007E64E4" w:rsidRDefault="007E64E4" w:rsidP="007E64E4">
      <w:pPr>
        <w:rPr>
          <w:sz w:val="24"/>
          <w:szCs w:val="24"/>
        </w:rPr>
      </w:pPr>
      <w:r w:rsidRPr="007E64E4">
        <w:rPr>
          <w:sz w:val="24"/>
          <w:szCs w:val="24"/>
        </w:rPr>
        <w:t>Il modello ricavato considerando l’elemento isolato meccanicamente per</w:t>
      </w:r>
      <w:r>
        <w:rPr>
          <w:sz w:val="24"/>
          <w:szCs w:val="24"/>
        </w:rPr>
        <w:t xml:space="preserve">mette </w:t>
      </w:r>
      <w:r w:rsidRPr="007E64E4">
        <w:rPr>
          <w:sz w:val="24"/>
          <w:szCs w:val="24"/>
        </w:rPr>
        <w:t>di mettere in evidenza il comportamento meccanico ed elettrico e di capire</w:t>
      </w:r>
      <w:r>
        <w:rPr>
          <w:sz w:val="24"/>
          <w:szCs w:val="24"/>
        </w:rPr>
        <w:t xml:space="preserve"> </w:t>
      </w:r>
      <w:r w:rsidRPr="007E64E4">
        <w:rPr>
          <w:sz w:val="24"/>
          <w:szCs w:val="24"/>
        </w:rPr>
        <w:t>come possono essere valutati, tramite delle misure elettriche e meccaniche, alcune</w:t>
      </w:r>
      <w:r>
        <w:rPr>
          <w:sz w:val="24"/>
          <w:szCs w:val="24"/>
        </w:rPr>
        <w:t xml:space="preserve"> </w:t>
      </w:r>
      <w:r w:rsidRPr="007E64E4">
        <w:rPr>
          <w:sz w:val="24"/>
          <w:szCs w:val="24"/>
        </w:rPr>
        <w:t>delle costanti del materiale. Per analizzare invece il comportamento della ceramica</w:t>
      </w:r>
      <w:r>
        <w:rPr>
          <w:sz w:val="24"/>
          <w:szCs w:val="24"/>
        </w:rPr>
        <w:t xml:space="preserve"> </w:t>
      </w:r>
      <w:r w:rsidRPr="007E64E4">
        <w:rPr>
          <w:sz w:val="24"/>
          <w:szCs w:val="24"/>
        </w:rPr>
        <w:t>piezoelettrica come trasduttore bisogna imporre delle condizioni al contorno che tengano conto che l’elemento</w:t>
      </w:r>
      <w:r>
        <w:rPr>
          <w:sz w:val="24"/>
          <w:szCs w:val="24"/>
        </w:rPr>
        <w:t xml:space="preserve"> è</w:t>
      </w:r>
      <w:r w:rsidRPr="007E64E4">
        <w:rPr>
          <w:sz w:val="24"/>
          <w:szCs w:val="24"/>
        </w:rPr>
        <w:t xml:space="preserve"> a contatto, tramite le superfici ortogonali all’asse z, con dei mezzi materiali</w:t>
      </w:r>
      <w:r>
        <w:rPr>
          <w:sz w:val="24"/>
          <w:szCs w:val="24"/>
        </w:rPr>
        <w:t xml:space="preserve"> </w:t>
      </w:r>
      <w:r w:rsidRPr="007E64E4">
        <w:rPr>
          <w:sz w:val="24"/>
          <w:szCs w:val="24"/>
        </w:rPr>
        <w:t>con i quali scambia energia.</w:t>
      </w:r>
    </w:p>
    <w:p w14:paraId="4E7F8336" w14:textId="6C610762" w:rsidR="00623816" w:rsidRDefault="00623816" w:rsidP="007E64E4">
      <w:pPr>
        <w:rPr>
          <w:sz w:val="24"/>
          <w:szCs w:val="24"/>
        </w:rPr>
      </w:pPr>
      <w:r>
        <w:rPr>
          <w:sz w:val="24"/>
          <w:szCs w:val="24"/>
        </w:rPr>
        <w:t>È possibile dimostrare che il comportamento della ceramica è schematizzabile da</w:t>
      </w:r>
      <w:r w:rsidR="00CB0F32">
        <w:rPr>
          <w:sz w:val="24"/>
          <w:szCs w:val="24"/>
        </w:rPr>
        <w:t xml:space="preserve"> un </w:t>
      </w:r>
      <w:r>
        <w:rPr>
          <w:sz w:val="24"/>
          <w:szCs w:val="24"/>
        </w:rPr>
        <w:t>sistema di equazioni</w:t>
      </w:r>
      <w:r w:rsidR="00CB0F32">
        <w:rPr>
          <w:sz w:val="24"/>
          <w:szCs w:val="24"/>
        </w:rPr>
        <w:t>, che utilizzando la notazione matriciale si presenta come segue:</w:t>
      </w:r>
    </w:p>
    <w:p w14:paraId="023D71CB" w14:textId="5283C530" w:rsidR="00CB0F32" w:rsidRPr="00CB0F32" w:rsidRDefault="00CB0F32" w:rsidP="007E64E4">
      <w:pPr>
        <w:rPr>
          <w:b/>
          <w:bCs/>
          <w:sz w:val="24"/>
          <w:szCs w:val="24"/>
        </w:rPr>
      </w:pPr>
      <m:oMathPara>
        <m:oMath>
          <m:r>
            <m:rPr>
              <m:sty m:val="bi"/>
            </m:rPr>
            <w:rPr>
              <w:rFonts w:ascii="Cambria Math" w:hAnsi="Cambria Math"/>
              <w:sz w:val="24"/>
              <w:szCs w:val="24"/>
            </w:rPr>
            <m:t>F=A∙v</m:t>
          </m:r>
          <m:r>
            <m:rPr>
              <m:sty m:val="bi"/>
            </m:rPr>
            <w:rPr>
              <w:rFonts w:ascii="Cambria Math" w:hAnsi="Cambria Math"/>
              <w:sz w:val="24"/>
              <w:szCs w:val="24"/>
            </w:rPr>
            <m:t xml:space="preserve">  </m:t>
          </m:r>
          <m:r>
            <w:rPr>
              <w:rFonts w:ascii="Cambria Math" w:hAnsi="Cambria Math"/>
              <w:sz w:val="24"/>
              <w:szCs w:val="24"/>
            </w:rPr>
            <m:t>(2.0)</m:t>
          </m:r>
        </m:oMath>
      </m:oMathPara>
    </w:p>
    <w:p w14:paraId="0B33979F" w14:textId="799965FD" w:rsidR="00CB0F32" w:rsidRDefault="00CB0F32" w:rsidP="007E64E4">
      <w:pPr>
        <w:rPr>
          <w:sz w:val="24"/>
          <w:szCs w:val="24"/>
        </w:rPr>
      </w:pPr>
      <w:r w:rsidRPr="00CB0F32">
        <w:rPr>
          <w:sz w:val="24"/>
          <w:szCs w:val="24"/>
        </w:rPr>
        <w:t>Dove</w:t>
      </w:r>
      <w:r>
        <w:rPr>
          <w:sz w:val="24"/>
          <w:szCs w:val="24"/>
        </w:rPr>
        <w:t>:</w:t>
      </w:r>
    </w:p>
    <w:p w14:paraId="1EAF6053" w14:textId="2DAC65F3" w:rsidR="00CB0F32" w:rsidRPr="004B7367" w:rsidRDefault="00CB0F32" w:rsidP="007E64E4">
      <w:pPr>
        <w:rPr>
          <w:sz w:val="24"/>
          <w:szCs w:val="24"/>
        </w:rPr>
      </w:pPr>
      <m:oMathPara>
        <m:oMath>
          <m:r>
            <m:rPr>
              <m:sty m:val="bi"/>
            </m:rPr>
            <w:rPr>
              <w:rFonts w:ascii="Cambria Math" w:hAnsi="Cambria Math"/>
              <w:sz w:val="24"/>
              <w:szCs w:val="24"/>
            </w:rPr>
            <m:t>F=</m:t>
          </m:r>
          <m:d>
            <m:dPr>
              <m:begChr m:val="|"/>
              <m:endChr m:val="|"/>
              <m:ctrlPr>
                <w:rPr>
                  <w:rFonts w:ascii="Cambria Math" w:hAnsi="Cambria Math"/>
                  <w:b/>
                  <w:bCs/>
                  <w:i/>
                  <w:sz w:val="24"/>
                  <w:szCs w:val="24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b/>
                      <w:bCs/>
                      <w:i/>
                      <w:sz w:val="24"/>
                      <w:szCs w:val="24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2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/>
                        <w:bCs/>
                        <w:i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</w:rPr>
                      <m:t>V</m:t>
                    </m:r>
                  </m:e>
                </m:mr>
              </m:m>
            </m:e>
          </m:d>
          <m:r>
            <m:rPr>
              <m:sty m:val="bi"/>
            </m:rPr>
            <w:rPr>
              <w:rFonts w:ascii="Cambria Math" w:hAnsi="Cambria Math"/>
              <w:sz w:val="24"/>
              <w:szCs w:val="24"/>
            </w:rPr>
            <m:t>,</m:t>
          </m:r>
          <m:r>
            <m:rPr>
              <m:sty m:val="bi"/>
            </m:rPr>
            <w:rPr>
              <w:rFonts w:ascii="Cambria Math" w:hAnsi="Cambria Math"/>
              <w:sz w:val="24"/>
              <w:szCs w:val="24"/>
            </w:rPr>
            <m:t xml:space="preserve"> </m:t>
          </m:r>
          <m:r>
            <m:rPr>
              <m:sty m:val="bi"/>
            </m:rPr>
            <w:rPr>
              <w:rFonts w:ascii="Cambria Math" w:hAnsi="Cambria Math"/>
              <w:sz w:val="24"/>
              <w:szCs w:val="24"/>
            </w:rPr>
            <m:t xml:space="preserve"> A=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fPr>
                      <m:num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0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D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j</m:t>
                        </m:r>
                        <m:func>
                          <m:func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tan</m:t>
                            </m:r>
                          </m:fName>
                          <m:e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(kl)</m:t>
                            </m:r>
                          </m:e>
                        </m:func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fPr>
                      <m:num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0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D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j</m:t>
                        </m:r>
                        <m:func>
                          <m:func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sin</m:t>
                            </m:r>
                          </m:fName>
                          <m:e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(kl)</m:t>
                            </m:r>
                          </m:e>
                        </m:func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h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33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jω</m:t>
                        </m:r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fPr>
                      <m:num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0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D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j</m:t>
                        </m:r>
                        <m:func>
                          <m:func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sin</m:t>
                            </m:r>
                          </m:fName>
                          <m:e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(kl)</m:t>
                            </m:r>
                          </m:e>
                        </m:func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fPr>
                      <m:num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0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D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j</m:t>
                        </m:r>
                        <m:func>
                          <m:func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tan</m:t>
                            </m:r>
                          </m:fName>
                          <m:e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(kl)</m:t>
                            </m:r>
                          </m:e>
                        </m:func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h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33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jω</m:t>
                        </m:r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h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33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jω</m:t>
                        </m:r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h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33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jω</m:t>
                        </m:r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jω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0</m:t>
                            </m:r>
                          </m:sub>
                        </m:sSub>
                      </m:den>
                    </m:f>
                  </m:e>
                </m:mr>
              </m:m>
            </m:e>
          </m:d>
          <m:r>
            <w:rPr>
              <w:rFonts w:ascii="Cambria Math" w:hAnsi="Cambria Math"/>
              <w:sz w:val="24"/>
              <w:szCs w:val="24"/>
            </w:rPr>
            <m:t>,</m:t>
          </m:r>
          <m:r>
            <w:rPr>
              <w:rFonts w:ascii="Cambria Math" w:hAnsi="Cambria Math"/>
              <w:sz w:val="24"/>
              <w:szCs w:val="24"/>
            </w:rPr>
            <m:t xml:space="preserve"> </m:t>
          </m:r>
          <m:r>
            <w:rPr>
              <w:rFonts w:ascii="Cambria Math" w:hAnsi="Cambria Math"/>
              <w:sz w:val="24"/>
              <w:szCs w:val="24"/>
            </w:rPr>
            <m:t xml:space="preserve"> </m:t>
          </m:r>
          <m:r>
            <m:rPr>
              <m:sty m:val="bi"/>
            </m:rPr>
            <w:rPr>
              <w:rFonts w:ascii="Cambria Math" w:hAnsi="Cambria Math"/>
              <w:sz w:val="24"/>
              <w:szCs w:val="24"/>
            </w:rPr>
            <m:t>v</m:t>
          </m:r>
          <m:r>
            <m:rPr>
              <m:sty m:val="bi"/>
            </m:rPr>
            <w:rPr>
              <w:rFonts w:ascii="Cambria Math" w:hAnsi="Cambria Math"/>
              <w:sz w:val="24"/>
              <w:szCs w:val="24"/>
            </w:rPr>
            <m:t>=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2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</w:rPr>
                      <m:t>I</m:t>
                    </m:r>
                  </m:e>
                </m:mr>
              </m:m>
            </m:e>
          </m:d>
          <m:r>
            <w:rPr>
              <w:rFonts w:ascii="Cambria Math" w:hAnsi="Cambria Math"/>
              <w:sz w:val="24"/>
              <w:szCs w:val="24"/>
            </w:rPr>
            <m:t>,</m:t>
          </m:r>
          <m:r>
            <w:rPr>
              <w:rFonts w:ascii="Cambria Math" w:hAnsi="Cambria Math"/>
              <w:sz w:val="24"/>
              <w:szCs w:val="24"/>
            </w:rPr>
            <m:t xml:space="preserve">  (2.1)</m:t>
          </m:r>
        </m:oMath>
      </m:oMathPara>
    </w:p>
    <w:p w14:paraId="3A5BBA1E" w14:textId="77777777" w:rsidR="004B7367" w:rsidRPr="00CB0F32" w:rsidRDefault="004B7367" w:rsidP="007E64E4">
      <w:pPr>
        <w:rPr>
          <w:sz w:val="24"/>
          <w:szCs w:val="24"/>
        </w:rPr>
      </w:pPr>
    </w:p>
    <w:p w14:paraId="23FE3EA8" w14:textId="25F34EDD" w:rsidR="004D2A8B" w:rsidRDefault="004B7367" w:rsidP="002C5143">
      <w:pPr>
        <w:rPr>
          <w:sz w:val="24"/>
          <w:szCs w:val="24"/>
        </w:rPr>
      </w:pPr>
      <w:r w:rsidRPr="004B7367">
        <w:rPr>
          <w:sz w:val="24"/>
          <w:szCs w:val="24"/>
        </w:rPr>
        <w:t xml:space="preserve">dove si </w:t>
      </w:r>
      <w:r>
        <w:rPr>
          <w:sz w:val="24"/>
          <w:szCs w:val="24"/>
        </w:rPr>
        <w:t>è</w:t>
      </w:r>
      <w:r w:rsidRPr="004B7367">
        <w:rPr>
          <w:sz w:val="24"/>
          <w:szCs w:val="24"/>
        </w:rPr>
        <w:t xml:space="preserve"> indicato</w:t>
      </w:r>
      <w:r>
        <w:rPr>
          <w:sz w:val="24"/>
          <w:szCs w:val="24"/>
        </w:rPr>
        <w:t xml:space="preserve"> con</w:t>
      </w:r>
      <w:r w:rsidR="002C5143">
        <w:rPr>
          <w:sz w:val="24"/>
          <w:szCs w:val="24"/>
        </w:rPr>
        <w:t xml:space="preserve"> </w:t>
      </w:r>
      <m:oMath>
        <m:sSubSup>
          <m:sSubSup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SupPr>
          <m:e>
            <m:r>
              <w:rPr>
                <w:rFonts w:ascii="Cambria Math" w:hAnsi="Cambria Math"/>
                <w:sz w:val="24"/>
                <w:szCs w:val="24"/>
              </w:rPr>
              <m:t>Z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0</m:t>
            </m:r>
          </m:sub>
          <m:sup>
            <m:r>
              <w:rPr>
                <w:rFonts w:ascii="Cambria Math" w:hAnsi="Cambria Math"/>
                <w:sz w:val="24"/>
                <w:szCs w:val="24"/>
              </w:rPr>
              <m:t>D</m:t>
            </m:r>
          </m:sup>
        </m:sSubSup>
        <m:r>
          <w:rPr>
            <w:rFonts w:ascii="Cambria Math" w:hAnsi="Cambria Math"/>
            <w:sz w:val="24"/>
            <w:szCs w:val="24"/>
          </w:rPr>
          <m:t>=wLv</m:t>
        </m:r>
      </m:oMath>
      <w:r w:rsidR="002C5143" w:rsidRPr="004B7367">
        <w:rPr>
          <w:rFonts w:ascii="Cambria Math" w:hAnsi="Cambria Math"/>
          <w:i/>
          <w:sz w:val="24"/>
          <w:szCs w:val="24"/>
        </w:rPr>
        <w:t>ρ</w:t>
      </w:r>
      <w:r w:rsidR="002C5143">
        <w:rPr>
          <w:sz w:val="24"/>
          <w:szCs w:val="24"/>
        </w:rPr>
        <w:t xml:space="preserve"> </w:t>
      </w:r>
      <w:r w:rsidRPr="004B7367">
        <w:rPr>
          <w:sz w:val="24"/>
          <w:szCs w:val="24"/>
        </w:rPr>
        <w:t>l’impedenza acustica dell’elemento in direzione</w:t>
      </w:r>
      <w:r>
        <w:rPr>
          <w:sz w:val="24"/>
          <w:szCs w:val="24"/>
        </w:rPr>
        <w:t xml:space="preserve"> </w:t>
      </w:r>
      <w:r w:rsidRPr="004B7367">
        <w:rPr>
          <w:sz w:val="24"/>
          <w:szCs w:val="24"/>
        </w:rPr>
        <w:t>z</w:t>
      </w:r>
      <w:r>
        <w:rPr>
          <w:sz w:val="24"/>
          <w:szCs w:val="24"/>
        </w:rPr>
        <w:t xml:space="preserve">, e con </w:t>
      </w:r>
      <m:oMath>
        <m:r>
          <w:rPr>
            <w:rFonts w:ascii="Cambria Math" w:hAnsi="Cambria Math"/>
            <w:sz w:val="24"/>
            <w:szCs w:val="24"/>
          </w:rPr>
          <m:t>k</m:t>
        </m:r>
        <m:r>
          <w:rPr>
            <w:rFonts w:ascii="Cambria Math" w:hAnsi="Cambria Math"/>
            <w:sz w:val="24"/>
            <w:szCs w:val="24"/>
          </w:rPr>
          <m:t>=</m:t>
        </m:r>
        <m:f>
          <m:fPr>
            <m:type m:val="lin"/>
            <m:ctrlPr>
              <w:rPr>
                <w:rFonts w:ascii="Cambria Math" w:hAnsi="Cambria Math"/>
                <w:i/>
                <w:sz w:val="24"/>
                <w:szCs w:val="24"/>
              </w:rPr>
            </m:ctrlPr>
          </m:fPr>
          <m:num>
            <m:r>
              <w:rPr>
                <w:rFonts w:ascii="Cambria Math" w:hAnsi="Cambria Math"/>
                <w:sz w:val="24"/>
                <w:szCs w:val="24"/>
              </w:rPr>
              <m:t>ω</m:t>
            </m:r>
          </m:num>
          <m:den>
            <m:r>
              <w:rPr>
                <w:rFonts w:ascii="Cambria Math" w:hAnsi="Cambria Math"/>
                <w:sz w:val="24"/>
                <w:szCs w:val="24"/>
              </w:rPr>
              <m:t>v</m:t>
            </m:r>
          </m:den>
        </m:f>
      </m:oMath>
      <w:r>
        <w:rPr>
          <w:sz w:val="24"/>
          <w:szCs w:val="24"/>
        </w:rPr>
        <w:t xml:space="preserve"> </w:t>
      </w:r>
      <w:r w:rsidRPr="004B7367">
        <w:rPr>
          <w:sz w:val="24"/>
          <w:szCs w:val="24"/>
        </w:rPr>
        <w:t>è il numero d’onda acustico del modo di spessore</w:t>
      </w:r>
      <w:r w:rsidR="002C5143">
        <w:rPr>
          <w:sz w:val="24"/>
          <w:szCs w:val="24"/>
        </w:rPr>
        <w:t>. Dall</w:t>
      </w:r>
      <w:r w:rsidR="002C5143" w:rsidRPr="002C5143">
        <w:rPr>
          <w:sz w:val="24"/>
          <w:szCs w:val="24"/>
        </w:rPr>
        <w:t xml:space="preserve">a </w:t>
      </w:r>
      <w:r w:rsidR="002C5143">
        <w:rPr>
          <w:sz w:val="24"/>
          <w:szCs w:val="24"/>
        </w:rPr>
        <w:t xml:space="preserve">precedente definizione </w:t>
      </w:r>
      <w:r w:rsidR="002C5143" w:rsidRPr="002C5143">
        <w:rPr>
          <w:sz w:val="24"/>
          <w:szCs w:val="24"/>
        </w:rPr>
        <w:t xml:space="preserve">risulta evidente che la matrice A </w:t>
      </w:r>
      <w:r w:rsidR="002C5143">
        <w:rPr>
          <w:sz w:val="24"/>
          <w:szCs w:val="24"/>
        </w:rPr>
        <w:t>è</w:t>
      </w:r>
      <w:r w:rsidR="002C5143" w:rsidRPr="002C5143">
        <w:rPr>
          <w:sz w:val="24"/>
          <w:szCs w:val="24"/>
        </w:rPr>
        <w:t xml:space="preserve"> simmetrica ed i suoi elementi sono</w:t>
      </w:r>
      <w:r w:rsidR="002C5143">
        <w:rPr>
          <w:sz w:val="24"/>
          <w:szCs w:val="24"/>
        </w:rPr>
        <w:t xml:space="preserve"> </w:t>
      </w:r>
      <w:r w:rsidR="002C5143" w:rsidRPr="002C5143">
        <w:rPr>
          <w:sz w:val="24"/>
          <w:szCs w:val="24"/>
        </w:rPr>
        <w:t>immaginari puri; si pu</w:t>
      </w:r>
      <w:r w:rsidR="002C5143">
        <w:rPr>
          <w:sz w:val="24"/>
          <w:szCs w:val="24"/>
        </w:rPr>
        <w:t>ò</w:t>
      </w:r>
      <w:r w:rsidR="002C5143" w:rsidRPr="002C5143">
        <w:rPr>
          <w:sz w:val="24"/>
          <w:szCs w:val="24"/>
        </w:rPr>
        <w:t xml:space="preserve"> notare inoltre che risulta: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11</m:t>
            </m:r>
          </m:sub>
        </m:sSub>
        <m:r>
          <w:rPr>
            <w:rFonts w:ascii="Cambria Math" w:hAnsi="Cambria Math"/>
            <w:sz w:val="24"/>
            <w:szCs w:val="24"/>
          </w:rPr>
          <m:t xml:space="preserve">= 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22</m:t>
            </m:r>
          </m:sub>
        </m:sSub>
      </m:oMath>
      <w:r w:rsidR="002C5143">
        <w:rPr>
          <w:sz w:val="24"/>
          <w:szCs w:val="24"/>
        </w:rPr>
        <w:t xml:space="preserve"> </w:t>
      </w:r>
      <w:r w:rsidR="002C5143" w:rsidRPr="002C5143">
        <w:rPr>
          <w:sz w:val="24"/>
          <w:szCs w:val="24"/>
        </w:rPr>
        <w:t xml:space="preserve">e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1</m:t>
            </m:r>
            <m:r>
              <w:rPr>
                <w:rFonts w:ascii="Cambria Math" w:hAnsi="Cambria Math"/>
                <w:sz w:val="24"/>
                <w:szCs w:val="24"/>
              </w:rPr>
              <m:t>3</m:t>
            </m:r>
          </m:sub>
        </m:sSub>
        <m:r>
          <w:rPr>
            <w:rFonts w:ascii="Cambria Math" w:hAnsi="Cambria Math"/>
            <w:sz w:val="24"/>
            <w:szCs w:val="24"/>
          </w:rPr>
          <m:t xml:space="preserve">= 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2</m:t>
            </m:r>
            <m:r>
              <w:rPr>
                <w:rFonts w:ascii="Cambria Math" w:hAnsi="Cambria Math"/>
                <w:sz w:val="24"/>
                <w:szCs w:val="24"/>
              </w:rPr>
              <m:t>3</m:t>
            </m:r>
          </m:sub>
        </m:sSub>
      </m:oMath>
      <w:r w:rsidR="002C5143" w:rsidRPr="002C5143">
        <w:rPr>
          <w:sz w:val="24"/>
          <w:szCs w:val="24"/>
        </w:rPr>
        <w:t>.</w:t>
      </w:r>
    </w:p>
    <w:p w14:paraId="5314B04E" w14:textId="1479275C" w:rsidR="002C5143" w:rsidRDefault="002C5143" w:rsidP="002C5143">
      <w:pPr>
        <w:rPr>
          <w:sz w:val="24"/>
          <w:szCs w:val="24"/>
        </w:rPr>
      </w:pPr>
      <w:r w:rsidRPr="002C5143">
        <w:rPr>
          <w:sz w:val="24"/>
          <w:szCs w:val="24"/>
        </w:rPr>
        <w:t>L’elemento piezoelettrico pu</w:t>
      </w:r>
      <w:r>
        <w:rPr>
          <w:sz w:val="24"/>
          <w:szCs w:val="24"/>
        </w:rPr>
        <w:t xml:space="preserve">ò </w:t>
      </w:r>
      <w:r w:rsidRPr="002C5143">
        <w:rPr>
          <w:sz w:val="24"/>
          <w:szCs w:val="24"/>
        </w:rPr>
        <w:t>essere quindi schematizzato come un 3-bipolo, con</w:t>
      </w:r>
      <w:r>
        <w:rPr>
          <w:sz w:val="24"/>
          <w:szCs w:val="24"/>
        </w:rPr>
        <w:t xml:space="preserve"> </w:t>
      </w:r>
      <w:r w:rsidRPr="002C5143">
        <w:rPr>
          <w:sz w:val="24"/>
          <w:szCs w:val="24"/>
        </w:rPr>
        <w:t>due porte meccaniche ed una elettrica. Chiudendo le tre porte su</w:t>
      </w:r>
      <w:r>
        <w:rPr>
          <w:sz w:val="24"/>
          <w:szCs w:val="24"/>
        </w:rPr>
        <w:t xml:space="preserve"> </w:t>
      </w:r>
      <w:r w:rsidRPr="002C5143">
        <w:rPr>
          <w:sz w:val="24"/>
          <w:szCs w:val="24"/>
        </w:rPr>
        <w:t>bipoli elettrici o meccanici (attivi o passivi), si pu</w:t>
      </w:r>
      <w:r>
        <w:rPr>
          <w:sz w:val="24"/>
          <w:szCs w:val="24"/>
        </w:rPr>
        <w:t>ò</w:t>
      </w:r>
      <w:r w:rsidRPr="002C5143">
        <w:rPr>
          <w:sz w:val="24"/>
          <w:szCs w:val="24"/>
        </w:rPr>
        <w:t xml:space="preserve"> caratterizzare il comportamento</w:t>
      </w:r>
      <w:r>
        <w:rPr>
          <w:sz w:val="24"/>
          <w:szCs w:val="24"/>
        </w:rPr>
        <w:t xml:space="preserve"> </w:t>
      </w:r>
      <w:r w:rsidRPr="002C5143">
        <w:rPr>
          <w:sz w:val="24"/>
          <w:szCs w:val="24"/>
        </w:rPr>
        <w:t>in frequenza dell’elemento piezoceramico come trasduttore, calcolando tutte le</w:t>
      </w:r>
      <w:r>
        <w:rPr>
          <w:sz w:val="24"/>
          <w:szCs w:val="24"/>
        </w:rPr>
        <w:t xml:space="preserve"> </w:t>
      </w:r>
      <w:r w:rsidRPr="002C5143">
        <w:rPr>
          <w:sz w:val="24"/>
          <w:szCs w:val="24"/>
        </w:rPr>
        <w:t>possibili funzioni di trasferimento.</w:t>
      </w:r>
    </w:p>
    <w:p w14:paraId="2363216C" w14:textId="77777777" w:rsidR="002C5143" w:rsidRDefault="002C5143" w:rsidP="002C5143">
      <w:pPr>
        <w:keepNext/>
      </w:pPr>
      <w:r>
        <w:rPr>
          <w:noProof/>
          <w:sz w:val="24"/>
          <w:szCs w:val="24"/>
        </w:rPr>
        <w:drawing>
          <wp:inline distT="0" distB="0" distL="0" distR="0" wp14:anchorId="75705DF9" wp14:editId="0EA79EA3">
            <wp:extent cx="1715372" cy="1484768"/>
            <wp:effectExtent l="0" t="0" r="0" b="1270"/>
            <wp:docPr id="19292646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264672" name="Picture 1929264672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30135" cy="14975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ADF965" w14:textId="0B35945B" w:rsidR="002C5143" w:rsidRPr="004B7367" w:rsidRDefault="002C5143" w:rsidP="002C5143">
      <w:pPr>
        <w:pStyle w:val="Caption"/>
        <w:rPr>
          <w:i w:val="0"/>
          <w:sz w:val="24"/>
          <w:szCs w:val="24"/>
        </w:rPr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5A7FDD">
        <w:rPr>
          <w:noProof/>
        </w:rPr>
        <w:t>3</w:t>
      </w:r>
      <w:r>
        <w:fldChar w:fldCharType="end"/>
      </w:r>
      <w:r w:rsidRPr="00DB2980">
        <w:t>:</w:t>
      </w:r>
      <w:r>
        <w:t xml:space="preserve"> L'elemento piezoelettrico schematizzato come un 3-bipolo.</w:t>
      </w:r>
    </w:p>
    <w:p w14:paraId="54A0602F" w14:textId="14D0B66E" w:rsidR="004D2A8B" w:rsidRDefault="002C5143" w:rsidP="002C5143">
      <w:pPr>
        <w:jc w:val="left"/>
        <w:rPr>
          <w:sz w:val="24"/>
          <w:szCs w:val="24"/>
        </w:rPr>
      </w:pPr>
      <w:r>
        <w:rPr>
          <w:sz w:val="24"/>
          <w:szCs w:val="24"/>
        </w:rPr>
        <w:lastRenderedPageBreak/>
        <w:t>Supponendo</w:t>
      </w:r>
      <w:r w:rsidRPr="002C5143">
        <w:rPr>
          <w:sz w:val="24"/>
          <w:szCs w:val="24"/>
        </w:rPr>
        <w:t xml:space="preserve"> che le onde elastiche irradiate dalle pareti della ceramica siano onde</w:t>
      </w:r>
      <w:r>
        <w:rPr>
          <w:sz w:val="24"/>
          <w:szCs w:val="24"/>
        </w:rPr>
        <w:t xml:space="preserve"> </w:t>
      </w:r>
      <w:r w:rsidRPr="002C5143">
        <w:rPr>
          <w:sz w:val="24"/>
          <w:szCs w:val="24"/>
        </w:rPr>
        <w:t>piane;</w:t>
      </w:r>
      <w:r>
        <w:rPr>
          <w:sz w:val="24"/>
          <w:szCs w:val="24"/>
        </w:rPr>
        <w:t xml:space="preserve"> </w:t>
      </w:r>
      <w:r w:rsidRPr="002C5143">
        <w:rPr>
          <w:sz w:val="24"/>
          <w:szCs w:val="24"/>
        </w:rPr>
        <w:t>ci</w:t>
      </w:r>
      <w:r>
        <w:rPr>
          <w:sz w:val="24"/>
          <w:szCs w:val="24"/>
        </w:rPr>
        <w:t>ò</w:t>
      </w:r>
      <w:r w:rsidRPr="002C5143">
        <w:rPr>
          <w:sz w:val="24"/>
          <w:szCs w:val="24"/>
        </w:rPr>
        <w:t xml:space="preserve"> </w:t>
      </w:r>
      <w:r>
        <w:rPr>
          <w:sz w:val="24"/>
          <w:szCs w:val="24"/>
        </w:rPr>
        <w:t>è</w:t>
      </w:r>
      <w:r w:rsidRPr="002C5143">
        <w:rPr>
          <w:sz w:val="24"/>
          <w:szCs w:val="24"/>
        </w:rPr>
        <w:t xml:space="preserve"> verificato con buona approssimazione lontano dall’elemento. Le onde</w:t>
      </w:r>
      <w:r>
        <w:rPr>
          <w:sz w:val="24"/>
          <w:szCs w:val="24"/>
        </w:rPr>
        <w:t xml:space="preserve"> </w:t>
      </w:r>
      <w:r w:rsidRPr="002C5143">
        <w:rPr>
          <w:sz w:val="24"/>
          <w:szCs w:val="24"/>
        </w:rPr>
        <w:t>piane sono costituite da un’onda progressiva e un’onda retrograda (riflessa). Se il</w:t>
      </w:r>
      <w:r>
        <w:rPr>
          <w:sz w:val="24"/>
          <w:szCs w:val="24"/>
        </w:rPr>
        <w:t xml:space="preserve"> </w:t>
      </w:r>
      <w:r w:rsidRPr="002C5143">
        <w:rPr>
          <w:sz w:val="24"/>
          <w:szCs w:val="24"/>
        </w:rPr>
        <w:t xml:space="preserve">mezzo in cui l’onda si propaga </w:t>
      </w:r>
      <w:r>
        <w:rPr>
          <w:sz w:val="24"/>
          <w:szCs w:val="24"/>
        </w:rPr>
        <w:t>è</w:t>
      </w:r>
      <w:r w:rsidRPr="002C5143">
        <w:rPr>
          <w:sz w:val="24"/>
          <w:szCs w:val="24"/>
        </w:rPr>
        <w:t xml:space="preserve"> non limitato e senza ostacoli, come si suppone, non</w:t>
      </w:r>
      <w:r>
        <w:rPr>
          <w:sz w:val="24"/>
          <w:szCs w:val="24"/>
        </w:rPr>
        <w:t xml:space="preserve"> </w:t>
      </w:r>
      <w:r w:rsidRPr="002C5143">
        <w:rPr>
          <w:sz w:val="24"/>
          <w:szCs w:val="24"/>
        </w:rPr>
        <w:t xml:space="preserve">vi </w:t>
      </w:r>
      <w:r>
        <w:rPr>
          <w:sz w:val="24"/>
          <w:szCs w:val="24"/>
        </w:rPr>
        <w:t>è</w:t>
      </w:r>
      <w:r w:rsidRPr="002C5143">
        <w:rPr>
          <w:sz w:val="24"/>
          <w:szCs w:val="24"/>
        </w:rPr>
        <w:t xml:space="preserve"> onda riflessa. In queste condizioni risulta:</w:t>
      </w:r>
    </w:p>
    <w:p w14:paraId="67D1E5BB" w14:textId="3DC9CF2B" w:rsidR="002C5143" w:rsidRPr="002C5143" w:rsidRDefault="002C5143" w:rsidP="002C5143">
      <w:pPr>
        <w:jc w:val="left"/>
        <w:rPr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F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= 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Z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1</m:t>
              </m:r>
            </m:sub>
          </m:sSub>
        </m:oMath>
      </m:oMathPara>
    </w:p>
    <w:p w14:paraId="53FF1D78" w14:textId="135889BF" w:rsidR="002C5143" w:rsidRPr="00034643" w:rsidRDefault="002C5143" w:rsidP="002C5143">
      <w:pPr>
        <w:jc w:val="left"/>
        <w:rPr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F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2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= 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Z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2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 (2.2</m:t>
          </m:r>
          <m:r>
            <w:rPr>
              <w:rFonts w:ascii="Cambria Math" w:hAnsi="Cambria Math"/>
              <w:sz w:val="24"/>
              <w:szCs w:val="24"/>
            </w:rPr>
            <m:t>)</m:t>
          </m:r>
        </m:oMath>
      </m:oMathPara>
    </w:p>
    <w:p w14:paraId="628A1BA9" w14:textId="42A74B13" w:rsidR="002C5143" w:rsidRDefault="00034643" w:rsidP="00034643">
      <w:pPr>
        <w:jc w:val="left"/>
        <w:rPr>
          <w:sz w:val="24"/>
          <w:szCs w:val="24"/>
        </w:rPr>
      </w:pPr>
      <w:r>
        <w:rPr>
          <w:sz w:val="24"/>
          <w:szCs w:val="24"/>
        </w:rPr>
        <w:t xml:space="preserve">Dove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Z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1</m:t>
            </m:r>
          </m:sub>
        </m:sSub>
        <m:r>
          <w:rPr>
            <w:rFonts w:ascii="Cambria Math" w:hAnsi="Cambria Math"/>
            <w:sz w:val="24"/>
            <w:szCs w:val="24"/>
          </w:rPr>
          <m:t>=wL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z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1</m:t>
            </m:r>
          </m:sub>
        </m:sSub>
      </m:oMath>
      <w:r>
        <w:rPr>
          <w:sz w:val="24"/>
          <w:szCs w:val="24"/>
        </w:rPr>
        <w:t xml:space="preserve"> e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Z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2</m:t>
            </m:r>
          </m:sub>
        </m:sSub>
        <m:r>
          <w:rPr>
            <w:rFonts w:ascii="Cambria Math" w:hAnsi="Cambria Math"/>
            <w:sz w:val="24"/>
            <w:szCs w:val="24"/>
          </w:rPr>
          <m:t>=wL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z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2</m:t>
            </m:r>
          </m:sub>
        </m:sSub>
      </m:oMath>
      <w:r>
        <w:rPr>
          <w:sz w:val="24"/>
          <w:szCs w:val="24"/>
        </w:rPr>
        <w:t xml:space="preserve"> sono le impedenze acustiche dei mezzi 1 e 2 viste dalla ceramica</w:t>
      </w:r>
      <w:r w:rsidRPr="00034643">
        <w:rPr>
          <w:sz w:val="24"/>
          <w:szCs w:val="24"/>
        </w:rPr>
        <w:t>, che sono definite come il prodotto fra l’area della superficie radiante e le</w:t>
      </w:r>
      <w:r>
        <w:rPr>
          <w:sz w:val="24"/>
          <w:szCs w:val="24"/>
        </w:rPr>
        <w:t xml:space="preserve"> </w:t>
      </w:r>
      <w:r w:rsidRPr="00034643">
        <w:rPr>
          <w:sz w:val="24"/>
          <w:szCs w:val="24"/>
        </w:rPr>
        <w:t xml:space="preserve">impedenze acustiche specifiche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z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1</m:t>
            </m:r>
          </m:sub>
        </m:sSub>
        <m:r>
          <w:rPr>
            <w:rFonts w:ascii="Cambria Math" w:hAnsi="Cambria Math"/>
            <w:sz w:val="24"/>
            <w:szCs w:val="24"/>
          </w:rPr>
          <m:t xml:space="preserve">= 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ρ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v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1</m:t>
            </m:r>
          </m:sub>
        </m:sSub>
      </m:oMath>
      <w:r>
        <w:rPr>
          <w:sz w:val="24"/>
          <w:szCs w:val="24"/>
        </w:rPr>
        <w:t xml:space="preserve"> </w:t>
      </w:r>
      <w:r w:rsidRPr="00034643">
        <w:rPr>
          <w:sz w:val="24"/>
          <w:szCs w:val="24"/>
        </w:rPr>
        <w:t xml:space="preserve">e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z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2</m:t>
            </m:r>
          </m:sub>
        </m:sSub>
        <m:r>
          <w:rPr>
            <w:rFonts w:ascii="Cambria Math" w:hAnsi="Cambria Math"/>
            <w:sz w:val="24"/>
            <w:szCs w:val="24"/>
          </w:rPr>
          <m:t xml:space="preserve">= 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ρ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2</m:t>
            </m:r>
          </m:sub>
        </m:sSub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v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2</m:t>
            </m:r>
          </m:sub>
        </m:sSub>
      </m:oMath>
      <w:r w:rsidRPr="00034643">
        <w:rPr>
          <w:sz w:val="24"/>
          <w:szCs w:val="24"/>
        </w:rPr>
        <w:t>, dove</w:t>
      </w:r>
      <m:oMath>
        <m:r>
          <w:rPr>
            <w:rFonts w:ascii="Cambria Math" w:hAnsi="Cambria Math"/>
            <w:sz w:val="24"/>
            <w:szCs w:val="24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ρ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1</m:t>
            </m:r>
          </m:sub>
        </m:sSub>
      </m:oMath>
      <w:r w:rsidRPr="00034643">
        <w:rPr>
          <w:sz w:val="24"/>
          <w:szCs w:val="24"/>
        </w:rPr>
        <w:t xml:space="preserve"> e</w:t>
      </w:r>
      <w:r>
        <w:rPr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v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1</m:t>
            </m:r>
          </m:sub>
        </m:sSub>
      </m:oMath>
      <w:r w:rsidRPr="00034643">
        <w:rPr>
          <w:sz w:val="24"/>
          <w:szCs w:val="24"/>
        </w:rPr>
        <w:t xml:space="preserve"> sono la densit</w:t>
      </w:r>
      <w:r>
        <w:rPr>
          <w:sz w:val="24"/>
          <w:szCs w:val="24"/>
        </w:rPr>
        <w:t xml:space="preserve">à </w:t>
      </w:r>
      <w:r w:rsidRPr="00034643">
        <w:rPr>
          <w:sz w:val="24"/>
          <w:szCs w:val="24"/>
        </w:rPr>
        <w:t>e la velocit</w:t>
      </w:r>
      <w:r>
        <w:rPr>
          <w:sz w:val="24"/>
          <w:szCs w:val="24"/>
        </w:rPr>
        <w:t xml:space="preserve">à </w:t>
      </w:r>
      <w:r w:rsidRPr="00034643">
        <w:rPr>
          <w:sz w:val="24"/>
          <w:szCs w:val="24"/>
        </w:rPr>
        <w:t>di propagazione dell’onda nel mezzo i.</w:t>
      </w:r>
      <w:r>
        <w:rPr>
          <w:sz w:val="24"/>
          <w:szCs w:val="24"/>
        </w:rPr>
        <w:t xml:space="preserve"> </w:t>
      </w:r>
      <w:r w:rsidRPr="00034643">
        <w:rPr>
          <w:sz w:val="24"/>
          <w:szCs w:val="24"/>
        </w:rPr>
        <w:t>Nel</w:t>
      </w:r>
      <w:r>
        <w:rPr>
          <w:sz w:val="24"/>
          <w:szCs w:val="24"/>
        </w:rPr>
        <w:t xml:space="preserve"> s</w:t>
      </w:r>
      <w:r w:rsidR="006620D2">
        <w:rPr>
          <w:sz w:val="24"/>
          <w:szCs w:val="24"/>
        </w:rPr>
        <w:t>istema</w:t>
      </w:r>
      <w:r>
        <w:rPr>
          <w:sz w:val="24"/>
          <w:szCs w:val="24"/>
        </w:rPr>
        <w:t xml:space="preserve"> di equazioni</w:t>
      </w:r>
      <w:r w:rsidR="006620D2">
        <w:rPr>
          <w:sz w:val="24"/>
          <w:szCs w:val="24"/>
        </w:rPr>
        <w:t xml:space="preserve"> </w:t>
      </w:r>
      <w:r>
        <w:rPr>
          <w:sz w:val="24"/>
          <w:szCs w:val="24"/>
        </w:rPr>
        <w:t>precedenti</w:t>
      </w:r>
      <w:r w:rsidRPr="00034643">
        <w:rPr>
          <w:sz w:val="24"/>
          <w:szCs w:val="24"/>
        </w:rPr>
        <w:t xml:space="preserve"> il segno meno </w:t>
      </w:r>
      <w:r>
        <w:rPr>
          <w:sz w:val="24"/>
          <w:szCs w:val="24"/>
        </w:rPr>
        <w:t xml:space="preserve">è </w:t>
      </w:r>
      <w:r w:rsidRPr="00034643">
        <w:rPr>
          <w:sz w:val="24"/>
          <w:szCs w:val="24"/>
        </w:rPr>
        <w:t>dovuto alla scelta fatta per i versi delle forze e delle velocit</w:t>
      </w:r>
      <w:r>
        <w:rPr>
          <w:sz w:val="24"/>
          <w:szCs w:val="24"/>
        </w:rPr>
        <w:t>à</w:t>
      </w:r>
      <w:r w:rsidRPr="00034643">
        <w:rPr>
          <w:sz w:val="24"/>
          <w:szCs w:val="24"/>
        </w:rPr>
        <w:t>.</w:t>
      </w:r>
    </w:p>
    <w:p w14:paraId="57EBB32F" w14:textId="443157FA" w:rsidR="000A6DC7" w:rsidRDefault="000A6DC7" w:rsidP="00034643">
      <w:pPr>
        <w:jc w:val="left"/>
        <w:rPr>
          <w:sz w:val="24"/>
          <w:szCs w:val="24"/>
        </w:rPr>
      </w:pPr>
      <w:r>
        <w:rPr>
          <w:sz w:val="24"/>
          <w:szCs w:val="24"/>
        </w:rPr>
        <w:t>Sostituendo la prima equazione del set precedente nell’equazione (2.1) è possibile ottenere il seguente sistema di equazioni, anch’esso espresso in forma matriciale:</w:t>
      </w:r>
    </w:p>
    <w:p w14:paraId="5BB193EB" w14:textId="0C87E415" w:rsidR="000A6DC7" w:rsidRPr="00CB0F32" w:rsidRDefault="000A6DC7" w:rsidP="000A6DC7">
      <w:pPr>
        <w:rPr>
          <w:b/>
          <w:bCs/>
          <w:sz w:val="24"/>
          <w:szCs w:val="24"/>
        </w:rPr>
      </w:pPr>
      <m:oMathPara>
        <m:oMath>
          <m:r>
            <m:rPr>
              <m:sty m:val="bi"/>
            </m:rPr>
            <w:rPr>
              <w:rFonts w:ascii="Cambria Math" w:hAnsi="Cambria Math"/>
              <w:sz w:val="24"/>
              <w:szCs w:val="24"/>
            </w:rPr>
            <m:t>F=</m:t>
          </m:r>
          <m:r>
            <m:rPr>
              <m:sty m:val="bi"/>
            </m:rPr>
            <w:rPr>
              <w:rFonts w:ascii="Cambria Math" w:hAnsi="Cambria Math"/>
              <w:sz w:val="24"/>
              <w:szCs w:val="24"/>
            </w:rPr>
            <m:t>B</m:t>
          </m:r>
          <m:r>
            <m:rPr>
              <m:sty m:val="bi"/>
            </m:rPr>
            <w:rPr>
              <w:rFonts w:ascii="Cambria Math" w:hAnsi="Cambria Math"/>
              <w:sz w:val="24"/>
              <w:szCs w:val="24"/>
            </w:rPr>
            <m:t>∙v</m:t>
          </m:r>
          <m:r>
            <m:rPr>
              <m:sty m:val="bi"/>
            </m:rPr>
            <w:rPr>
              <w:rFonts w:ascii="Cambria Math" w:hAnsi="Cambria Math"/>
              <w:sz w:val="24"/>
              <w:szCs w:val="24"/>
            </w:rPr>
            <m:t>,</m:t>
          </m:r>
          <m:r>
            <m:rPr>
              <m:sty m:val="bi"/>
            </m:rPr>
            <w:rPr>
              <w:rFonts w:ascii="Cambria Math" w:hAnsi="Cambria Math"/>
              <w:sz w:val="24"/>
              <w:szCs w:val="24"/>
            </w:rPr>
            <m:t xml:space="preserve">  </m:t>
          </m:r>
          <m:r>
            <w:rPr>
              <w:rFonts w:ascii="Cambria Math" w:hAnsi="Cambria Math"/>
              <w:sz w:val="24"/>
              <w:szCs w:val="24"/>
            </w:rPr>
            <m:t>(2.</m:t>
          </m:r>
          <m:r>
            <w:rPr>
              <w:rFonts w:ascii="Cambria Math" w:hAnsi="Cambria Math"/>
              <w:sz w:val="24"/>
              <w:szCs w:val="24"/>
            </w:rPr>
            <m:t>3</m:t>
          </m:r>
          <m:r>
            <w:rPr>
              <w:rFonts w:ascii="Cambria Math" w:hAnsi="Cambria Math"/>
              <w:sz w:val="24"/>
              <w:szCs w:val="24"/>
            </w:rPr>
            <m:t>)</m:t>
          </m:r>
        </m:oMath>
      </m:oMathPara>
    </w:p>
    <w:p w14:paraId="5764CB9F" w14:textId="15BCCBC1" w:rsidR="000A6DC7" w:rsidRDefault="000A6DC7" w:rsidP="00034643">
      <w:pPr>
        <w:jc w:val="left"/>
        <w:rPr>
          <w:sz w:val="24"/>
          <w:szCs w:val="24"/>
        </w:rPr>
      </w:pPr>
      <w:r>
        <w:rPr>
          <w:sz w:val="24"/>
          <w:szCs w:val="24"/>
        </w:rPr>
        <w:t>dove:</w:t>
      </w:r>
    </w:p>
    <w:p w14:paraId="2FE5F689" w14:textId="107911B3" w:rsidR="000A6DC7" w:rsidRPr="004B7367" w:rsidRDefault="000A6DC7" w:rsidP="000A6DC7">
      <w:pPr>
        <w:rPr>
          <w:sz w:val="24"/>
          <w:szCs w:val="24"/>
        </w:rPr>
      </w:pPr>
      <m:oMathPara>
        <m:oMath>
          <m:r>
            <m:rPr>
              <m:sty m:val="bi"/>
            </m:rPr>
            <w:rPr>
              <w:rFonts w:ascii="Cambria Math" w:hAnsi="Cambria Math"/>
              <w:sz w:val="24"/>
              <w:szCs w:val="24"/>
            </w:rPr>
            <m:t>F=</m:t>
          </m:r>
          <m:d>
            <m:dPr>
              <m:begChr m:val="|"/>
              <m:endChr m:val="|"/>
              <m:ctrlPr>
                <w:rPr>
                  <w:rFonts w:ascii="Cambria Math" w:hAnsi="Cambria Math"/>
                  <w:b/>
                  <w:bCs/>
                  <w:i/>
                  <w:sz w:val="24"/>
                  <w:szCs w:val="24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b/>
                      <w:bCs/>
                      <w:i/>
                      <w:sz w:val="24"/>
                      <w:szCs w:val="24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2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/>
                        <w:bCs/>
                        <w:i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</w:rPr>
                      <m:t>V</m:t>
                    </m:r>
                  </m:e>
                </m:mr>
              </m:m>
            </m:e>
          </m:d>
          <m:r>
            <m:rPr>
              <m:sty m:val="bi"/>
            </m:rPr>
            <w:rPr>
              <w:rFonts w:ascii="Cambria Math" w:hAnsi="Cambria Math"/>
              <w:sz w:val="24"/>
              <w:szCs w:val="24"/>
            </w:rPr>
            <m:t xml:space="preserve">,  </m:t>
          </m:r>
          <m:r>
            <m:rPr>
              <m:sty m:val="bi"/>
            </m:rPr>
            <w:rPr>
              <w:rFonts w:ascii="Cambria Math" w:hAnsi="Cambria Math"/>
              <w:sz w:val="24"/>
              <w:szCs w:val="24"/>
            </w:rPr>
            <m:t>B</m:t>
          </m:r>
          <m:r>
            <m:rPr>
              <m:sty m:val="bi"/>
            </m:rPr>
            <w:rPr>
              <w:rFonts w:ascii="Cambria Math" w:hAnsi="Cambria Math"/>
              <w:sz w:val="24"/>
              <w:szCs w:val="24"/>
            </w:rPr>
            <m:t>=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11</m:t>
                        </m:r>
                      </m:sub>
                    </m:s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fPr>
                      <m:num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12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2</m:t>
                            </m:r>
                          </m:sup>
                        </m:sSubSup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1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 xml:space="preserve">+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11</m:t>
                            </m:r>
                          </m:sub>
                        </m:sSub>
                      </m:den>
                    </m:f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1</m:t>
                        </m:r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3</m:t>
                        </m:r>
                      </m:sub>
                    </m:s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12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13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1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 xml:space="preserve">+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11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1</m:t>
                        </m:r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3</m:t>
                        </m:r>
                      </m:sub>
                    </m:s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13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12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1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 xml:space="preserve">+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11</m:t>
                            </m:r>
                          </m:sub>
                        </m:sSub>
                      </m:den>
                    </m:f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33</m:t>
                        </m:r>
                      </m:sub>
                    </m:s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fPr>
                      <m:num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1</m:t>
                            </m:r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3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2</m:t>
                            </m:r>
                          </m:sup>
                        </m:sSubSup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1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 xml:space="preserve">+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11</m:t>
                            </m:r>
                          </m:sub>
                        </m:sSub>
                      </m:den>
                    </m:f>
                  </m:e>
                </m:mr>
              </m:m>
            </m:e>
          </m:d>
          <m:r>
            <w:rPr>
              <w:rFonts w:ascii="Cambria Math" w:hAnsi="Cambria Math"/>
              <w:sz w:val="24"/>
              <w:szCs w:val="24"/>
            </w:rPr>
            <m:t xml:space="preserve">,  </m:t>
          </m:r>
          <m:r>
            <m:rPr>
              <m:sty m:val="bi"/>
            </m:rPr>
            <w:rPr>
              <w:rFonts w:ascii="Cambria Math" w:hAnsi="Cambria Math"/>
              <w:sz w:val="24"/>
              <w:szCs w:val="24"/>
            </w:rPr>
            <m:t>v</m:t>
          </m:r>
          <m:r>
            <m:rPr>
              <m:sty m:val="bi"/>
            </m:rPr>
            <w:rPr>
              <w:rFonts w:ascii="Cambria Math" w:hAnsi="Cambria Math"/>
              <w:sz w:val="24"/>
              <w:szCs w:val="24"/>
            </w:rPr>
            <m:t>=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2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</w:rPr>
                      <m:t>I</m:t>
                    </m:r>
                  </m:e>
                </m:mr>
              </m:m>
            </m:e>
          </m:d>
          <m:r>
            <w:rPr>
              <w:rFonts w:ascii="Cambria Math" w:hAnsi="Cambria Math"/>
              <w:sz w:val="24"/>
              <w:szCs w:val="24"/>
            </w:rPr>
            <m:t>,  (2.</m:t>
          </m:r>
          <m:r>
            <w:rPr>
              <w:rFonts w:ascii="Cambria Math" w:hAnsi="Cambria Math"/>
              <w:sz w:val="24"/>
              <w:szCs w:val="24"/>
            </w:rPr>
            <m:t>4</m:t>
          </m:r>
          <m:r>
            <w:rPr>
              <w:rFonts w:ascii="Cambria Math" w:hAnsi="Cambria Math"/>
              <w:sz w:val="24"/>
              <w:szCs w:val="24"/>
            </w:rPr>
            <m:t>)</m:t>
          </m:r>
        </m:oMath>
      </m:oMathPara>
    </w:p>
    <w:p w14:paraId="5F4F0832" w14:textId="411A4041" w:rsidR="004D2A8B" w:rsidRDefault="000A6DC7" w:rsidP="004D2A8B">
      <w:pPr>
        <w:jc w:val="left"/>
        <w:rPr>
          <w:sz w:val="24"/>
          <w:szCs w:val="24"/>
        </w:rPr>
      </w:pPr>
      <w:r>
        <w:rPr>
          <w:sz w:val="24"/>
          <w:szCs w:val="24"/>
        </w:rPr>
        <w:t xml:space="preserve">e inoltre anche la matrice </w:t>
      </w:r>
      <w:r w:rsidRPr="000A6DC7">
        <w:rPr>
          <w:b/>
          <w:bCs/>
          <w:i/>
          <w:iCs/>
          <w:sz w:val="24"/>
          <w:szCs w:val="24"/>
        </w:rPr>
        <w:t>B</w:t>
      </w:r>
      <w:r>
        <w:rPr>
          <w:sz w:val="24"/>
          <w:szCs w:val="24"/>
        </w:rPr>
        <w:t xml:space="preserve"> è simmetrica</w:t>
      </w:r>
      <w:r w:rsidR="006620D2">
        <w:rPr>
          <w:sz w:val="24"/>
          <w:szCs w:val="24"/>
        </w:rPr>
        <w:t xml:space="preserve"> dato che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B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12</m:t>
            </m:r>
          </m:sub>
        </m:sSub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=B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2</m:t>
            </m:r>
            <m:r>
              <w:rPr>
                <w:rFonts w:ascii="Cambria Math" w:hAnsi="Cambria Math"/>
                <w:sz w:val="24"/>
                <w:szCs w:val="24"/>
              </w:rPr>
              <m:t>1</m:t>
            </m:r>
          </m:sub>
        </m:sSub>
      </m:oMath>
      <w:r>
        <w:rPr>
          <w:sz w:val="24"/>
          <w:szCs w:val="24"/>
        </w:rPr>
        <w:t>.</w:t>
      </w:r>
    </w:p>
    <w:p w14:paraId="560F4CA1" w14:textId="04D61A25" w:rsidR="006620D2" w:rsidRDefault="006620D2" w:rsidP="006620D2">
      <w:pPr>
        <w:jc w:val="left"/>
        <w:rPr>
          <w:sz w:val="24"/>
          <w:szCs w:val="24"/>
        </w:rPr>
      </w:pPr>
      <w:r>
        <w:rPr>
          <w:sz w:val="24"/>
          <w:szCs w:val="24"/>
        </w:rPr>
        <w:t xml:space="preserve">È possibile dimostrare che con il sistema matriciale modellato e con le condizioni di carico acustico imposte, </w:t>
      </w:r>
      <w:r w:rsidRPr="006620D2">
        <w:rPr>
          <w:sz w:val="24"/>
          <w:szCs w:val="24"/>
        </w:rPr>
        <w:t>l’impedenza elettrica d’ingresso dell’elemento</w:t>
      </w:r>
      <w:r>
        <w:rPr>
          <w:sz w:val="24"/>
          <w:szCs w:val="24"/>
        </w:rPr>
        <w:t xml:space="preserve"> </w:t>
      </w:r>
      <w:r w:rsidRPr="006620D2">
        <w:rPr>
          <w:sz w:val="24"/>
          <w:szCs w:val="24"/>
        </w:rPr>
        <w:t>piezoceramico sar</w:t>
      </w:r>
      <w:r>
        <w:rPr>
          <w:sz w:val="24"/>
          <w:szCs w:val="24"/>
        </w:rPr>
        <w:t>à</w:t>
      </w:r>
      <w:r w:rsidRPr="006620D2">
        <w:rPr>
          <w:sz w:val="24"/>
          <w:szCs w:val="24"/>
        </w:rPr>
        <w:t>:</w:t>
      </w:r>
    </w:p>
    <w:p w14:paraId="2A555F29" w14:textId="1D273690" w:rsidR="004D2A8B" w:rsidRPr="006620D2" w:rsidRDefault="006620D2" w:rsidP="004D2A8B">
      <w:pPr>
        <w:jc w:val="left"/>
        <w:rPr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Z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in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B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22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12</m:t>
                  </m:r>
                </m:sub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sup>
              </m:sSubSup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11</m:t>
                  </m:r>
                </m:sub>
              </m:sSub>
            </m:den>
          </m:f>
          <m:r>
            <w:rPr>
              <w:rFonts w:ascii="Cambria Math" w:hAnsi="Cambria Math"/>
              <w:sz w:val="24"/>
              <w:szCs w:val="24"/>
            </w:rPr>
            <m:t>,  (2.5)</m:t>
          </m:r>
        </m:oMath>
      </m:oMathPara>
    </w:p>
    <w:p w14:paraId="2BE30379" w14:textId="76C85BA3" w:rsidR="006620D2" w:rsidRDefault="006620D2" w:rsidP="004D2A8B">
      <w:pPr>
        <w:jc w:val="left"/>
        <w:rPr>
          <w:sz w:val="24"/>
          <w:szCs w:val="24"/>
        </w:rPr>
      </w:pPr>
      <w:r>
        <w:rPr>
          <w:sz w:val="24"/>
          <w:szCs w:val="24"/>
        </w:rPr>
        <w:t>dove il fatto che come carico si sia considerato il secondo materiale è dovuto al fatto che è stata sostituita la prima delle (2.2) nei passaggi precedenti.</w:t>
      </w:r>
    </w:p>
    <w:p w14:paraId="15C73036" w14:textId="6D46ED2F" w:rsidR="006620D2" w:rsidRDefault="006620D2" w:rsidP="006620D2">
      <w:pPr>
        <w:jc w:val="left"/>
        <w:rPr>
          <w:sz w:val="24"/>
          <w:szCs w:val="24"/>
        </w:rPr>
      </w:pPr>
      <w:r w:rsidRPr="006620D2">
        <w:rPr>
          <w:sz w:val="24"/>
          <w:szCs w:val="24"/>
        </w:rPr>
        <w:t>Si definisce la funzione di trasferimento in trasmissione (FTT) dell’elemento ceramico,</w:t>
      </w:r>
      <w:r>
        <w:rPr>
          <w:sz w:val="24"/>
          <w:szCs w:val="24"/>
        </w:rPr>
        <w:t xml:space="preserve"> </w:t>
      </w:r>
      <w:r w:rsidRPr="006620D2">
        <w:rPr>
          <w:sz w:val="24"/>
          <w:szCs w:val="24"/>
        </w:rPr>
        <w:t xml:space="preserve">quando alla porta elettrica </w:t>
      </w:r>
      <w:r>
        <w:rPr>
          <w:sz w:val="24"/>
          <w:szCs w:val="24"/>
        </w:rPr>
        <w:t>è</w:t>
      </w:r>
      <w:r w:rsidRPr="006620D2">
        <w:rPr>
          <w:sz w:val="24"/>
          <w:szCs w:val="24"/>
        </w:rPr>
        <w:t xml:space="preserve"> applicato un generatore di tensione V:</w:t>
      </w:r>
    </w:p>
    <w:p w14:paraId="6343BC3C" w14:textId="45EC054D" w:rsidR="006620D2" w:rsidRPr="006620D2" w:rsidRDefault="006620D2" w:rsidP="006620D2">
      <w:pPr>
        <w:jc w:val="left"/>
        <w:rPr>
          <w:sz w:val="24"/>
          <w:szCs w:val="24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m:t>FTT=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1</m:t>
                  </m:r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22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11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 w:hAnsi="Cambria Math"/>
                      <w:sz w:val="24"/>
                      <w:szCs w:val="24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</w:rPr>
                <m:t>)-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12</m:t>
                  </m:r>
                </m:sub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sup>
              </m:sSubSup>
            </m:den>
          </m:f>
          <m:r>
            <w:rPr>
              <w:rFonts w:ascii="Cambria Math" w:hAnsi="Cambria Math"/>
              <w:sz w:val="24"/>
              <w:szCs w:val="24"/>
            </w:rPr>
            <m:t xml:space="preserve"> .  (2.6)</m:t>
          </m:r>
        </m:oMath>
      </m:oMathPara>
    </w:p>
    <w:p w14:paraId="65EE31FD" w14:textId="237ECF8D" w:rsidR="004D2A8B" w:rsidRDefault="006811A0" w:rsidP="006811A0">
      <w:pPr>
        <w:jc w:val="left"/>
        <w:rPr>
          <w:sz w:val="24"/>
          <w:szCs w:val="24"/>
        </w:rPr>
      </w:pPr>
      <w:r w:rsidRPr="006811A0">
        <w:rPr>
          <w:sz w:val="24"/>
          <w:szCs w:val="24"/>
        </w:rPr>
        <w:lastRenderedPageBreak/>
        <w:t>Data la generali</w:t>
      </w:r>
      <w:r>
        <w:rPr>
          <w:sz w:val="24"/>
          <w:szCs w:val="24"/>
        </w:rPr>
        <w:t>tà</w:t>
      </w:r>
      <w:r w:rsidRPr="006811A0">
        <w:rPr>
          <w:sz w:val="24"/>
          <w:szCs w:val="24"/>
        </w:rPr>
        <w:t xml:space="preserve"> della trattazione, le funzioni di trasferimento in trasmissione e</w:t>
      </w:r>
      <w:r>
        <w:rPr>
          <w:sz w:val="24"/>
          <w:szCs w:val="24"/>
        </w:rPr>
        <w:t xml:space="preserve"> </w:t>
      </w:r>
      <w:r w:rsidRPr="006811A0">
        <w:rPr>
          <w:sz w:val="24"/>
          <w:szCs w:val="24"/>
        </w:rPr>
        <w:t>ricezione, calcolate con riferimento alla porta 2, possono essere calcolate in modo</w:t>
      </w:r>
      <w:r>
        <w:rPr>
          <w:sz w:val="24"/>
          <w:szCs w:val="24"/>
        </w:rPr>
        <w:t xml:space="preserve"> </w:t>
      </w:r>
      <w:r w:rsidRPr="006811A0">
        <w:rPr>
          <w:sz w:val="24"/>
          <w:szCs w:val="24"/>
        </w:rPr>
        <w:t>analogo con riferimento alla porta 1. In particolare, se</w:t>
      </w:r>
      <m:oMath>
        <m:r>
          <w:rPr>
            <w:rFonts w:ascii="Cambria Math" w:hAnsi="Cambria Math"/>
            <w:sz w:val="24"/>
            <w:szCs w:val="24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Z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1</m:t>
            </m:r>
          </m:sub>
        </m:sSub>
        <m:r>
          <w:rPr>
            <w:rFonts w:ascii="Cambria Math" w:hAnsi="Cambria Math"/>
            <w:sz w:val="24"/>
            <w:szCs w:val="24"/>
          </w:rPr>
          <m:t>=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Z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2</m:t>
            </m:r>
          </m:sub>
        </m:sSub>
      </m:oMath>
      <w:r w:rsidRPr="006811A0">
        <w:rPr>
          <w:sz w:val="24"/>
          <w:szCs w:val="24"/>
        </w:rPr>
        <w:t>, la FTT per la porta 1 ha la stessa espressione dell</w:t>
      </w:r>
      <w:r>
        <w:rPr>
          <w:sz w:val="24"/>
          <w:szCs w:val="24"/>
        </w:rPr>
        <w:t>a</w:t>
      </w:r>
      <w:r w:rsidRPr="006811A0">
        <w:rPr>
          <w:sz w:val="24"/>
          <w:szCs w:val="24"/>
        </w:rPr>
        <w:t xml:space="preserve"> (2.6).</w:t>
      </w:r>
    </w:p>
    <w:p w14:paraId="1ACECC55" w14:textId="13ED698D" w:rsidR="00E21441" w:rsidRDefault="00E21441" w:rsidP="00E21441">
      <w:pPr>
        <w:jc w:val="left"/>
        <w:rPr>
          <w:sz w:val="24"/>
          <w:szCs w:val="24"/>
        </w:rPr>
      </w:pPr>
      <w:r w:rsidRPr="00E34B94">
        <w:rPr>
          <w:sz w:val="24"/>
          <w:szCs w:val="24"/>
        </w:rPr>
        <w:t>Come è possibile osservare l</w:t>
      </w:r>
      <w:r>
        <w:rPr>
          <w:sz w:val="24"/>
          <w:szCs w:val="24"/>
        </w:rPr>
        <w:t xml:space="preserve">e </w:t>
      </w:r>
      <w:r w:rsidRPr="00E34B94">
        <w:rPr>
          <w:sz w:val="24"/>
          <w:szCs w:val="24"/>
        </w:rPr>
        <w:t>equazion</w:t>
      </w:r>
      <w:r>
        <w:rPr>
          <w:sz w:val="24"/>
          <w:szCs w:val="24"/>
        </w:rPr>
        <w:t>i</w:t>
      </w:r>
      <w:r w:rsidRPr="00E34B94">
        <w:rPr>
          <w:sz w:val="24"/>
          <w:szCs w:val="24"/>
        </w:rPr>
        <w:t xml:space="preserve"> (</w:t>
      </w:r>
      <w:r>
        <w:rPr>
          <w:sz w:val="24"/>
          <w:szCs w:val="24"/>
        </w:rPr>
        <w:t>2</w:t>
      </w:r>
      <w:r w:rsidRPr="00E34B94">
        <w:rPr>
          <w:sz w:val="24"/>
          <w:szCs w:val="24"/>
        </w:rPr>
        <w:t>.</w:t>
      </w:r>
      <w:r>
        <w:rPr>
          <w:sz w:val="24"/>
          <w:szCs w:val="24"/>
        </w:rPr>
        <w:t>5</w:t>
      </w:r>
      <w:r w:rsidRPr="00E34B94">
        <w:rPr>
          <w:sz w:val="24"/>
          <w:szCs w:val="24"/>
        </w:rPr>
        <w:t>)</w:t>
      </w:r>
      <w:r>
        <w:rPr>
          <w:sz w:val="24"/>
          <w:szCs w:val="24"/>
        </w:rPr>
        <w:t xml:space="preserve"> e (2.6)</w:t>
      </w:r>
      <w:r w:rsidRPr="00E34B94">
        <w:rPr>
          <w:sz w:val="24"/>
          <w:szCs w:val="24"/>
        </w:rPr>
        <w:t xml:space="preserve"> presenta</w:t>
      </w:r>
      <w:r>
        <w:rPr>
          <w:sz w:val="24"/>
          <w:szCs w:val="24"/>
        </w:rPr>
        <w:t>no</w:t>
      </w:r>
      <w:r w:rsidRPr="00E34B94">
        <w:rPr>
          <w:sz w:val="24"/>
          <w:szCs w:val="24"/>
        </w:rPr>
        <w:t xml:space="preserve"> soltanto parametri noti della ceramica o calcolabili con le equazioni [(</w:t>
      </w:r>
      <w:r>
        <w:rPr>
          <w:sz w:val="24"/>
          <w:szCs w:val="24"/>
        </w:rPr>
        <w:t>2</w:t>
      </w:r>
      <w:r w:rsidRPr="00E34B94">
        <w:rPr>
          <w:sz w:val="24"/>
          <w:szCs w:val="24"/>
        </w:rPr>
        <w:t>.</w:t>
      </w:r>
      <w:r>
        <w:rPr>
          <w:sz w:val="24"/>
          <w:szCs w:val="24"/>
        </w:rPr>
        <w:t>1</w:t>
      </w:r>
      <w:r w:rsidRPr="00E34B94">
        <w:rPr>
          <w:sz w:val="24"/>
          <w:szCs w:val="24"/>
        </w:rPr>
        <w:t xml:space="preserve">) </w:t>
      </w:r>
      <w:r>
        <w:rPr>
          <w:sz w:val="24"/>
          <w:szCs w:val="24"/>
        </w:rPr>
        <w:t xml:space="preserve">- </w:t>
      </w:r>
      <w:r w:rsidRPr="00E34B94">
        <w:rPr>
          <w:sz w:val="24"/>
          <w:szCs w:val="24"/>
        </w:rPr>
        <w:t>(</w:t>
      </w:r>
      <w:r>
        <w:rPr>
          <w:sz w:val="24"/>
          <w:szCs w:val="24"/>
        </w:rPr>
        <w:t>2</w:t>
      </w:r>
      <w:r w:rsidRPr="00E34B94">
        <w:rPr>
          <w:sz w:val="24"/>
          <w:szCs w:val="24"/>
        </w:rPr>
        <w:t>.</w:t>
      </w:r>
      <w:r>
        <w:rPr>
          <w:sz w:val="24"/>
          <w:szCs w:val="24"/>
        </w:rPr>
        <w:t>4</w:t>
      </w:r>
      <w:r w:rsidRPr="00E34B94">
        <w:rPr>
          <w:sz w:val="24"/>
          <w:szCs w:val="24"/>
        </w:rPr>
        <w:t>)]</w:t>
      </w:r>
      <w:r>
        <w:rPr>
          <w:sz w:val="24"/>
          <w:szCs w:val="24"/>
        </w:rPr>
        <w:t>;</w:t>
      </w:r>
      <w:r w:rsidRPr="00E34B94">
        <w:rPr>
          <w:sz w:val="24"/>
          <w:szCs w:val="24"/>
        </w:rPr>
        <w:t xml:space="preserve"> di conseguenza data la precedente base teorica l’implementazione atta a simulare numericamente il comportamento della funzione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Z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in</m:t>
            </m:r>
          </m:sub>
        </m:sSub>
      </m:oMath>
      <w:r w:rsidRPr="00E34B94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e della FTT </w:t>
      </w:r>
      <w:r w:rsidRPr="00E34B94">
        <w:rPr>
          <w:sz w:val="24"/>
          <w:szCs w:val="24"/>
        </w:rPr>
        <w:t>risulta banale.</w:t>
      </w:r>
      <w:r>
        <w:rPr>
          <w:sz w:val="24"/>
          <w:szCs w:val="24"/>
        </w:rPr>
        <w:t xml:space="preserve"> Inoltre l’implementazione segue pedissequamente quanto visto teoricamente e non presenta scelte implementative degne di essere trattate.</w:t>
      </w:r>
      <w:r>
        <w:rPr>
          <w:sz w:val="24"/>
          <w:szCs w:val="24"/>
        </w:rPr>
        <w:t xml:space="preserve"> </w:t>
      </w:r>
    </w:p>
    <w:p w14:paraId="29779A50" w14:textId="77777777" w:rsidR="00096C37" w:rsidRDefault="00E21441" w:rsidP="00E21441">
      <w:pPr>
        <w:jc w:val="left"/>
        <w:rPr>
          <w:sz w:val="24"/>
          <w:szCs w:val="24"/>
        </w:rPr>
      </w:pPr>
      <w:r>
        <w:rPr>
          <w:sz w:val="24"/>
          <w:szCs w:val="24"/>
        </w:rPr>
        <w:t>Di seguito vengono riportati i grafici d</w:t>
      </w:r>
      <w:r w:rsidR="00096C37">
        <w:rPr>
          <w:sz w:val="24"/>
          <w:szCs w:val="24"/>
        </w:rPr>
        <w:t>i</w:t>
      </w:r>
      <w:r>
        <w:rPr>
          <w:sz w:val="24"/>
          <w:szCs w:val="24"/>
        </w:rPr>
        <w:t xml:space="preserve"> modulo e fase dell’impedenza di ingresso </w:t>
      </w:r>
      <w:r>
        <w:rPr>
          <w:sz w:val="24"/>
          <w:szCs w:val="24"/>
        </w:rPr>
        <w:t xml:space="preserve">e della funzione di trasferimento in trasmissione della solita ceramica </w:t>
      </w:r>
      <w:r w:rsidR="00096C37">
        <w:rPr>
          <w:sz w:val="24"/>
          <w:szCs w:val="24"/>
        </w:rPr>
        <w:t>piezoelettrica. Tali grafici sono stati prodotti per le seguenti situazioni:</w:t>
      </w:r>
    </w:p>
    <w:p w14:paraId="09CEA51C" w14:textId="7C2028DF" w:rsidR="00096C37" w:rsidRDefault="00096C37" w:rsidP="00096C37">
      <w:pPr>
        <w:pStyle w:val="ListParagraph"/>
        <w:numPr>
          <w:ilvl w:val="0"/>
          <w:numId w:val="47"/>
        </w:numPr>
        <w:jc w:val="left"/>
        <w:rPr>
          <w:sz w:val="24"/>
          <w:szCs w:val="24"/>
        </w:rPr>
      </w:pPr>
      <w:r>
        <w:rPr>
          <w:sz w:val="24"/>
          <w:szCs w:val="24"/>
        </w:rPr>
        <w:t xml:space="preserve">Mezzi </w:t>
      </w:r>
      <w:r w:rsidR="00F56150">
        <w:rPr>
          <w:sz w:val="24"/>
          <w:szCs w:val="24"/>
        </w:rPr>
        <w:t>d</w:t>
      </w:r>
      <w:r>
        <w:rPr>
          <w:sz w:val="24"/>
          <w:szCs w:val="24"/>
        </w:rPr>
        <w:t xml:space="preserve">iversi (aria </w:t>
      </w:r>
      <w:r w:rsidRPr="00096C37">
        <w:rPr>
          <w:sz w:val="24"/>
          <w:szCs w:val="24"/>
        </w:rPr>
        <w:t>→</w:t>
      </w:r>
      <w:r>
        <w:rPr>
          <w:sz w:val="24"/>
          <w:szCs w:val="24"/>
        </w:rPr>
        <w:t xml:space="preserve"> acqua);</w:t>
      </w:r>
    </w:p>
    <w:p w14:paraId="40B0645C" w14:textId="36D2DAE8" w:rsidR="00E21441" w:rsidRDefault="00096C37" w:rsidP="00096C37">
      <w:pPr>
        <w:pStyle w:val="ListParagraph"/>
        <w:numPr>
          <w:ilvl w:val="0"/>
          <w:numId w:val="47"/>
        </w:numPr>
        <w:jc w:val="left"/>
        <w:rPr>
          <w:sz w:val="24"/>
          <w:szCs w:val="24"/>
        </w:rPr>
      </w:pPr>
      <w:r>
        <w:rPr>
          <w:sz w:val="24"/>
          <w:szCs w:val="24"/>
        </w:rPr>
        <w:t>Mezzi uguali (</w:t>
      </w:r>
      <w:r>
        <w:rPr>
          <w:sz w:val="24"/>
          <w:szCs w:val="24"/>
        </w:rPr>
        <w:t xml:space="preserve">aria </w:t>
      </w:r>
      <w:r w:rsidRPr="00096C37">
        <w:rPr>
          <w:sz w:val="24"/>
          <w:szCs w:val="24"/>
        </w:rPr>
        <w:t>→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aria e </w:t>
      </w:r>
      <w:r>
        <w:rPr>
          <w:sz w:val="24"/>
          <w:szCs w:val="24"/>
        </w:rPr>
        <w:t>acqua</w:t>
      </w:r>
      <w:r w:rsidRPr="00096C37">
        <w:rPr>
          <w:sz w:val="24"/>
          <w:szCs w:val="24"/>
        </w:rPr>
        <w:t xml:space="preserve"> </w:t>
      </w:r>
      <w:r w:rsidRPr="00096C37">
        <w:rPr>
          <w:sz w:val="24"/>
          <w:szCs w:val="24"/>
        </w:rPr>
        <w:t>→</w:t>
      </w:r>
      <w:r>
        <w:rPr>
          <w:sz w:val="24"/>
          <w:szCs w:val="24"/>
        </w:rPr>
        <w:t xml:space="preserve"> acqua</w:t>
      </w:r>
      <w:r>
        <w:rPr>
          <w:sz w:val="24"/>
          <w:szCs w:val="24"/>
        </w:rPr>
        <w:t>).</w:t>
      </w:r>
    </w:p>
    <w:p w14:paraId="3D0B5648" w14:textId="7C534E0E" w:rsidR="00DB233D" w:rsidRDefault="00F56150" w:rsidP="006811A0">
      <w:pPr>
        <w:jc w:val="left"/>
        <w:rPr>
          <w:sz w:val="24"/>
          <w:szCs w:val="24"/>
        </w:rPr>
      </w:pPr>
      <w:r>
        <w:rPr>
          <w:sz w:val="24"/>
          <w:szCs w:val="24"/>
        </w:rPr>
        <w:t>Sono stati usati</w:t>
      </w:r>
      <w:r w:rsidR="00096C37" w:rsidRPr="00096C37">
        <w:rPr>
          <w:sz w:val="24"/>
          <w:szCs w:val="24"/>
        </w:rPr>
        <w:t xml:space="preserve"> i casi aria–acqua, aria–aria e acqua–acqua per evidenziare rispettivamente asimmetria del carico, limite free–free e limite heavy-loaded.</w:t>
      </w:r>
    </w:p>
    <w:p w14:paraId="08BEB31E" w14:textId="77777777" w:rsidR="005A7FDD" w:rsidRDefault="005A7FDD" w:rsidP="006811A0">
      <w:pPr>
        <w:jc w:val="left"/>
        <w:rPr>
          <w:sz w:val="24"/>
          <w:szCs w:val="24"/>
        </w:rPr>
      </w:pPr>
    </w:p>
    <w:p w14:paraId="3D0C477A" w14:textId="77777777" w:rsidR="00F56150" w:rsidRDefault="00F56150" w:rsidP="00F56150">
      <w:pPr>
        <w:keepNext/>
        <w:jc w:val="left"/>
      </w:pPr>
      <w:r>
        <w:rPr>
          <w:noProof/>
          <w:sz w:val="24"/>
          <w:szCs w:val="24"/>
        </w:rPr>
        <w:drawing>
          <wp:inline distT="0" distB="0" distL="0" distR="0" wp14:anchorId="07B7C0DD" wp14:editId="2E45788F">
            <wp:extent cx="5731510" cy="2979420"/>
            <wp:effectExtent l="0" t="0" r="2540" b="0"/>
            <wp:docPr id="1163548482" name="Graphic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3548482" name="Graphic 1163548482"/>
                    <pic:cNvPicPr/>
                  </pic:nvPicPr>
                  <pic:blipFill>
                    <a:blip r:embed="rId15">
                      <a:extLst>
                        <a:ext uri="{96DAC541-7B7A-43D3-8B79-37D633B846F1}">
                          <asvg:svgBlip xmlns:asvg="http://schemas.microsoft.com/office/drawing/2016/SVG/main" r:embed="rId1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9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8F34F" w14:textId="61690780" w:rsidR="00F56150" w:rsidRPr="00096C37" w:rsidRDefault="00F56150" w:rsidP="00F56150">
      <w:pPr>
        <w:pStyle w:val="Caption"/>
        <w:jc w:val="left"/>
        <w:rPr>
          <w:sz w:val="24"/>
          <w:szCs w:val="24"/>
        </w:rPr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5A7FDD">
        <w:rPr>
          <w:noProof/>
        </w:rPr>
        <w:t>4</w:t>
      </w:r>
      <w:r>
        <w:fldChar w:fldCharType="end"/>
      </w:r>
      <w:r w:rsidRPr="000C7102">
        <w:t xml:space="preserve">: Impedenza elettrica d’ingresso dell’elemento piezoelettrico nel modo thickness </w:t>
      </w:r>
      <w:r>
        <w:t>con carichi aria-acqua.</w:t>
      </w:r>
    </w:p>
    <w:p w14:paraId="616C3B9C" w14:textId="77777777" w:rsidR="00F56150" w:rsidRDefault="00F56150" w:rsidP="00F56150">
      <w:pPr>
        <w:keepNext/>
        <w:jc w:val="left"/>
      </w:pPr>
      <w:r>
        <w:rPr>
          <w:noProof/>
          <w:color w:val="0F4761" w:themeColor="accent1" w:themeShade="BF"/>
          <w:u w:val="single"/>
        </w:rPr>
        <w:lastRenderedPageBreak/>
        <w:drawing>
          <wp:inline distT="0" distB="0" distL="0" distR="0" wp14:anchorId="236D7DAB" wp14:editId="20C1E411">
            <wp:extent cx="5731510" cy="2979420"/>
            <wp:effectExtent l="0" t="0" r="2540" b="0"/>
            <wp:docPr id="1662729865" name="Graphic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2729865" name="Graphic 1662729865"/>
                    <pic:cNvPicPr/>
                  </pic:nvPicPr>
                  <pic:blipFill>
                    <a:blip r:embed="rId17">
                      <a:extLst>
                        <a:ext uri="{96DAC541-7B7A-43D3-8B79-37D633B846F1}">
                          <asvg:svgBlip xmlns:asvg="http://schemas.microsoft.com/office/drawing/2016/SVG/main" r:embed="rId1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9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EE02D" w14:textId="613E98BE" w:rsidR="004D2A8B" w:rsidRDefault="00F56150" w:rsidP="00F56150">
      <w:pPr>
        <w:pStyle w:val="Caption"/>
        <w:jc w:val="left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5A7FDD">
        <w:rPr>
          <w:noProof/>
        </w:rPr>
        <w:t>5</w:t>
      </w:r>
      <w:r>
        <w:fldChar w:fldCharType="end"/>
      </w:r>
      <w:r w:rsidRPr="00E1791E">
        <w:t xml:space="preserve">: </w:t>
      </w:r>
      <w:r>
        <w:t>Funzioni di trasferimento in trasmissione</w:t>
      </w:r>
      <w:r w:rsidRPr="00E1791E">
        <w:t xml:space="preserve"> dell’elemento piezoelettrico nel modo thickness </w:t>
      </w:r>
      <w:r>
        <w:t>con carichi aria-acqua</w:t>
      </w:r>
      <w:r w:rsidRPr="00E1791E">
        <w:t>.</w:t>
      </w:r>
    </w:p>
    <w:p w14:paraId="17C7C346" w14:textId="77777777" w:rsidR="005A7FDD" w:rsidRPr="005A7FDD" w:rsidRDefault="005A7FDD" w:rsidP="005A7FDD"/>
    <w:p w14:paraId="43303D55" w14:textId="77777777" w:rsidR="005A7FDD" w:rsidRDefault="005A7FDD" w:rsidP="005A7FDD">
      <w:pPr>
        <w:keepNext/>
        <w:jc w:val="left"/>
      </w:pPr>
      <w:r>
        <w:rPr>
          <w:noProof/>
          <w:color w:val="0F4761" w:themeColor="accent1" w:themeShade="BF"/>
          <w:u w:val="single"/>
        </w:rPr>
        <w:drawing>
          <wp:inline distT="0" distB="0" distL="0" distR="0" wp14:anchorId="49BCAFDD" wp14:editId="7480AD95">
            <wp:extent cx="5731510" cy="2979420"/>
            <wp:effectExtent l="0" t="0" r="2540" b="0"/>
            <wp:docPr id="1489931441" name="Graphic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9931441" name="Graphic 1489931441"/>
                    <pic:cNvPicPr/>
                  </pic:nvPicPr>
                  <pic:blipFill>
                    <a:blip r:embed="rId19">
                      <a:extLs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9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01FDAC" w14:textId="60C78661" w:rsidR="004D2A8B" w:rsidRDefault="005A7FDD" w:rsidP="005A7FDD">
      <w:pPr>
        <w:pStyle w:val="Caption"/>
        <w:jc w:val="left"/>
        <w:rPr>
          <w:color w:val="0F4761" w:themeColor="accent1" w:themeShade="BF"/>
          <w:u w:val="single"/>
        </w:rPr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rPr>
          <w:noProof/>
        </w:rPr>
        <w:t>6</w:t>
      </w:r>
      <w:r>
        <w:fldChar w:fldCharType="end"/>
      </w:r>
      <w:r w:rsidRPr="003613DB">
        <w:t xml:space="preserve">: </w:t>
      </w:r>
      <w:r>
        <w:t>Comparativa dell'impedenza elettrica d'ingresso</w:t>
      </w:r>
      <w:r w:rsidRPr="003613DB">
        <w:t xml:space="preserve"> dell’elemento piezoelettrico nel modo thickness </w:t>
      </w:r>
      <w:r>
        <w:t>con ambo i carichi aria e con entrambi i carichi acqua</w:t>
      </w:r>
      <w:r w:rsidRPr="003613DB">
        <w:t>.</w:t>
      </w:r>
    </w:p>
    <w:p w14:paraId="0BA5F02F" w14:textId="77777777" w:rsidR="005A7FDD" w:rsidRDefault="005A7FDD" w:rsidP="005A7FDD">
      <w:pPr>
        <w:keepNext/>
        <w:jc w:val="left"/>
      </w:pPr>
      <w:r>
        <w:rPr>
          <w:noProof/>
          <w:color w:val="0F4761" w:themeColor="accent1" w:themeShade="BF"/>
          <w:u w:val="single"/>
        </w:rPr>
        <w:lastRenderedPageBreak/>
        <w:drawing>
          <wp:inline distT="0" distB="0" distL="0" distR="0" wp14:anchorId="7CBE525F" wp14:editId="0C072701">
            <wp:extent cx="5731510" cy="2983230"/>
            <wp:effectExtent l="0" t="0" r="2540" b="7620"/>
            <wp:docPr id="1133651364" name="Graphic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3651364" name="Graphic 1133651364"/>
                    <pic:cNvPicPr/>
                  </pic:nvPicPr>
                  <pic:blipFill>
                    <a:blip r:embed="rId21">
                      <a:extLst>
                        <a:ext uri="{96DAC541-7B7A-43D3-8B79-37D633B846F1}">
                          <asvg:svgBlip xmlns:asvg="http://schemas.microsoft.com/office/drawing/2016/SVG/main" r:embed="rId2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3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08A691" w14:textId="5C7074D3" w:rsidR="004D2A8B" w:rsidRDefault="005A7FDD" w:rsidP="005A7FDD">
      <w:pPr>
        <w:pStyle w:val="Caption"/>
        <w:jc w:val="left"/>
        <w:rPr>
          <w:color w:val="0F4761" w:themeColor="accent1" w:themeShade="BF"/>
          <w:u w:val="single"/>
        </w:rPr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rPr>
          <w:noProof/>
        </w:rPr>
        <w:t>7</w:t>
      </w:r>
      <w:r>
        <w:fldChar w:fldCharType="end"/>
      </w:r>
      <w:r>
        <w:t xml:space="preserve">: </w:t>
      </w:r>
      <w:r w:rsidRPr="00356BA9">
        <w:t>Comparativa dell</w:t>
      </w:r>
      <w:r>
        <w:t>a funzione di trasferimento in trasmissione</w:t>
      </w:r>
      <w:r w:rsidRPr="00356BA9">
        <w:t xml:space="preserve"> dell’elemento piezoelettrico nel modo thickness con ambo i carichi aria e con entrambi i carichi acqua.</w:t>
      </w:r>
    </w:p>
    <w:p w14:paraId="249CAFCB" w14:textId="081E611B" w:rsidR="004D2A8B" w:rsidRPr="005A7FDD" w:rsidRDefault="005A7FDD" w:rsidP="004D2A8B">
      <w:pPr>
        <w:jc w:val="left"/>
        <w:rPr>
          <w:color w:val="0F4761" w:themeColor="accent1" w:themeShade="BF"/>
          <w:u w:val="single"/>
        </w:rPr>
      </w:pPr>
      <w:r>
        <w:rPr>
          <w:sz w:val="24"/>
          <w:szCs w:val="24"/>
        </w:rPr>
        <w:t xml:space="preserve">Variando il mezzo di trasmissione si modifica il carico acustico applicato alla ceramica: con acqua si smorzamenti </w:t>
      </w:r>
      <w:r>
        <w:rPr>
          <w:sz w:val="24"/>
          <w:szCs w:val="24"/>
        </w:rPr>
        <w:t xml:space="preserve">maggiori </w:t>
      </w:r>
      <w:r>
        <w:rPr>
          <w:sz w:val="24"/>
          <w:szCs w:val="24"/>
        </w:rPr>
        <w:t>e allargamento dei picchi (TTF più efficiente), mentre in doppia aria i picchi sono stretti e pronunciati.</w:t>
      </w:r>
      <w:r w:rsidR="00FF3B08" w:rsidRPr="00FF3B08">
        <w:rPr>
          <w:color w:val="0F4761" w:themeColor="accent1" w:themeShade="BF"/>
        </w:rPr>
        <w:t xml:space="preserve"> </w:t>
      </w:r>
      <w:r>
        <w:rPr>
          <w:sz w:val="24"/>
          <w:szCs w:val="24"/>
        </w:rPr>
        <w:t>Questi risultati corrispondo</w:t>
      </w:r>
      <w:r>
        <w:rPr>
          <w:sz w:val="24"/>
          <w:szCs w:val="24"/>
        </w:rPr>
        <w:t xml:space="preserve"> esattamente</w:t>
      </w:r>
      <w:r>
        <w:rPr>
          <w:sz w:val="24"/>
          <w:szCs w:val="24"/>
        </w:rPr>
        <w:t xml:space="preserve"> a quanto ci si aspetta </w:t>
      </w:r>
      <w:r w:rsidR="00FF3B08">
        <w:rPr>
          <w:sz w:val="24"/>
          <w:szCs w:val="24"/>
        </w:rPr>
        <w:t>dato che</w:t>
      </w:r>
      <w:r>
        <w:rPr>
          <w:sz w:val="24"/>
          <w:szCs w:val="24"/>
        </w:rPr>
        <w:t xml:space="preserve"> l’acqua ha una impedenza acustica decisamente maggiore dell’aria. Quest’ultima ha in realtà una impedenza acustica talmente bassa da risultare una buona approssimazione del caso a vuoto.</w:t>
      </w:r>
    </w:p>
    <w:p w14:paraId="7DED9979" w14:textId="77777777" w:rsidR="005E0F51" w:rsidRDefault="005E0F51" w:rsidP="004D2A8B">
      <w:pPr>
        <w:jc w:val="left"/>
        <w:rPr>
          <w:color w:val="0F4761" w:themeColor="accent1" w:themeShade="BF"/>
          <w:u w:val="single"/>
        </w:rPr>
      </w:pPr>
    </w:p>
    <w:p w14:paraId="0360E38C" w14:textId="77777777" w:rsidR="005E0F51" w:rsidRDefault="005E0F51" w:rsidP="004D2A8B">
      <w:pPr>
        <w:jc w:val="left"/>
        <w:rPr>
          <w:color w:val="0F4761" w:themeColor="accent1" w:themeShade="BF"/>
          <w:u w:val="single"/>
        </w:rPr>
      </w:pPr>
    </w:p>
    <w:p w14:paraId="4DBCE387" w14:textId="77777777" w:rsidR="007552C3" w:rsidRDefault="007552C3" w:rsidP="004D2A8B">
      <w:pPr>
        <w:jc w:val="left"/>
        <w:rPr>
          <w:color w:val="0F4761" w:themeColor="accent1" w:themeShade="BF"/>
          <w:u w:val="single"/>
        </w:rPr>
      </w:pPr>
    </w:p>
    <w:p w14:paraId="3B40B58E" w14:textId="77777777" w:rsidR="007552C3" w:rsidRDefault="007552C3" w:rsidP="004D2A8B">
      <w:pPr>
        <w:jc w:val="left"/>
        <w:rPr>
          <w:color w:val="0F4761" w:themeColor="accent1" w:themeShade="BF"/>
          <w:u w:val="single"/>
        </w:rPr>
      </w:pPr>
    </w:p>
    <w:p w14:paraId="5E149E8D" w14:textId="77777777" w:rsidR="007552C3" w:rsidRDefault="007552C3" w:rsidP="004D2A8B">
      <w:pPr>
        <w:jc w:val="left"/>
        <w:rPr>
          <w:color w:val="0F4761" w:themeColor="accent1" w:themeShade="BF"/>
          <w:u w:val="single"/>
        </w:rPr>
      </w:pPr>
    </w:p>
    <w:p w14:paraId="7EB563FC" w14:textId="77777777" w:rsidR="007552C3" w:rsidRDefault="007552C3" w:rsidP="004D2A8B">
      <w:pPr>
        <w:jc w:val="left"/>
        <w:rPr>
          <w:color w:val="0F4761" w:themeColor="accent1" w:themeShade="BF"/>
          <w:u w:val="single"/>
        </w:rPr>
      </w:pPr>
    </w:p>
    <w:p w14:paraId="475C1CF3" w14:textId="77777777" w:rsidR="007552C3" w:rsidRDefault="007552C3" w:rsidP="004D2A8B">
      <w:pPr>
        <w:jc w:val="left"/>
        <w:rPr>
          <w:color w:val="0F4761" w:themeColor="accent1" w:themeShade="BF"/>
          <w:u w:val="single"/>
        </w:rPr>
      </w:pPr>
    </w:p>
    <w:p w14:paraId="394092BC" w14:textId="77777777" w:rsidR="007552C3" w:rsidRDefault="007552C3" w:rsidP="004D2A8B">
      <w:pPr>
        <w:jc w:val="left"/>
        <w:rPr>
          <w:color w:val="0F4761" w:themeColor="accent1" w:themeShade="BF"/>
          <w:u w:val="single"/>
        </w:rPr>
      </w:pPr>
    </w:p>
    <w:p w14:paraId="1A7161E2" w14:textId="77777777" w:rsidR="007552C3" w:rsidRDefault="007552C3" w:rsidP="004D2A8B">
      <w:pPr>
        <w:jc w:val="left"/>
        <w:rPr>
          <w:color w:val="0F4761" w:themeColor="accent1" w:themeShade="BF"/>
          <w:u w:val="single"/>
        </w:rPr>
      </w:pPr>
    </w:p>
    <w:p w14:paraId="3FE19FA3" w14:textId="77777777" w:rsidR="007552C3" w:rsidRDefault="007552C3" w:rsidP="004D2A8B">
      <w:pPr>
        <w:jc w:val="left"/>
        <w:rPr>
          <w:color w:val="0F4761" w:themeColor="accent1" w:themeShade="BF"/>
          <w:u w:val="single"/>
        </w:rPr>
      </w:pPr>
    </w:p>
    <w:p w14:paraId="5D6738D7" w14:textId="77777777" w:rsidR="007552C3" w:rsidRDefault="007552C3" w:rsidP="004D2A8B">
      <w:pPr>
        <w:jc w:val="left"/>
        <w:rPr>
          <w:color w:val="0F4761" w:themeColor="accent1" w:themeShade="BF"/>
          <w:u w:val="single"/>
        </w:rPr>
      </w:pPr>
    </w:p>
    <w:p w14:paraId="00089D1B" w14:textId="77777777" w:rsidR="007552C3" w:rsidRDefault="007552C3" w:rsidP="004D2A8B">
      <w:pPr>
        <w:jc w:val="left"/>
        <w:rPr>
          <w:color w:val="0F4761" w:themeColor="accent1" w:themeShade="BF"/>
          <w:u w:val="single"/>
        </w:rPr>
      </w:pPr>
    </w:p>
    <w:p w14:paraId="4DB06802" w14:textId="77777777" w:rsidR="005E0F51" w:rsidRDefault="005E0F51" w:rsidP="004D2A8B">
      <w:pPr>
        <w:jc w:val="left"/>
        <w:rPr>
          <w:color w:val="0F4761" w:themeColor="accent1" w:themeShade="BF"/>
          <w:u w:val="single"/>
        </w:rPr>
      </w:pPr>
    </w:p>
    <w:bookmarkStart w:id="4" w:name="_Toc213275904" w:displacedByCustomXml="next"/>
    <w:sdt>
      <w:sdtPr>
        <w:rPr>
          <w:rFonts w:ascii="Book Antiqua" w:eastAsia="Book Antiqua" w:hAnsi="Book Antiqua" w:cs="Book Antiqua"/>
          <w:b w:val="0"/>
          <w:bCs w:val="0"/>
          <w:color w:val="auto"/>
          <w:sz w:val="28"/>
          <w:szCs w:val="28"/>
          <w:lang w:val="en-GB"/>
        </w:rPr>
        <w:id w:val="424626726"/>
        <w:docPartObj>
          <w:docPartGallery w:val="Bibliographies"/>
          <w:docPartUnique/>
        </w:docPartObj>
      </w:sdtPr>
      <w:sdtEndPr>
        <w:rPr>
          <w:lang w:val="it-IT"/>
        </w:rPr>
      </w:sdtEndPr>
      <w:sdtContent>
        <w:p w14:paraId="34200CD0" w14:textId="65D3E293" w:rsidR="004D2A8B" w:rsidRDefault="004D2A8B">
          <w:pPr>
            <w:pStyle w:val="Heading1"/>
          </w:pPr>
          <w:r>
            <w:rPr>
              <w:lang w:val="en-GB"/>
            </w:rPr>
            <w:t>References</w:t>
          </w:r>
          <w:bookmarkEnd w:id="4"/>
        </w:p>
        <w:sdt>
          <w:sdtPr>
            <w:id w:val="-573587230"/>
            <w:bibliography/>
          </w:sdtPr>
          <w:sdtContent>
            <w:p w14:paraId="6BD1E443" w14:textId="77777777" w:rsidR="005E0F51" w:rsidRDefault="004D2A8B" w:rsidP="005E0F51">
              <w:pPr>
                <w:pStyle w:val="Bibliography"/>
                <w:ind w:left="720" w:hanging="720"/>
                <w:rPr>
                  <w:noProof/>
                  <w:sz w:val="24"/>
                  <w:szCs w:val="24"/>
                  <w:lang w:val="en-GB"/>
                </w:rPr>
              </w:pPr>
              <w:r w:rsidRPr="00E34B94">
                <w:rPr>
                  <w:sz w:val="24"/>
                  <w:szCs w:val="24"/>
                </w:rPr>
                <w:fldChar w:fldCharType="begin"/>
              </w:r>
              <w:r w:rsidRPr="00E34B94">
                <w:rPr>
                  <w:sz w:val="24"/>
                  <w:szCs w:val="24"/>
                </w:rPr>
                <w:instrText>BIBLIOGRAPHY</w:instrText>
              </w:r>
              <w:r w:rsidRPr="00E34B94">
                <w:rPr>
                  <w:sz w:val="24"/>
                  <w:szCs w:val="24"/>
                </w:rPr>
                <w:fldChar w:fldCharType="separate"/>
              </w:r>
              <w:r w:rsidR="005E0F51">
                <w:rPr>
                  <w:i/>
                  <w:iCs/>
                  <w:noProof/>
                  <w:lang w:val="en-GB"/>
                </w:rPr>
                <w:t>FerroPerm Piezoceramics.</w:t>
              </w:r>
              <w:r w:rsidR="005E0F51">
                <w:rPr>
                  <w:noProof/>
                  <w:lang w:val="en-GB"/>
                </w:rPr>
                <w:t xml:space="preserve"> (n.d.). Retrieved from FerroPerm Piezoceramics: https://www.ferropermpiezoceramics.com/wp-content/uploads/2019/03/Difference-hard-and-soft.pdf</w:t>
              </w:r>
            </w:p>
            <w:p w14:paraId="6E2ED8EC" w14:textId="77777777" w:rsidR="005E0F51" w:rsidRDefault="005E0F51" w:rsidP="005E0F51">
              <w:pPr>
                <w:pStyle w:val="Bibliography"/>
                <w:ind w:left="720" w:hanging="720"/>
                <w:rPr>
                  <w:noProof/>
                  <w:lang w:val="en-GB"/>
                </w:rPr>
              </w:pPr>
              <w:r>
                <w:rPr>
                  <w:i/>
                  <w:iCs/>
                  <w:noProof/>
                  <w:lang w:val="en-GB"/>
                </w:rPr>
                <w:t>Soft vs. Hard Piezo Ceramics</w:t>
              </w:r>
              <w:r>
                <w:rPr>
                  <w:noProof/>
                  <w:lang w:val="en-GB"/>
                </w:rPr>
                <w:t>. (n.d.). Retrieved from American Piezo: https://www.americanpiezo.com/knowledge-center/piezo-theory/ceramics/</w:t>
              </w:r>
            </w:p>
            <w:p w14:paraId="4C9853EA" w14:textId="5E044B91" w:rsidR="004D2A8B" w:rsidRDefault="004D2A8B" w:rsidP="005E0F51">
              <w:r w:rsidRPr="00E34B94">
                <w:rPr>
                  <w:b/>
                  <w:bCs/>
                  <w:sz w:val="24"/>
                  <w:szCs w:val="24"/>
                </w:rPr>
                <w:fldChar w:fldCharType="end"/>
              </w:r>
            </w:p>
          </w:sdtContent>
        </w:sdt>
      </w:sdtContent>
    </w:sdt>
    <w:p w14:paraId="62A54BEC" w14:textId="77777777" w:rsidR="004D2A8B" w:rsidRPr="004D2A8B" w:rsidRDefault="004D2A8B" w:rsidP="004D2A8B">
      <w:pPr>
        <w:jc w:val="left"/>
        <w:rPr>
          <w:color w:val="0F4761" w:themeColor="accent1" w:themeShade="BF"/>
          <w:u w:val="single"/>
        </w:rPr>
      </w:pPr>
    </w:p>
    <w:sectPr w:rsidR="004D2A8B" w:rsidRPr="004D2A8B" w:rsidSect="00EA5E43">
      <w:footerReference w:type="default" r:id="rId23"/>
      <w:type w:val="continuous"/>
      <w:pgSz w:w="11906" w:h="16838"/>
      <w:pgMar w:top="1440" w:right="1440" w:bottom="1440" w:left="1440" w:header="0" w:footer="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45E90C" w14:textId="77777777" w:rsidR="00727041" w:rsidRPr="00DB5BFE" w:rsidRDefault="00727041">
      <w:pPr>
        <w:spacing w:after="0" w:line="240" w:lineRule="auto"/>
      </w:pPr>
      <w:r w:rsidRPr="00DB5BFE">
        <w:separator/>
      </w:r>
    </w:p>
  </w:endnote>
  <w:endnote w:type="continuationSeparator" w:id="0">
    <w:p w14:paraId="3DDF6A98" w14:textId="77777777" w:rsidR="00727041" w:rsidRPr="00DB5BFE" w:rsidRDefault="00727041">
      <w:pPr>
        <w:spacing w:after="0" w:line="240" w:lineRule="auto"/>
      </w:pPr>
      <w:r w:rsidRPr="00DB5BFE">
        <w:continuationSeparator/>
      </w:r>
    </w:p>
  </w:endnote>
  <w:endnote w:type="continuationNotice" w:id="1">
    <w:p w14:paraId="5D9B5339" w14:textId="77777777" w:rsidR="00727041" w:rsidRPr="00DB5BFE" w:rsidRDefault="00727041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049B740F" w:rsidRPr="00DB5BFE" w14:paraId="04A00963" w14:textId="77777777" w:rsidTr="049B740F">
      <w:trPr>
        <w:trHeight w:val="300"/>
      </w:trPr>
      <w:tc>
        <w:tcPr>
          <w:tcW w:w="3005" w:type="dxa"/>
        </w:tcPr>
        <w:p w14:paraId="358B8AA5" w14:textId="61C3E9A2" w:rsidR="049B740F" w:rsidRPr="00DB5BFE" w:rsidRDefault="049B740F" w:rsidP="049B740F">
          <w:pPr>
            <w:pStyle w:val="Header"/>
            <w:ind w:left="-115"/>
          </w:pPr>
        </w:p>
      </w:tc>
      <w:tc>
        <w:tcPr>
          <w:tcW w:w="3005" w:type="dxa"/>
        </w:tcPr>
        <w:p w14:paraId="5CED2D7F" w14:textId="4247507A" w:rsidR="049B740F" w:rsidRPr="00DB5BFE" w:rsidRDefault="049B740F" w:rsidP="049B740F">
          <w:pPr>
            <w:pStyle w:val="Header"/>
            <w:jc w:val="center"/>
          </w:pPr>
          <w:r w:rsidRPr="00DB5BFE">
            <w:fldChar w:fldCharType="begin"/>
          </w:r>
          <w:r w:rsidRPr="00DB5BFE">
            <w:instrText>PAGE</w:instrText>
          </w:r>
          <w:r w:rsidRPr="00DB5BFE">
            <w:fldChar w:fldCharType="separate"/>
          </w:r>
          <w:r w:rsidR="002018F2" w:rsidRPr="00DB5BFE">
            <w:t>2</w:t>
          </w:r>
          <w:r w:rsidRPr="00DB5BFE">
            <w:fldChar w:fldCharType="end"/>
          </w:r>
        </w:p>
      </w:tc>
      <w:tc>
        <w:tcPr>
          <w:tcW w:w="3005" w:type="dxa"/>
        </w:tcPr>
        <w:p w14:paraId="3C349943" w14:textId="2CA39E09" w:rsidR="049B740F" w:rsidRPr="00DB5BFE" w:rsidRDefault="049B740F" w:rsidP="049B740F">
          <w:pPr>
            <w:pStyle w:val="Header"/>
            <w:ind w:right="-115"/>
            <w:jc w:val="right"/>
          </w:pPr>
        </w:p>
      </w:tc>
    </w:tr>
  </w:tbl>
  <w:p w14:paraId="7488B197" w14:textId="0233F1CB" w:rsidR="049B740F" w:rsidRPr="00DB5BFE" w:rsidRDefault="049B740F" w:rsidP="049B740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D683C1" w14:textId="77777777" w:rsidR="00982A89" w:rsidRPr="00DB5BFE" w:rsidRDefault="00982A8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ABA8B7" w14:textId="77777777" w:rsidR="00727041" w:rsidRPr="00DB5BFE" w:rsidRDefault="00727041">
      <w:pPr>
        <w:spacing w:after="0" w:line="240" w:lineRule="auto"/>
      </w:pPr>
      <w:r w:rsidRPr="00DB5BFE">
        <w:separator/>
      </w:r>
    </w:p>
  </w:footnote>
  <w:footnote w:type="continuationSeparator" w:id="0">
    <w:p w14:paraId="0726EEE1" w14:textId="77777777" w:rsidR="00727041" w:rsidRPr="00DB5BFE" w:rsidRDefault="00727041">
      <w:pPr>
        <w:spacing w:after="0" w:line="240" w:lineRule="auto"/>
      </w:pPr>
      <w:r w:rsidRPr="00DB5BFE">
        <w:continuationSeparator/>
      </w:r>
    </w:p>
  </w:footnote>
  <w:footnote w:type="continuationNotice" w:id="1">
    <w:p w14:paraId="4B2F1742" w14:textId="77777777" w:rsidR="00727041" w:rsidRPr="00DB5BFE" w:rsidRDefault="00727041">
      <w:pPr>
        <w:spacing w:after="0" w:line="240" w:lineRule="auto"/>
      </w:pPr>
    </w:p>
  </w:footnote>
</w:footnotes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+CqOjdMR01OUgG" int2:id="f9rQytmC">
      <int2:state int2:value="Rejected" int2:type="LegacyProofing"/>
    </int2:textHash>
    <int2:textHash int2:hashCode="K0XFYWeZjWviwA" int2:id="MRC3TeRa">
      <int2:state int2:value="Rejected" int2:type="LegacyProofing"/>
    </int2:textHash>
    <int2:textHash int2:hashCode="V5AeD+pwgFHsRs" int2:id="nWL1D2uw">
      <int2:state int2:value="Rejected" int2:type="LegacyProofing"/>
    </int2:textHash>
    <int2:textHash int2:hashCode="+s1G+SCvSCxMXB" int2:id="rzpIe3yk">
      <int2:state int2:value="Rejected" int2:type="LegacyProofing"/>
    </int2:textHash>
    <int2:textHash int2:hashCode="fcN1DEuZtWFcyC" int2:id="8cHPU6mT">
      <int2:state int2:value="Rejected" int2:type="LegacyProofing"/>
    </int2:textHash>
    <int2:textHash int2:hashCode="/mHIXswt/YJgLG" int2:id="jDaW49dN">
      <int2:state int2:value="Rejected" int2:type="LegacyProofing"/>
    </int2:textHash>
    <int2:textHash int2:hashCode="5Fwq1mj9hQ+/3a" int2:id="0Srwcyhu">
      <int2:state int2:value="Rejected" int2:type="LegacyProofing"/>
    </int2:textHash>
    <int2:textHash int2:hashCode="G8kd9L9WKgjh04" int2:id="uOOAGtHU">
      <int2:state int2:value="Rejected" int2:type="LegacyProofing"/>
    </int2:textHash>
    <int2:textHash int2:hashCode="nN8pcJ370NK1ba" int2:id="g6WEeWA0">
      <int2:state int2:value="Rejected" int2:type="LegacyProofing"/>
    </int2:textHash>
    <int2:textHash int2:hashCode="vEV8kWeoU8HUYo" int2:id="gUpod6gs">
      <int2:state int2:value="Rejected" int2:type="LegacyProofing"/>
    </int2:textHash>
    <int2:textHash int2:hashCode="/sYYgjUK9XAst2" int2:id="S4blL57Q">
      <int2:state int2:value="Rejected" int2:type="LegacyProofing"/>
    </int2:textHash>
    <int2:textHash int2:hashCode="0/ieenoqWpcfwp" int2:id="gEi2PldZ">
      <int2:state int2:value="Rejected" int2:type="LegacyProofing"/>
    </int2:textHash>
    <int2:textHash int2:hashCode="5kxR3ZYjgTLkUq" int2:id="Aczl7egx">
      <int2:state int2:value="Rejected" int2:type="LegacyProofing"/>
    </int2:textHash>
    <int2:textHash int2:hashCode="OYq3AtnYUwF5EF" int2:id="J0KLdoAc">
      <int2:state int2:value="Rejected" int2:type="LegacyProofing"/>
    </int2:textHash>
    <int2:textHash int2:hashCode="pwcUt0DBhciKhW" int2:id="6TCTkjME">
      <int2:state int2:value="Rejected" int2:type="LegacyProofing"/>
    </int2:textHash>
    <int2:textHash int2:hashCode="PLhNcGzL1yXgVi" int2:id="XexgwPIH">
      <int2:state int2:value="Rejected" int2:type="LegacyProofing"/>
    </int2:textHash>
    <int2:textHash int2:hashCode="+bFWWPLfcY42Me" int2:id="VReS1pFD">
      <int2:state int2:value="Rejected" int2:type="LegacyProofing"/>
    </int2:textHash>
    <int2:textHash int2:hashCode="IRjuHki/yUQLTT" int2:id="Yc3u4pvf">
      <int2:state int2:value="Rejected" int2:type="LegacyProofing"/>
    </int2:textHash>
    <int2:textHash int2:hashCode="8uLMQhSOyaOgmu" int2:id="8gPJo6dB">
      <int2:state int2:value="Rejected" int2:type="LegacyProofing"/>
    </int2:textHash>
    <int2:textHash int2:hashCode="SNwo7zlRgbvJlK" int2:id="h4VJmyZc">
      <int2:state int2:value="Rejected" int2:type="LegacyProofing"/>
    </int2:textHash>
    <int2:textHash int2:hashCode="MKqhmE9tObMUOa" int2:id="d5m3O21p">
      <int2:state int2:value="Rejected" int2:type="LegacyProofing"/>
    </int2:textHash>
    <int2:textHash int2:hashCode="4VX76fokB+MPJI" int2:id="92cp0DPS">
      <int2:state int2:value="Rejected" int2:type="LegacyProofing"/>
    </int2:textHash>
    <int2:textHash int2:hashCode="m174l8QTZrjG9Q" int2:id="2CUxGNeN">
      <int2:state int2:value="Rejected" int2:type="LegacyProofing"/>
    </int2:textHash>
    <int2:textHash int2:hashCode="LqF1Kz5jNdOiIr" int2:id="htmufNKs">
      <int2:state int2:value="Rejected" int2:type="LegacyProofing"/>
    </int2:textHash>
    <int2:textHash int2:hashCode="BUQcUljhNcaBKE" int2:id="4LGdkxiD">
      <int2:state int2:value="Rejected" int2:type="LegacyProofing"/>
    </int2:textHash>
    <int2:textHash int2:hashCode="/BrkMRMCmWtsZP" int2:id="UEw39Kt2">
      <int2:state int2:value="Rejected" int2:type="LegacyProofing"/>
    </int2:textHash>
    <int2:textHash int2:hashCode="6VeCU+BZcyNdUo" int2:id="VPwtMOJV">
      <int2:state int2:value="Rejected" int2:type="LegacyProofing"/>
    </int2:textHash>
    <int2:textHash int2:hashCode="U+BsKM6FhAIgZZ" int2:id="0LOYhW5P">
      <int2:state int2:value="Rejected" int2:type="LegacyProofing"/>
    </int2:textHash>
    <int2:textHash int2:hashCode="SgvZDXl56KzAKl" int2:id="irUU38xW">
      <int2:state int2:value="Rejected" int2:type="LegacyProofing"/>
    </int2:textHash>
    <int2:textHash int2:hashCode="yjjl0xSLFvXRj6" int2:id="sqM1IZ4P">
      <int2:state int2:value="Rejected" int2:type="LegacyProofing"/>
    </int2:textHash>
    <int2:textHash int2:hashCode="IaUAP0r1TqeVIa" int2:id="y42ZQr0X">
      <int2:state int2:value="Rejected" int2:type="LegacyProofing"/>
    </int2:textHash>
    <int2:textHash int2:hashCode="4qvP4YajCjqIBT" int2:id="cVe6en4z">
      <int2:state int2:value="Rejected" int2:type="LegacyProofing"/>
    </int2:textHash>
    <int2:textHash int2:hashCode="5F5d3Z36ZLQ2yC" int2:id="ovWkgY8q">
      <int2:state int2:value="Rejected" int2:type="LegacyProofing"/>
    </int2:textHash>
    <int2:textHash int2:hashCode="FQr3gIr+ObTubu" int2:id="rzoyzlVd">
      <int2:state int2:value="Rejected" int2:type="LegacyProofing"/>
    </int2:textHash>
    <int2:textHash int2:hashCode="NrTWKG1i7rMvdo" int2:id="EWroTg9O">
      <int2:state int2:value="Rejected" int2:type="LegacyProofing"/>
    </int2:textHash>
    <int2:textHash int2:hashCode="GRw0C9nB+qMNJZ" int2:id="MDphRu0V">
      <int2:state int2:value="Rejected" int2:type="LegacyProofing"/>
    </int2:textHash>
    <int2:textHash int2:hashCode="dMCrPqNoyyk2xD" int2:id="RTKsPwNA">
      <int2:state int2:value="Rejected" int2:type="LegacyProofing"/>
    </int2:textHash>
    <int2:textHash int2:hashCode="klQ3TRP3nvXsT3" int2:id="PA1Vuwpu">
      <int2:state int2:value="Rejected" int2:type="LegacyProofing"/>
    </int2:textHash>
    <int2:textHash int2:hashCode="PdJ3eZTq8hu+Gd" int2:id="zvashuX2">
      <int2:state int2:value="Rejected" int2:type="LegacyProofing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CCF22"/>
    <w:multiLevelType w:val="hybridMultilevel"/>
    <w:tmpl w:val="E3D04138"/>
    <w:lvl w:ilvl="0" w:tplc="73CE3C9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E448A1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03A7E1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F0E136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20E68E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03CE01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EC85BB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63E88E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94EF06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9E56D4"/>
    <w:multiLevelType w:val="hybridMultilevel"/>
    <w:tmpl w:val="A12C89E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4E8BAD"/>
    <w:multiLevelType w:val="hybridMultilevel"/>
    <w:tmpl w:val="E52C6F64"/>
    <w:lvl w:ilvl="0" w:tplc="EFF8A8D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194F0E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51C094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1E80C7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8321DD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E08ADD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BFEB6A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784C1F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26C415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103300"/>
    <w:multiLevelType w:val="hybridMultilevel"/>
    <w:tmpl w:val="5C62A786"/>
    <w:lvl w:ilvl="0" w:tplc="3D68506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28AD4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E5EAAA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76823F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39640D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8CA572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930791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55E86D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9ACC2F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726FE3D"/>
    <w:multiLevelType w:val="hybridMultilevel"/>
    <w:tmpl w:val="0E7E325A"/>
    <w:lvl w:ilvl="0" w:tplc="EF0EAE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C74FBE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B0C5B1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6ADB7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3E6DF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3A8626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F40397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924062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710A91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E23F23"/>
    <w:multiLevelType w:val="hybridMultilevel"/>
    <w:tmpl w:val="64207F70"/>
    <w:lvl w:ilvl="0" w:tplc="698485A8">
      <w:start w:val="1"/>
      <w:numFmt w:val="decimal"/>
      <w:lvlText w:val="%1."/>
      <w:lvlJc w:val="left"/>
      <w:pPr>
        <w:ind w:left="720" w:hanging="360"/>
      </w:pPr>
    </w:lvl>
    <w:lvl w:ilvl="1" w:tplc="DCECCF1A">
      <w:start w:val="1"/>
      <w:numFmt w:val="lowerLetter"/>
      <w:lvlText w:val="%2."/>
      <w:lvlJc w:val="left"/>
      <w:pPr>
        <w:ind w:left="1440" w:hanging="360"/>
      </w:pPr>
    </w:lvl>
    <w:lvl w:ilvl="2" w:tplc="CDBEA8DA">
      <w:start w:val="1"/>
      <w:numFmt w:val="lowerRoman"/>
      <w:lvlText w:val="%3."/>
      <w:lvlJc w:val="right"/>
      <w:pPr>
        <w:ind w:left="2160" w:hanging="180"/>
      </w:pPr>
    </w:lvl>
    <w:lvl w:ilvl="3" w:tplc="25B285F6">
      <w:start w:val="1"/>
      <w:numFmt w:val="decimal"/>
      <w:lvlText w:val="%4."/>
      <w:lvlJc w:val="left"/>
      <w:pPr>
        <w:ind w:left="2880" w:hanging="360"/>
      </w:pPr>
    </w:lvl>
    <w:lvl w:ilvl="4" w:tplc="8FB82EA2">
      <w:start w:val="1"/>
      <w:numFmt w:val="lowerLetter"/>
      <w:lvlText w:val="%5."/>
      <w:lvlJc w:val="left"/>
      <w:pPr>
        <w:ind w:left="3600" w:hanging="360"/>
      </w:pPr>
    </w:lvl>
    <w:lvl w:ilvl="5" w:tplc="536477E0">
      <w:start w:val="1"/>
      <w:numFmt w:val="lowerRoman"/>
      <w:lvlText w:val="%6."/>
      <w:lvlJc w:val="right"/>
      <w:pPr>
        <w:ind w:left="4320" w:hanging="180"/>
      </w:pPr>
    </w:lvl>
    <w:lvl w:ilvl="6" w:tplc="435462EC">
      <w:start w:val="1"/>
      <w:numFmt w:val="decimal"/>
      <w:lvlText w:val="%7."/>
      <w:lvlJc w:val="left"/>
      <w:pPr>
        <w:ind w:left="5040" w:hanging="360"/>
      </w:pPr>
    </w:lvl>
    <w:lvl w:ilvl="7" w:tplc="63A8BCDE">
      <w:start w:val="1"/>
      <w:numFmt w:val="lowerLetter"/>
      <w:lvlText w:val="%8."/>
      <w:lvlJc w:val="left"/>
      <w:pPr>
        <w:ind w:left="5760" w:hanging="360"/>
      </w:pPr>
    </w:lvl>
    <w:lvl w:ilvl="8" w:tplc="010ED62E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4174B86"/>
    <w:multiLevelType w:val="hybridMultilevel"/>
    <w:tmpl w:val="58DED638"/>
    <w:lvl w:ilvl="0" w:tplc="B30E8C0C">
      <w:start w:val="1"/>
      <w:numFmt w:val="upperRoman"/>
      <w:lvlText w:val="%1."/>
      <w:lvlJc w:val="right"/>
      <w:pPr>
        <w:ind w:left="720" w:hanging="360"/>
      </w:pPr>
    </w:lvl>
    <w:lvl w:ilvl="1" w:tplc="4C6671B0">
      <w:start w:val="1"/>
      <w:numFmt w:val="lowerLetter"/>
      <w:lvlText w:val="%2."/>
      <w:lvlJc w:val="left"/>
      <w:pPr>
        <w:ind w:left="1440" w:hanging="360"/>
      </w:pPr>
    </w:lvl>
    <w:lvl w:ilvl="2" w:tplc="F648C70E">
      <w:start w:val="1"/>
      <w:numFmt w:val="lowerRoman"/>
      <w:lvlText w:val="%3."/>
      <w:lvlJc w:val="right"/>
      <w:pPr>
        <w:ind w:left="2160" w:hanging="180"/>
      </w:pPr>
    </w:lvl>
    <w:lvl w:ilvl="3" w:tplc="F26CCC26">
      <w:start w:val="1"/>
      <w:numFmt w:val="decimal"/>
      <w:lvlText w:val="%4."/>
      <w:lvlJc w:val="left"/>
      <w:pPr>
        <w:ind w:left="2880" w:hanging="360"/>
      </w:pPr>
    </w:lvl>
    <w:lvl w:ilvl="4" w:tplc="7060AC7C">
      <w:start w:val="1"/>
      <w:numFmt w:val="lowerLetter"/>
      <w:lvlText w:val="%5."/>
      <w:lvlJc w:val="left"/>
      <w:pPr>
        <w:ind w:left="3600" w:hanging="360"/>
      </w:pPr>
    </w:lvl>
    <w:lvl w:ilvl="5" w:tplc="9FC82AA6">
      <w:start w:val="1"/>
      <w:numFmt w:val="lowerRoman"/>
      <w:lvlText w:val="%6."/>
      <w:lvlJc w:val="right"/>
      <w:pPr>
        <w:ind w:left="4320" w:hanging="180"/>
      </w:pPr>
    </w:lvl>
    <w:lvl w:ilvl="6" w:tplc="B1DE0364">
      <w:start w:val="1"/>
      <w:numFmt w:val="decimal"/>
      <w:lvlText w:val="%7."/>
      <w:lvlJc w:val="left"/>
      <w:pPr>
        <w:ind w:left="5040" w:hanging="360"/>
      </w:pPr>
    </w:lvl>
    <w:lvl w:ilvl="7" w:tplc="8E609D56">
      <w:start w:val="1"/>
      <w:numFmt w:val="lowerLetter"/>
      <w:lvlText w:val="%8."/>
      <w:lvlJc w:val="left"/>
      <w:pPr>
        <w:ind w:left="5760" w:hanging="360"/>
      </w:pPr>
    </w:lvl>
    <w:lvl w:ilvl="8" w:tplc="6CE04F84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5179521"/>
    <w:multiLevelType w:val="hybridMultilevel"/>
    <w:tmpl w:val="D8C0F33A"/>
    <w:lvl w:ilvl="0" w:tplc="A90A6ED4">
      <w:start w:val="1"/>
      <w:numFmt w:val="upperRoman"/>
      <w:lvlText w:val="%1."/>
      <w:lvlJc w:val="right"/>
      <w:pPr>
        <w:ind w:left="720" w:hanging="360"/>
      </w:pPr>
    </w:lvl>
    <w:lvl w:ilvl="1" w:tplc="3D4CFEF8">
      <w:start w:val="1"/>
      <w:numFmt w:val="lowerLetter"/>
      <w:lvlText w:val="%2."/>
      <w:lvlJc w:val="left"/>
      <w:pPr>
        <w:ind w:left="1440" w:hanging="360"/>
      </w:pPr>
    </w:lvl>
    <w:lvl w:ilvl="2" w:tplc="02689432">
      <w:start w:val="1"/>
      <w:numFmt w:val="lowerRoman"/>
      <w:lvlText w:val="%3."/>
      <w:lvlJc w:val="right"/>
      <w:pPr>
        <w:ind w:left="2160" w:hanging="180"/>
      </w:pPr>
    </w:lvl>
    <w:lvl w:ilvl="3" w:tplc="D7A0BA04">
      <w:start w:val="1"/>
      <w:numFmt w:val="decimal"/>
      <w:lvlText w:val="%4."/>
      <w:lvlJc w:val="left"/>
      <w:pPr>
        <w:ind w:left="2880" w:hanging="360"/>
      </w:pPr>
    </w:lvl>
    <w:lvl w:ilvl="4" w:tplc="C4A0E458">
      <w:start w:val="1"/>
      <w:numFmt w:val="lowerLetter"/>
      <w:lvlText w:val="%5."/>
      <w:lvlJc w:val="left"/>
      <w:pPr>
        <w:ind w:left="3600" w:hanging="360"/>
      </w:pPr>
    </w:lvl>
    <w:lvl w:ilvl="5" w:tplc="CA9C3CFC">
      <w:start w:val="1"/>
      <w:numFmt w:val="lowerRoman"/>
      <w:lvlText w:val="%6."/>
      <w:lvlJc w:val="right"/>
      <w:pPr>
        <w:ind w:left="4320" w:hanging="180"/>
      </w:pPr>
    </w:lvl>
    <w:lvl w:ilvl="6" w:tplc="FA86907C">
      <w:start w:val="1"/>
      <w:numFmt w:val="decimal"/>
      <w:lvlText w:val="%7."/>
      <w:lvlJc w:val="left"/>
      <w:pPr>
        <w:ind w:left="5040" w:hanging="360"/>
      </w:pPr>
    </w:lvl>
    <w:lvl w:ilvl="7" w:tplc="5C42B88A">
      <w:start w:val="1"/>
      <w:numFmt w:val="lowerLetter"/>
      <w:lvlText w:val="%8."/>
      <w:lvlJc w:val="left"/>
      <w:pPr>
        <w:ind w:left="5760" w:hanging="360"/>
      </w:pPr>
    </w:lvl>
    <w:lvl w:ilvl="8" w:tplc="0B76F74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7466E4E"/>
    <w:multiLevelType w:val="hybridMultilevel"/>
    <w:tmpl w:val="587297F4"/>
    <w:lvl w:ilvl="0" w:tplc="F580C3C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3D4673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9CCC6F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97E077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72CF6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64C759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4187BA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74E4EB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AAD48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A72B2D8"/>
    <w:multiLevelType w:val="hybridMultilevel"/>
    <w:tmpl w:val="C604160C"/>
    <w:lvl w:ilvl="0" w:tplc="47620A5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27ECCB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25CD47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C3C46A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08A29A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512491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1A224F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928D94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B28021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7F7D01"/>
    <w:multiLevelType w:val="hybridMultilevel"/>
    <w:tmpl w:val="DED2CF5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D0BEA7C"/>
    <w:multiLevelType w:val="hybridMultilevel"/>
    <w:tmpl w:val="4C444748"/>
    <w:lvl w:ilvl="0" w:tplc="FF5C1CA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D062D8E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D523F9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64AFA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48FD9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99C804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1306C7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F8E5EB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5DE6F7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0702F4D"/>
    <w:multiLevelType w:val="hybridMultilevel"/>
    <w:tmpl w:val="43F8DF2A"/>
    <w:lvl w:ilvl="0" w:tplc="0FCC642E">
      <w:start w:val="1"/>
      <w:numFmt w:val="decimal"/>
      <w:lvlText w:val="%1."/>
      <w:lvlJc w:val="left"/>
      <w:pPr>
        <w:ind w:left="720" w:hanging="360"/>
      </w:pPr>
    </w:lvl>
    <w:lvl w:ilvl="1" w:tplc="BBAAD982">
      <w:start w:val="1"/>
      <w:numFmt w:val="lowerLetter"/>
      <w:lvlText w:val="%2."/>
      <w:lvlJc w:val="left"/>
      <w:pPr>
        <w:ind w:left="1440" w:hanging="360"/>
      </w:pPr>
    </w:lvl>
    <w:lvl w:ilvl="2" w:tplc="EA40214C">
      <w:start w:val="1"/>
      <w:numFmt w:val="lowerRoman"/>
      <w:lvlText w:val="%3."/>
      <w:lvlJc w:val="right"/>
      <w:pPr>
        <w:ind w:left="2160" w:hanging="180"/>
      </w:pPr>
    </w:lvl>
    <w:lvl w:ilvl="3" w:tplc="C9AC4E70">
      <w:start w:val="1"/>
      <w:numFmt w:val="decimal"/>
      <w:lvlText w:val="%4."/>
      <w:lvlJc w:val="left"/>
      <w:pPr>
        <w:ind w:left="2880" w:hanging="360"/>
      </w:pPr>
    </w:lvl>
    <w:lvl w:ilvl="4" w:tplc="B21C8714">
      <w:start w:val="1"/>
      <w:numFmt w:val="lowerLetter"/>
      <w:lvlText w:val="%5."/>
      <w:lvlJc w:val="left"/>
      <w:pPr>
        <w:ind w:left="3600" w:hanging="360"/>
      </w:pPr>
    </w:lvl>
    <w:lvl w:ilvl="5" w:tplc="77B03B78">
      <w:start w:val="1"/>
      <w:numFmt w:val="lowerRoman"/>
      <w:lvlText w:val="%6."/>
      <w:lvlJc w:val="right"/>
      <w:pPr>
        <w:ind w:left="4320" w:hanging="180"/>
      </w:pPr>
    </w:lvl>
    <w:lvl w:ilvl="6" w:tplc="E93EB534">
      <w:start w:val="1"/>
      <w:numFmt w:val="decimal"/>
      <w:lvlText w:val="%7."/>
      <w:lvlJc w:val="left"/>
      <w:pPr>
        <w:ind w:left="5040" w:hanging="360"/>
      </w:pPr>
    </w:lvl>
    <w:lvl w:ilvl="7" w:tplc="11D0A988">
      <w:start w:val="1"/>
      <w:numFmt w:val="lowerLetter"/>
      <w:lvlText w:val="%8."/>
      <w:lvlJc w:val="left"/>
      <w:pPr>
        <w:ind w:left="5760" w:hanging="360"/>
      </w:pPr>
    </w:lvl>
    <w:lvl w:ilvl="8" w:tplc="70ACF3AC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0AC9139"/>
    <w:multiLevelType w:val="hybridMultilevel"/>
    <w:tmpl w:val="C3A2D5C2"/>
    <w:lvl w:ilvl="0" w:tplc="0BB68D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446B46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EEC654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104DBC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01243F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2905F1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978FD4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560C71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C44ECD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4BA7CF3"/>
    <w:multiLevelType w:val="hybridMultilevel"/>
    <w:tmpl w:val="501A7140"/>
    <w:lvl w:ilvl="0" w:tplc="36D4F55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E7A884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EA636D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31C305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A1620B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6CCD60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1C80B3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F22743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7A4CB1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83BEFA0"/>
    <w:multiLevelType w:val="hybridMultilevel"/>
    <w:tmpl w:val="714AC136"/>
    <w:lvl w:ilvl="0" w:tplc="E8128DF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906F4F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C088AA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820807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5028A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7ECBC8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6909F0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46889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DF6C34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8648F77"/>
    <w:multiLevelType w:val="hybridMultilevel"/>
    <w:tmpl w:val="5F6E66D6"/>
    <w:lvl w:ilvl="0" w:tplc="847AB55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B3CE6C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9906A4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70AEAB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2F0A48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D767D2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91AB8E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C5438F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1549B7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FB9C124"/>
    <w:multiLevelType w:val="hybridMultilevel"/>
    <w:tmpl w:val="D406AAB0"/>
    <w:lvl w:ilvl="0" w:tplc="9E96835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A9079E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6A8653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396504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C98B1D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06E32E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784C62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C267C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2F0FB2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27873F2"/>
    <w:multiLevelType w:val="hybridMultilevel"/>
    <w:tmpl w:val="AE0A617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57C2F34"/>
    <w:multiLevelType w:val="hybridMultilevel"/>
    <w:tmpl w:val="9F74C0F4"/>
    <w:lvl w:ilvl="0" w:tplc="DC7E4CD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FF00FD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ACCBFA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470840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2E4CE7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29AB0A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C6AF75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E70043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D803B4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5F3F56E"/>
    <w:multiLevelType w:val="hybridMultilevel"/>
    <w:tmpl w:val="C2CA5148"/>
    <w:lvl w:ilvl="0" w:tplc="AD0AED5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26E62A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7CE1A0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A7E150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11690C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814717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0C8373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6FA9B6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0DCB2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8676D2C"/>
    <w:multiLevelType w:val="hybridMultilevel"/>
    <w:tmpl w:val="361ADBE4"/>
    <w:lvl w:ilvl="0" w:tplc="7936A66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4B81E3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1D643A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C08758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4C0228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C6C7F2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0FE5C8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90C4AF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616A33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BF4258B"/>
    <w:multiLevelType w:val="hybridMultilevel"/>
    <w:tmpl w:val="5B728A90"/>
    <w:lvl w:ilvl="0" w:tplc="1700BA0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ADCB95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0D4F81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43228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F5E5FF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5202DD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31A133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B88379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D7A570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E824438"/>
    <w:multiLevelType w:val="hybridMultilevel"/>
    <w:tmpl w:val="70BEAE6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0639AE1"/>
    <w:multiLevelType w:val="hybridMultilevel"/>
    <w:tmpl w:val="553C6C48"/>
    <w:lvl w:ilvl="0" w:tplc="A5FE9F1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7E0A84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50E829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BAC1CF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1F6E1D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132F8F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A58D09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2FEDE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632E60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19FD24B"/>
    <w:multiLevelType w:val="hybridMultilevel"/>
    <w:tmpl w:val="4FC84556"/>
    <w:lvl w:ilvl="0" w:tplc="7C68364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22A621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C24986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53026F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BA01C5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3D0B76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EA24AD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50E61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366D6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26F3940"/>
    <w:multiLevelType w:val="hybridMultilevel"/>
    <w:tmpl w:val="F84C07F6"/>
    <w:lvl w:ilvl="0" w:tplc="D1868C4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8D66CA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5C8A54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0FEA4C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5DCD76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4F0002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72EC94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DBE5B3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4709DC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52D967F"/>
    <w:multiLevelType w:val="hybridMultilevel"/>
    <w:tmpl w:val="C59EE176"/>
    <w:lvl w:ilvl="0" w:tplc="26FE341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C4A38F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3BEF98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8E50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086B0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BD64FD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ABAD59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D46A1F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16009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78FE984"/>
    <w:multiLevelType w:val="hybridMultilevel"/>
    <w:tmpl w:val="B7B40770"/>
    <w:lvl w:ilvl="0" w:tplc="924C0D9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C8043E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48046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F00C5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65C46D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B700F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3F6DFB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79619B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3D847A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7D57CA4"/>
    <w:multiLevelType w:val="hybridMultilevel"/>
    <w:tmpl w:val="E66ED0D0"/>
    <w:lvl w:ilvl="0" w:tplc="719AB678">
      <w:start w:val="1"/>
      <w:numFmt w:val="decimal"/>
      <w:lvlText w:val="%1."/>
      <w:lvlJc w:val="left"/>
      <w:pPr>
        <w:ind w:left="720" w:hanging="360"/>
      </w:pPr>
    </w:lvl>
    <w:lvl w:ilvl="1" w:tplc="8E5E1D6A">
      <w:start w:val="1"/>
      <w:numFmt w:val="lowerLetter"/>
      <w:lvlText w:val="%2."/>
      <w:lvlJc w:val="left"/>
      <w:pPr>
        <w:ind w:left="1440" w:hanging="360"/>
      </w:pPr>
    </w:lvl>
    <w:lvl w:ilvl="2" w:tplc="BC42E6A2">
      <w:start w:val="1"/>
      <w:numFmt w:val="lowerRoman"/>
      <w:lvlText w:val="%3."/>
      <w:lvlJc w:val="right"/>
      <w:pPr>
        <w:ind w:left="2160" w:hanging="180"/>
      </w:pPr>
    </w:lvl>
    <w:lvl w:ilvl="3" w:tplc="5F688EF2">
      <w:start w:val="1"/>
      <w:numFmt w:val="decimal"/>
      <w:lvlText w:val="%4."/>
      <w:lvlJc w:val="left"/>
      <w:pPr>
        <w:ind w:left="2880" w:hanging="360"/>
      </w:pPr>
    </w:lvl>
    <w:lvl w:ilvl="4" w:tplc="42DAF2E4">
      <w:start w:val="1"/>
      <w:numFmt w:val="lowerLetter"/>
      <w:lvlText w:val="%5."/>
      <w:lvlJc w:val="left"/>
      <w:pPr>
        <w:ind w:left="3600" w:hanging="360"/>
      </w:pPr>
    </w:lvl>
    <w:lvl w:ilvl="5" w:tplc="C9EE3248">
      <w:start w:val="1"/>
      <w:numFmt w:val="lowerRoman"/>
      <w:lvlText w:val="%6."/>
      <w:lvlJc w:val="right"/>
      <w:pPr>
        <w:ind w:left="4320" w:hanging="180"/>
      </w:pPr>
    </w:lvl>
    <w:lvl w:ilvl="6" w:tplc="4F3E80DC">
      <w:start w:val="1"/>
      <w:numFmt w:val="decimal"/>
      <w:lvlText w:val="%7."/>
      <w:lvlJc w:val="left"/>
      <w:pPr>
        <w:ind w:left="5040" w:hanging="360"/>
      </w:pPr>
    </w:lvl>
    <w:lvl w:ilvl="7" w:tplc="055E5396">
      <w:start w:val="1"/>
      <w:numFmt w:val="lowerLetter"/>
      <w:lvlText w:val="%8."/>
      <w:lvlJc w:val="left"/>
      <w:pPr>
        <w:ind w:left="5760" w:hanging="360"/>
      </w:pPr>
    </w:lvl>
    <w:lvl w:ilvl="8" w:tplc="08888FF6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08EE2BC"/>
    <w:multiLevelType w:val="hybridMultilevel"/>
    <w:tmpl w:val="E31EA6B6"/>
    <w:lvl w:ilvl="0" w:tplc="401CFEC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376F8E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704497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EE4361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0E814C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18AEDB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446035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B86331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E10A31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3D430B5"/>
    <w:multiLevelType w:val="hybridMultilevel"/>
    <w:tmpl w:val="087CBE88"/>
    <w:lvl w:ilvl="0" w:tplc="E8EE89A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4D61CA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A9A909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CC24D4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5169A6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8B444C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52E47B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EDE2B4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1EE1A1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4F80DED"/>
    <w:multiLevelType w:val="hybridMultilevel"/>
    <w:tmpl w:val="7960B3FE"/>
    <w:lvl w:ilvl="0" w:tplc="CB562BA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9AEBB6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742FF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762486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3AC665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B74295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AE604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4E4239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970A06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E3369D8"/>
    <w:multiLevelType w:val="hybridMultilevel"/>
    <w:tmpl w:val="CF12958E"/>
    <w:lvl w:ilvl="0" w:tplc="074C2C9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806C32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7F2266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CB62CA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180CAE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F1ECF7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9BEA73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BA8000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66A207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EDA466C"/>
    <w:multiLevelType w:val="hybridMultilevel"/>
    <w:tmpl w:val="88F8F152"/>
    <w:lvl w:ilvl="0" w:tplc="817269D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4AA5DD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03C09B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9C334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BE0845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5DA55F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144CA1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054129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DCAE51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32A64BB"/>
    <w:multiLevelType w:val="hybridMultilevel"/>
    <w:tmpl w:val="D34464AE"/>
    <w:lvl w:ilvl="0" w:tplc="E3EC8DBE">
      <w:start w:val="1"/>
      <w:numFmt w:val="decimal"/>
      <w:lvlText w:val="%1."/>
      <w:lvlJc w:val="left"/>
      <w:pPr>
        <w:ind w:left="720" w:hanging="360"/>
      </w:pPr>
    </w:lvl>
    <w:lvl w:ilvl="1" w:tplc="5AFE3208">
      <w:start w:val="1"/>
      <w:numFmt w:val="lowerLetter"/>
      <w:lvlText w:val="%2."/>
      <w:lvlJc w:val="left"/>
      <w:pPr>
        <w:ind w:left="1440" w:hanging="360"/>
      </w:pPr>
    </w:lvl>
    <w:lvl w:ilvl="2" w:tplc="E03AC626">
      <w:start w:val="1"/>
      <w:numFmt w:val="lowerRoman"/>
      <w:lvlText w:val="%3."/>
      <w:lvlJc w:val="right"/>
      <w:pPr>
        <w:ind w:left="2160" w:hanging="180"/>
      </w:pPr>
    </w:lvl>
    <w:lvl w:ilvl="3" w:tplc="5D96DFE8">
      <w:start w:val="1"/>
      <w:numFmt w:val="decimal"/>
      <w:lvlText w:val="%4."/>
      <w:lvlJc w:val="left"/>
      <w:pPr>
        <w:ind w:left="2880" w:hanging="360"/>
      </w:pPr>
    </w:lvl>
    <w:lvl w:ilvl="4" w:tplc="6CAA19E0">
      <w:start w:val="1"/>
      <w:numFmt w:val="lowerLetter"/>
      <w:lvlText w:val="%5."/>
      <w:lvlJc w:val="left"/>
      <w:pPr>
        <w:ind w:left="3600" w:hanging="360"/>
      </w:pPr>
    </w:lvl>
    <w:lvl w:ilvl="5" w:tplc="1610E32C">
      <w:start w:val="1"/>
      <w:numFmt w:val="lowerRoman"/>
      <w:lvlText w:val="%6."/>
      <w:lvlJc w:val="right"/>
      <w:pPr>
        <w:ind w:left="4320" w:hanging="180"/>
      </w:pPr>
    </w:lvl>
    <w:lvl w:ilvl="6" w:tplc="93FA4818">
      <w:start w:val="1"/>
      <w:numFmt w:val="decimal"/>
      <w:lvlText w:val="%7."/>
      <w:lvlJc w:val="left"/>
      <w:pPr>
        <w:ind w:left="5040" w:hanging="360"/>
      </w:pPr>
    </w:lvl>
    <w:lvl w:ilvl="7" w:tplc="1A6C0688">
      <w:start w:val="1"/>
      <w:numFmt w:val="lowerLetter"/>
      <w:lvlText w:val="%8."/>
      <w:lvlJc w:val="left"/>
      <w:pPr>
        <w:ind w:left="5760" w:hanging="360"/>
      </w:pPr>
    </w:lvl>
    <w:lvl w:ilvl="8" w:tplc="04126D58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977A44E"/>
    <w:multiLevelType w:val="hybridMultilevel"/>
    <w:tmpl w:val="852C7AFE"/>
    <w:lvl w:ilvl="0" w:tplc="FECC641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FFA479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0E6922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AE242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FCA16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D8CC1F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4EE533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3E440E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A7E80A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C1DE0DD"/>
    <w:multiLevelType w:val="hybridMultilevel"/>
    <w:tmpl w:val="71E4D34A"/>
    <w:lvl w:ilvl="0" w:tplc="463014D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99464B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DE4001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9B0B16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C72DD1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96617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BB81BD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DB6425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094C80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E9296EC"/>
    <w:multiLevelType w:val="hybridMultilevel"/>
    <w:tmpl w:val="560EEE00"/>
    <w:lvl w:ilvl="0" w:tplc="1A5ECF6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AE2902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B7EC7B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D98FB5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1E0E03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404E40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CFECE6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6819D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0045EE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26573BF"/>
    <w:multiLevelType w:val="hybridMultilevel"/>
    <w:tmpl w:val="78D03C54"/>
    <w:lvl w:ilvl="0" w:tplc="F0A80D0E">
      <w:start w:val="1"/>
      <w:numFmt w:val="decimal"/>
      <w:lvlText w:val="%1."/>
      <w:lvlJc w:val="left"/>
      <w:pPr>
        <w:ind w:left="720" w:hanging="360"/>
      </w:pPr>
    </w:lvl>
    <w:lvl w:ilvl="1" w:tplc="38706B82">
      <w:start w:val="1"/>
      <w:numFmt w:val="lowerLetter"/>
      <w:lvlText w:val="%2."/>
      <w:lvlJc w:val="left"/>
      <w:pPr>
        <w:ind w:left="1440" w:hanging="360"/>
      </w:pPr>
    </w:lvl>
    <w:lvl w:ilvl="2" w:tplc="D55807F2">
      <w:start w:val="1"/>
      <w:numFmt w:val="lowerRoman"/>
      <w:lvlText w:val="%3."/>
      <w:lvlJc w:val="right"/>
      <w:pPr>
        <w:ind w:left="2160" w:hanging="180"/>
      </w:pPr>
    </w:lvl>
    <w:lvl w:ilvl="3" w:tplc="4EB8784C">
      <w:start w:val="1"/>
      <w:numFmt w:val="decimal"/>
      <w:lvlText w:val="%4."/>
      <w:lvlJc w:val="left"/>
      <w:pPr>
        <w:ind w:left="2880" w:hanging="360"/>
      </w:pPr>
    </w:lvl>
    <w:lvl w:ilvl="4" w:tplc="5CE66ACE">
      <w:start w:val="1"/>
      <w:numFmt w:val="lowerLetter"/>
      <w:lvlText w:val="%5."/>
      <w:lvlJc w:val="left"/>
      <w:pPr>
        <w:ind w:left="3600" w:hanging="360"/>
      </w:pPr>
    </w:lvl>
    <w:lvl w:ilvl="5" w:tplc="F5B02C18">
      <w:start w:val="1"/>
      <w:numFmt w:val="lowerRoman"/>
      <w:lvlText w:val="%6."/>
      <w:lvlJc w:val="right"/>
      <w:pPr>
        <w:ind w:left="4320" w:hanging="180"/>
      </w:pPr>
    </w:lvl>
    <w:lvl w:ilvl="6" w:tplc="0EFC57CA">
      <w:start w:val="1"/>
      <w:numFmt w:val="decimal"/>
      <w:lvlText w:val="%7."/>
      <w:lvlJc w:val="left"/>
      <w:pPr>
        <w:ind w:left="5040" w:hanging="360"/>
      </w:pPr>
    </w:lvl>
    <w:lvl w:ilvl="7" w:tplc="4AB6BBFA">
      <w:start w:val="1"/>
      <w:numFmt w:val="lowerLetter"/>
      <w:lvlText w:val="%8."/>
      <w:lvlJc w:val="left"/>
      <w:pPr>
        <w:ind w:left="5760" w:hanging="360"/>
      </w:pPr>
    </w:lvl>
    <w:lvl w:ilvl="8" w:tplc="E6B687B0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338FDC6"/>
    <w:multiLevelType w:val="hybridMultilevel"/>
    <w:tmpl w:val="A1245E90"/>
    <w:lvl w:ilvl="0" w:tplc="2AD8147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5F6BA3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EB4584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2A216A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EAEFD8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08ED29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1AA764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EE44DD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7DCBC5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33B5E66"/>
    <w:multiLevelType w:val="hybridMultilevel"/>
    <w:tmpl w:val="59DA7AA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55D500B"/>
    <w:multiLevelType w:val="hybridMultilevel"/>
    <w:tmpl w:val="15001B4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B29B53D"/>
    <w:multiLevelType w:val="hybridMultilevel"/>
    <w:tmpl w:val="EF1C96CC"/>
    <w:lvl w:ilvl="0" w:tplc="74926DC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DEA2E7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B1666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E66EB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EEEAB9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0DAB09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B4E19A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0A84DA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AC08BC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E06A91B"/>
    <w:multiLevelType w:val="hybridMultilevel"/>
    <w:tmpl w:val="9B545A1E"/>
    <w:lvl w:ilvl="0" w:tplc="98822F4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2B03C7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E50FBD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8FCC2B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33EF39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FAA888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22A714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B9C202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C489D0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E9204E2"/>
    <w:multiLevelType w:val="hybridMultilevel"/>
    <w:tmpl w:val="560EBD9A"/>
    <w:lvl w:ilvl="0" w:tplc="344A464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930F01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23CECB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B460E7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6E81CB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5B2A52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1567DA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B2152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75AE3C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E9C7EB1"/>
    <w:multiLevelType w:val="hybridMultilevel"/>
    <w:tmpl w:val="26BE93F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15104313">
    <w:abstractNumId w:val="14"/>
  </w:num>
  <w:num w:numId="2" w16cid:durableId="1397122594">
    <w:abstractNumId w:val="34"/>
  </w:num>
  <w:num w:numId="3" w16cid:durableId="1059133153">
    <w:abstractNumId w:val="6"/>
  </w:num>
  <w:num w:numId="4" w16cid:durableId="263735064">
    <w:abstractNumId w:val="29"/>
  </w:num>
  <w:num w:numId="5" w16cid:durableId="994341424">
    <w:abstractNumId w:val="35"/>
  </w:num>
  <w:num w:numId="6" w16cid:durableId="1445809309">
    <w:abstractNumId w:val="7"/>
  </w:num>
  <w:num w:numId="7" w16cid:durableId="876893509">
    <w:abstractNumId w:val="9"/>
  </w:num>
  <w:num w:numId="8" w16cid:durableId="1446996856">
    <w:abstractNumId w:val="36"/>
  </w:num>
  <w:num w:numId="9" w16cid:durableId="634532661">
    <w:abstractNumId w:val="11"/>
  </w:num>
  <w:num w:numId="10" w16cid:durableId="954749476">
    <w:abstractNumId w:val="32"/>
  </w:num>
  <w:num w:numId="11" w16cid:durableId="893781428">
    <w:abstractNumId w:val="13"/>
  </w:num>
  <w:num w:numId="12" w16cid:durableId="1402558392">
    <w:abstractNumId w:val="22"/>
  </w:num>
  <w:num w:numId="13" w16cid:durableId="1502235360">
    <w:abstractNumId w:val="37"/>
  </w:num>
  <w:num w:numId="14" w16cid:durableId="487985871">
    <w:abstractNumId w:val="40"/>
  </w:num>
  <w:num w:numId="15" w16cid:durableId="1866213917">
    <w:abstractNumId w:val="12"/>
  </w:num>
  <w:num w:numId="16" w16cid:durableId="994526704">
    <w:abstractNumId w:val="28"/>
  </w:num>
  <w:num w:numId="17" w16cid:durableId="834808957">
    <w:abstractNumId w:val="44"/>
  </w:num>
  <w:num w:numId="18" w16cid:durableId="456871571">
    <w:abstractNumId w:val="21"/>
  </w:num>
  <w:num w:numId="19" w16cid:durableId="47384870">
    <w:abstractNumId w:val="0"/>
  </w:num>
  <w:num w:numId="20" w16cid:durableId="2043939825">
    <w:abstractNumId w:val="25"/>
  </w:num>
  <w:num w:numId="21" w16cid:durableId="1769540306">
    <w:abstractNumId w:val="4"/>
  </w:num>
  <w:num w:numId="22" w16cid:durableId="760561532">
    <w:abstractNumId w:val="15"/>
  </w:num>
  <w:num w:numId="23" w16cid:durableId="528638659">
    <w:abstractNumId w:val="20"/>
  </w:num>
  <w:num w:numId="24" w16cid:durableId="1620447981">
    <w:abstractNumId w:val="31"/>
  </w:num>
  <w:num w:numId="25" w16cid:durableId="810563517">
    <w:abstractNumId w:val="24"/>
  </w:num>
  <w:num w:numId="26" w16cid:durableId="1641961851">
    <w:abstractNumId w:val="17"/>
  </w:num>
  <w:num w:numId="27" w16cid:durableId="834809103">
    <w:abstractNumId w:val="8"/>
  </w:num>
  <w:num w:numId="28" w16cid:durableId="1640261001">
    <w:abstractNumId w:val="38"/>
  </w:num>
  <w:num w:numId="29" w16cid:durableId="1359551410">
    <w:abstractNumId w:val="19"/>
  </w:num>
  <w:num w:numId="30" w16cid:durableId="1929187879">
    <w:abstractNumId w:val="26"/>
  </w:num>
  <w:num w:numId="31" w16cid:durableId="1151561789">
    <w:abstractNumId w:val="27"/>
  </w:num>
  <w:num w:numId="32" w16cid:durableId="2038003389">
    <w:abstractNumId w:val="3"/>
  </w:num>
  <w:num w:numId="33" w16cid:durableId="544370942">
    <w:abstractNumId w:val="39"/>
  </w:num>
  <w:num w:numId="34" w16cid:durableId="1728260835">
    <w:abstractNumId w:val="30"/>
  </w:num>
  <w:num w:numId="35" w16cid:durableId="1520004202">
    <w:abstractNumId w:val="45"/>
  </w:num>
  <w:num w:numId="36" w16cid:durableId="654527223">
    <w:abstractNumId w:val="33"/>
  </w:num>
  <w:num w:numId="37" w16cid:durableId="764880509">
    <w:abstractNumId w:val="2"/>
  </w:num>
  <w:num w:numId="38" w16cid:durableId="589193690">
    <w:abstractNumId w:val="43"/>
  </w:num>
  <w:num w:numId="39" w16cid:durableId="1639920675">
    <w:abstractNumId w:val="16"/>
  </w:num>
  <w:num w:numId="40" w16cid:durableId="699362285">
    <w:abstractNumId w:val="5"/>
  </w:num>
  <w:num w:numId="41" w16cid:durableId="1822429361">
    <w:abstractNumId w:val="1"/>
  </w:num>
  <w:num w:numId="42" w16cid:durableId="66847316">
    <w:abstractNumId w:val="42"/>
  </w:num>
  <w:num w:numId="43" w16cid:durableId="1926114001">
    <w:abstractNumId w:val="23"/>
  </w:num>
  <w:num w:numId="44" w16cid:durableId="275719307">
    <w:abstractNumId w:val="10"/>
  </w:num>
  <w:num w:numId="45" w16cid:durableId="747262815">
    <w:abstractNumId w:val="18"/>
  </w:num>
  <w:num w:numId="46" w16cid:durableId="1618901990">
    <w:abstractNumId w:val="41"/>
  </w:num>
  <w:num w:numId="47" w16cid:durableId="770931589">
    <w:abstractNumId w:val="4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32F1A283"/>
    <w:rsid w:val="00015908"/>
    <w:rsid w:val="00020337"/>
    <w:rsid w:val="000206B3"/>
    <w:rsid w:val="000259DD"/>
    <w:rsid w:val="00025BD7"/>
    <w:rsid w:val="00034643"/>
    <w:rsid w:val="0004336A"/>
    <w:rsid w:val="00043463"/>
    <w:rsid w:val="00046013"/>
    <w:rsid w:val="00053FFD"/>
    <w:rsid w:val="000559CC"/>
    <w:rsid w:val="0006029F"/>
    <w:rsid w:val="00064392"/>
    <w:rsid w:val="00096C37"/>
    <w:rsid w:val="000A6DC7"/>
    <w:rsid w:val="000A7C87"/>
    <w:rsid w:val="000C0423"/>
    <w:rsid w:val="000C6271"/>
    <w:rsid w:val="000D204C"/>
    <w:rsid w:val="000D26ED"/>
    <w:rsid w:val="000D4BA6"/>
    <w:rsid w:val="000F6415"/>
    <w:rsid w:val="000F7E54"/>
    <w:rsid w:val="00111124"/>
    <w:rsid w:val="0011117E"/>
    <w:rsid w:val="00122D3F"/>
    <w:rsid w:val="00124051"/>
    <w:rsid w:val="00125278"/>
    <w:rsid w:val="0013055F"/>
    <w:rsid w:val="00135474"/>
    <w:rsid w:val="001451F6"/>
    <w:rsid w:val="00157302"/>
    <w:rsid w:val="00197250"/>
    <w:rsid w:val="001A20D0"/>
    <w:rsid w:val="001B215B"/>
    <w:rsid w:val="001E4DA4"/>
    <w:rsid w:val="002018F2"/>
    <w:rsid w:val="002100D5"/>
    <w:rsid w:val="00210AA3"/>
    <w:rsid w:val="00212CE8"/>
    <w:rsid w:val="00227154"/>
    <w:rsid w:val="00235449"/>
    <w:rsid w:val="00242009"/>
    <w:rsid w:val="00290A0E"/>
    <w:rsid w:val="00291832"/>
    <w:rsid w:val="002A0833"/>
    <w:rsid w:val="002A5507"/>
    <w:rsid w:val="002A5B12"/>
    <w:rsid w:val="002A7C80"/>
    <w:rsid w:val="002B6D5E"/>
    <w:rsid w:val="002C5143"/>
    <w:rsid w:val="002C5D12"/>
    <w:rsid w:val="002D15AF"/>
    <w:rsid w:val="002D460B"/>
    <w:rsid w:val="002E6499"/>
    <w:rsid w:val="00313083"/>
    <w:rsid w:val="00331C14"/>
    <w:rsid w:val="00334FEC"/>
    <w:rsid w:val="00350BE7"/>
    <w:rsid w:val="00350D60"/>
    <w:rsid w:val="003569A5"/>
    <w:rsid w:val="003851A9"/>
    <w:rsid w:val="00387C97"/>
    <w:rsid w:val="003A02C7"/>
    <w:rsid w:val="003A24AD"/>
    <w:rsid w:val="003A6263"/>
    <w:rsid w:val="003A6A42"/>
    <w:rsid w:val="003B369F"/>
    <w:rsid w:val="003C0DEE"/>
    <w:rsid w:val="003C1470"/>
    <w:rsid w:val="003C40C8"/>
    <w:rsid w:val="003D3623"/>
    <w:rsid w:val="003D54E4"/>
    <w:rsid w:val="003E5AB2"/>
    <w:rsid w:val="003E6021"/>
    <w:rsid w:val="003E6830"/>
    <w:rsid w:val="0041026D"/>
    <w:rsid w:val="004158CD"/>
    <w:rsid w:val="00424D4A"/>
    <w:rsid w:val="00462408"/>
    <w:rsid w:val="00463762"/>
    <w:rsid w:val="004723B3"/>
    <w:rsid w:val="00480664"/>
    <w:rsid w:val="0048156B"/>
    <w:rsid w:val="00497208"/>
    <w:rsid w:val="00497549"/>
    <w:rsid w:val="004B0D01"/>
    <w:rsid w:val="004B7367"/>
    <w:rsid w:val="004C5E3B"/>
    <w:rsid w:val="004C62F1"/>
    <w:rsid w:val="004D2A8B"/>
    <w:rsid w:val="004D37A1"/>
    <w:rsid w:val="004E5BC1"/>
    <w:rsid w:val="0050048C"/>
    <w:rsid w:val="00521B44"/>
    <w:rsid w:val="00521F27"/>
    <w:rsid w:val="00532154"/>
    <w:rsid w:val="00537E6B"/>
    <w:rsid w:val="00542CD1"/>
    <w:rsid w:val="00563AC4"/>
    <w:rsid w:val="005674D5"/>
    <w:rsid w:val="005708CE"/>
    <w:rsid w:val="00576851"/>
    <w:rsid w:val="005819FB"/>
    <w:rsid w:val="00587C30"/>
    <w:rsid w:val="005A7FDD"/>
    <w:rsid w:val="005B1F67"/>
    <w:rsid w:val="005B554E"/>
    <w:rsid w:val="005B7B57"/>
    <w:rsid w:val="005C5E95"/>
    <w:rsid w:val="005D17CB"/>
    <w:rsid w:val="005D3DD7"/>
    <w:rsid w:val="005E0F51"/>
    <w:rsid w:val="005E2C99"/>
    <w:rsid w:val="005E6222"/>
    <w:rsid w:val="005F1200"/>
    <w:rsid w:val="005F1CAC"/>
    <w:rsid w:val="005F4470"/>
    <w:rsid w:val="005F70C6"/>
    <w:rsid w:val="00602C73"/>
    <w:rsid w:val="006077D6"/>
    <w:rsid w:val="0061676E"/>
    <w:rsid w:val="00623816"/>
    <w:rsid w:val="006439F7"/>
    <w:rsid w:val="00645A78"/>
    <w:rsid w:val="006620D2"/>
    <w:rsid w:val="00666A31"/>
    <w:rsid w:val="006700F8"/>
    <w:rsid w:val="006811A0"/>
    <w:rsid w:val="00686722"/>
    <w:rsid w:val="00687C30"/>
    <w:rsid w:val="006A7B03"/>
    <w:rsid w:val="006F61A4"/>
    <w:rsid w:val="00701FEC"/>
    <w:rsid w:val="00703231"/>
    <w:rsid w:val="0070570E"/>
    <w:rsid w:val="0071233B"/>
    <w:rsid w:val="0072107C"/>
    <w:rsid w:val="00724964"/>
    <w:rsid w:val="00727041"/>
    <w:rsid w:val="007510D9"/>
    <w:rsid w:val="007552C3"/>
    <w:rsid w:val="00757A91"/>
    <w:rsid w:val="007811A6"/>
    <w:rsid w:val="00782287"/>
    <w:rsid w:val="007920AB"/>
    <w:rsid w:val="007A1CAB"/>
    <w:rsid w:val="007C0B01"/>
    <w:rsid w:val="007C1978"/>
    <w:rsid w:val="007C3F28"/>
    <w:rsid w:val="007D57CF"/>
    <w:rsid w:val="007D7B67"/>
    <w:rsid w:val="007E16B5"/>
    <w:rsid w:val="007E64E4"/>
    <w:rsid w:val="007E6516"/>
    <w:rsid w:val="007E7A53"/>
    <w:rsid w:val="007F34AB"/>
    <w:rsid w:val="007F63B7"/>
    <w:rsid w:val="00802A67"/>
    <w:rsid w:val="0081141F"/>
    <w:rsid w:val="00816600"/>
    <w:rsid w:val="00830498"/>
    <w:rsid w:val="008313E2"/>
    <w:rsid w:val="00834001"/>
    <w:rsid w:val="008353A8"/>
    <w:rsid w:val="00836537"/>
    <w:rsid w:val="00841A77"/>
    <w:rsid w:val="008436B6"/>
    <w:rsid w:val="00844075"/>
    <w:rsid w:val="0087111E"/>
    <w:rsid w:val="008746C7"/>
    <w:rsid w:val="00892CB9"/>
    <w:rsid w:val="008942C9"/>
    <w:rsid w:val="008A23A1"/>
    <w:rsid w:val="008A2D96"/>
    <w:rsid w:val="008A7E6F"/>
    <w:rsid w:val="008D6EA8"/>
    <w:rsid w:val="008E3510"/>
    <w:rsid w:val="008E77CA"/>
    <w:rsid w:val="008F7A5E"/>
    <w:rsid w:val="0091484C"/>
    <w:rsid w:val="009304D3"/>
    <w:rsid w:val="009400BE"/>
    <w:rsid w:val="00942F16"/>
    <w:rsid w:val="0094782B"/>
    <w:rsid w:val="009623DF"/>
    <w:rsid w:val="00965270"/>
    <w:rsid w:val="009656BD"/>
    <w:rsid w:val="00966A6F"/>
    <w:rsid w:val="00971742"/>
    <w:rsid w:val="00982A89"/>
    <w:rsid w:val="009B0CE2"/>
    <w:rsid w:val="009B28A3"/>
    <w:rsid w:val="009C102C"/>
    <w:rsid w:val="009D526E"/>
    <w:rsid w:val="009F2BBB"/>
    <w:rsid w:val="009F576C"/>
    <w:rsid w:val="00A01F49"/>
    <w:rsid w:val="00A13A18"/>
    <w:rsid w:val="00A4410B"/>
    <w:rsid w:val="00A47E7E"/>
    <w:rsid w:val="00A52509"/>
    <w:rsid w:val="00A52609"/>
    <w:rsid w:val="00A72F62"/>
    <w:rsid w:val="00A8680C"/>
    <w:rsid w:val="00A879FD"/>
    <w:rsid w:val="00A93E12"/>
    <w:rsid w:val="00A959F4"/>
    <w:rsid w:val="00AA6723"/>
    <w:rsid w:val="00AD585B"/>
    <w:rsid w:val="00AD6177"/>
    <w:rsid w:val="00AE72D8"/>
    <w:rsid w:val="00AF0668"/>
    <w:rsid w:val="00AF5CDE"/>
    <w:rsid w:val="00B16EA8"/>
    <w:rsid w:val="00B21DC4"/>
    <w:rsid w:val="00B22951"/>
    <w:rsid w:val="00B35093"/>
    <w:rsid w:val="00B53A7C"/>
    <w:rsid w:val="00B60532"/>
    <w:rsid w:val="00B632DF"/>
    <w:rsid w:val="00B63AF7"/>
    <w:rsid w:val="00B67E74"/>
    <w:rsid w:val="00B72A5A"/>
    <w:rsid w:val="00B765EB"/>
    <w:rsid w:val="00B9099D"/>
    <w:rsid w:val="00BB3170"/>
    <w:rsid w:val="00BB67B2"/>
    <w:rsid w:val="00BC7A3F"/>
    <w:rsid w:val="00BD1CA3"/>
    <w:rsid w:val="00BF621B"/>
    <w:rsid w:val="00C01497"/>
    <w:rsid w:val="00C1414C"/>
    <w:rsid w:val="00C14ECD"/>
    <w:rsid w:val="00C246E3"/>
    <w:rsid w:val="00C3254F"/>
    <w:rsid w:val="00C53D27"/>
    <w:rsid w:val="00C61214"/>
    <w:rsid w:val="00C6366C"/>
    <w:rsid w:val="00C63BED"/>
    <w:rsid w:val="00C651BD"/>
    <w:rsid w:val="00C6590D"/>
    <w:rsid w:val="00C91659"/>
    <w:rsid w:val="00C92CA4"/>
    <w:rsid w:val="00C93EF9"/>
    <w:rsid w:val="00C95B6C"/>
    <w:rsid w:val="00CA6AB7"/>
    <w:rsid w:val="00CB0F32"/>
    <w:rsid w:val="00CC68FB"/>
    <w:rsid w:val="00D11164"/>
    <w:rsid w:val="00D163D7"/>
    <w:rsid w:val="00D16765"/>
    <w:rsid w:val="00D20A2C"/>
    <w:rsid w:val="00D20FEC"/>
    <w:rsid w:val="00D21CF0"/>
    <w:rsid w:val="00D23E54"/>
    <w:rsid w:val="00D24DC9"/>
    <w:rsid w:val="00D27550"/>
    <w:rsid w:val="00D32F21"/>
    <w:rsid w:val="00D37FA0"/>
    <w:rsid w:val="00D654E7"/>
    <w:rsid w:val="00D862F1"/>
    <w:rsid w:val="00DA5E7D"/>
    <w:rsid w:val="00DB21D9"/>
    <w:rsid w:val="00DB233D"/>
    <w:rsid w:val="00DB3451"/>
    <w:rsid w:val="00DB5BFE"/>
    <w:rsid w:val="00DB6EC1"/>
    <w:rsid w:val="00DC2C8F"/>
    <w:rsid w:val="00DC646C"/>
    <w:rsid w:val="00DD0D43"/>
    <w:rsid w:val="00DD6541"/>
    <w:rsid w:val="00DE02DE"/>
    <w:rsid w:val="00DE58B2"/>
    <w:rsid w:val="00E06FF8"/>
    <w:rsid w:val="00E1055F"/>
    <w:rsid w:val="00E1343D"/>
    <w:rsid w:val="00E21441"/>
    <w:rsid w:val="00E349BA"/>
    <w:rsid w:val="00E34B94"/>
    <w:rsid w:val="00E62487"/>
    <w:rsid w:val="00E63B5F"/>
    <w:rsid w:val="00E70270"/>
    <w:rsid w:val="00E7720C"/>
    <w:rsid w:val="00E8279F"/>
    <w:rsid w:val="00E95002"/>
    <w:rsid w:val="00EA08FC"/>
    <w:rsid w:val="00EA5E43"/>
    <w:rsid w:val="00EA7C57"/>
    <w:rsid w:val="00EB0742"/>
    <w:rsid w:val="00EB1B2A"/>
    <w:rsid w:val="00EB7C5C"/>
    <w:rsid w:val="00EC2EB6"/>
    <w:rsid w:val="00EC7B78"/>
    <w:rsid w:val="00F02AF2"/>
    <w:rsid w:val="00F02EB1"/>
    <w:rsid w:val="00F06187"/>
    <w:rsid w:val="00F215B9"/>
    <w:rsid w:val="00F27086"/>
    <w:rsid w:val="00F34BEC"/>
    <w:rsid w:val="00F355BF"/>
    <w:rsid w:val="00F42973"/>
    <w:rsid w:val="00F54212"/>
    <w:rsid w:val="00F56150"/>
    <w:rsid w:val="00F76221"/>
    <w:rsid w:val="00F8066A"/>
    <w:rsid w:val="00F8183D"/>
    <w:rsid w:val="00F93556"/>
    <w:rsid w:val="00F946D5"/>
    <w:rsid w:val="00FB0599"/>
    <w:rsid w:val="00FB372E"/>
    <w:rsid w:val="00FC1E0E"/>
    <w:rsid w:val="00FED855"/>
    <w:rsid w:val="00FF3B08"/>
    <w:rsid w:val="0132EE90"/>
    <w:rsid w:val="01438DAA"/>
    <w:rsid w:val="018236AD"/>
    <w:rsid w:val="01A56034"/>
    <w:rsid w:val="01C1D430"/>
    <w:rsid w:val="01E59805"/>
    <w:rsid w:val="01FBB3DB"/>
    <w:rsid w:val="024701B3"/>
    <w:rsid w:val="02482DF4"/>
    <w:rsid w:val="026BAF97"/>
    <w:rsid w:val="02A37D7D"/>
    <w:rsid w:val="02B1C1B8"/>
    <w:rsid w:val="02CDFF7A"/>
    <w:rsid w:val="02D92AD7"/>
    <w:rsid w:val="02E3E5D3"/>
    <w:rsid w:val="0315AA1F"/>
    <w:rsid w:val="039364FC"/>
    <w:rsid w:val="03F134A4"/>
    <w:rsid w:val="03FA3984"/>
    <w:rsid w:val="041B1576"/>
    <w:rsid w:val="0429F20F"/>
    <w:rsid w:val="0430E0B6"/>
    <w:rsid w:val="0498670C"/>
    <w:rsid w:val="049B740F"/>
    <w:rsid w:val="04A1EE62"/>
    <w:rsid w:val="04B63425"/>
    <w:rsid w:val="04C2D7ED"/>
    <w:rsid w:val="04C71504"/>
    <w:rsid w:val="05125EF5"/>
    <w:rsid w:val="0586F4BC"/>
    <w:rsid w:val="05E57B7A"/>
    <w:rsid w:val="06070201"/>
    <w:rsid w:val="061E1528"/>
    <w:rsid w:val="0637D831"/>
    <w:rsid w:val="065114C7"/>
    <w:rsid w:val="067AD0D4"/>
    <w:rsid w:val="069BA4B7"/>
    <w:rsid w:val="06C1A0BB"/>
    <w:rsid w:val="06E287FB"/>
    <w:rsid w:val="06F0F2CC"/>
    <w:rsid w:val="06FAAB9D"/>
    <w:rsid w:val="06FD809C"/>
    <w:rsid w:val="072AB0DC"/>
    <w:rsid w:val="074A169F"/>
    <w:rsid w:val="075BB960"/>
    <w:rsid w:val="079DA00A"/>
    <w:rsid w:val="07B77D2F"/>
    <w:rsid w:val="07BA32BC"/>
    <w:rsid w:val="07DBF8E6"/>
    <w:rsid w:val="0809DFC9"/>
    <w:rsid w:val="0813AF3D"/>
    <w:rsid w:val="0835DA99"/>
    <w:rsid w:val="0879ABE3"/>
    <w:rsid w:val="088EE4BE"/>
    <w:rsid w:val="08A3E051"/>
    <w:rsid w:val="08B80045"/>
    <w:rsid w:val="08E44D73"/>
    <w:rsid w:val="08E57575"/>
    <w:rsid w:val="08E82902"/>
    <w:rsid w:val="08ED96FC"/>
    <w:rsid w:val="0901C59A"/>
    <w:rsid w:val="09186BE2"/>
    <w:rsid w:val="093A7A46"/>
    <w:rsid w:val="09B26CFC"/>
    <w:rsid w:val="0A0BADB0"/>
    <w:rsid w:val="0A17F407"/>
    <w:rsid w:val="0A306082"/>
    <w:rsid w:val="0A3796C1"/>
    <w:rsid w:val="0A670EFA"/>
    <w:rsid w:val="0A993FE3"/>
    <w:rsid w:val="0AD7D57C"/>
    <w:rsid w:val="0ADD71A4"/>
    <w:rsid w:val="0B0F50C7"/>
    <w:rsid w:val="0B539957"/>
    <w:rsid w:val="0B8D6153"/>
    <w:rsid w:val="0C19CE0F"/>
    <w:rsid w:val="0C3BE020"/>
    <w:rsid w:val="0C7D3631"/>
    <w:rsid w:val="0CB23E6F"/>
    <w:rsid w:val="0D729EA7"/>
    <w:rsid w:val="0D7B3FF2"/>
    <w:rsid w:val="0DD5DDB4"/>
    <w:rsid w:val="0DDD1D3B"/>
    <w:rsid w:val="0DF78FF2"/>
    <w:rsid w:val="0E131EDA"/>
    <w:rsid w:val="0E5F5ED8"/>
    <w:rsid w:val="0EB26BF8"/>
    <w:rsid w:val="0EE62EB4"/>
    <w:rsid w:val="0EF227B6"/>
    <w:rsid w:val="0F525BA8"/>
    <w:rsid w:val="0F90C586"/>
    <w:rsid w:val="0FA13A3E"/>
    <w:rsid w:val="0FF1491B"/>
    <w:rsid w:val="0FFE7C7A"/>
    <w:rsid w:val="100ABCC1"/>
    <w:rsid w:val="1028C08A"/>
    <w:rsid w:val="10300031"/>
    <w:rsid w:val="1047625D"/>
    <w:rsid w:val="104AB8F0"/>
    <w:rsid w:val="104CC4BE"/>
    <w:rsid w:val="10567DF2"/>
    <w:rsid w:val="10874E1D"/>
    <w:rsid w:val="109DCA1E"/>
    <w:rsid w:val="109F87C7"/>
    <w:rsid w:val="10BE23C8"/>
    <w:rsid w:val="10CB22BA"/>
    <w:rsid w:val="10EE5E89"/>
    <w:rsid w:val="112259ED"/>
    <w:rsid w:val="112D3374"/>
    <w:rsid w:val="115ACD27"/>
    <w:rsid w:val="1188864E"/>
    <w:rsid w:val="11B45DCB"/>
    <w:rsid w:val="11D9BA8E"/>
    <w:rsid w:val="11EED6C8"/>
    <w:rsid w:val="11F586F9"/>
    <w:rsid w:val="11F6DA85"/>
    <w:rsid w:val="120655FC"/>
    <w:rsid w:val="12094E74"/>
    <w:rsid w:val="12146BF2"/>
    <w:rsid w:val="12181555"/>
    <w:rsid w:val="12387432"/>
    <w:rsid w:val="124A9E94"/>
    <w:rsid w:val="124EE9FA"/>
    <w:rsid w:val="12710D14"/>
    <w:rsid w:val="1275A872"/>
    <w:rsid w:val="128117CB"/>
    <w:rsid w:val="12857CB2"/>
    <w:rsid w:val="128EDE57"/>
    <w:rsid w:val="12A3506A"/>
    <w:rsid w:val="12E14638"/>
    <w:rsid w:val="12E68364"/>
    <w:rsid w:val="12F91B4F"/>
    <w:rsid w:val="12F983F9"/>
    <w:rsid w:val="12FC67A4"/>
    <w:rsid w:val="130E01D1"/>
    <w:rsid w:val="131487B4"/>
    <w:rsid w:val="13400048"/>
    <w:rsid w:val="1360F6CA"/>
    <w:rsid w:val="13ACDE8B"/>
    <w:rsid w:val="13D0C4E1"/>
    <w:rsid w:val="140B318A"/>
    <w:rsid w:val="145999B1"/>
    <w:rsid w:val="14638240"/>
    <w:rsid w:val="14680CDE"/>
    <w:rsid w:val="1491B464"/>
    <w:rsid w:val="14AB3720"/>
    <w:rsid w:val="14B2F60F"/>
    <w:rsid w:val="153C9FE1"/>
    <w:rsid w:val="15D374DA"/>
    <w:rsid w:val="15D3A9CC"/>
    <w:rsid w:val="167558DD"/>
    <w:rsid w:val="1686D02E"/>
    <w:rsid w:val="16A0D998"/>
    <w:rsid w:val="16BBAEA0"/>
    <w:rsid w:val="16CB8819"/>
    <w:rsid w:val="16D77E0E"/>
    <w:rsid w:val="16DF787B"/>
    <w:rsid w:val="17400B00"/>
    <w:rsid w:val="17514E60"/>
    <w:rsid w:val="175C8D5F"/>
    <w:rsid w:val="178D86F3"/>
    <w:rsid w:val="17B9BAB6"/>
    <w:rsid w:val="17C6FC56"/>
    <w:rsid w:val="17D9A43B"/>
    <w:rsid w:val="17FCADDD"/>
    <w:rsid w:val="188B8482"/>
    <w:rsid w:val="1898DEAB"/>
    <w:rsid w:val="18A81681"/>
    <w:rsid w:val="18E434FD"/>
    <w:rsid w:val="19089722"/>
    <w:rsid w:val="1909311A"/>
    <w:rsid w:val="191B232D"/>
    <w:rsid w:val="192A3EE3"/>
    <w:rsid w:val="1948F801"/>
    <w:rsid w:val="195E4EFD"/>
    <w:rsid w:val="19632B81"/>
    <w:rsid w:val="197A9406"/>
    <w:rsid w:val="198CC8C5"/>
    <w:rsid w:val="1990D649"/>
    <w:rsid w:val="19C95EDF"/>
    <w:rsid w:val="19D7CEAA"/>
    <w:rsid w:val="1A0BB26F"/>
    <w:rsid w:val="1A283313"/>
    <w:rsid w:val="1A3BEAD5"/>
    <w:rsid w:val="1A4F56A9"/>
    <w:rsid w:val="1A5D141D"/>
    <w:rsid w:val="1A85EEAB"/>
    <w:rsid w:val="1A91E5FF"/>
    <w:rsid w:val="1ABD2484"/>
    <w:rsid w:val="1B830CB1"/>
    <w:rsid w:val="1BA09B28"/>
    <w:rsid w:val="1BA30C43"/>
    <w:rsid w:val="1C1B47FC"/>
    <w:rsid w:val="1C2894C8"/>
    <w:rsid w:val="1C545E14"/>
    <w:rsid w:val="1C6A2FEE"/>
    <w:rsid w:val="1CBE10BB"/>
    <w:rsid w:val="1CDEB9B7"/>
    <w:rsid w:val="1D12FFF1"/>
    <w:rsid w:val="1D1813A1"/>
    <w:rsid w:val="1D2A77EF"/>
    <w:rsid w:val="1D2EB3EB"/>
    <w:rsid w:val="1D52A204"/>
    <w:rsid w:val="1D5D08AC"/>
    <w:rsid w:val="1DA03D87"/>
    <w:rsid w:val="1DBBAE1B"/>
    <w:rsid w:val="1DC4247C"/>
    <w:rsid w:val="1DD0E330"/>
    <w:rsid w:val="1DE80AD1"/>
    <w:rsid w:val="1E7AB38A"/>
    <w:rsid w:val="1E86AA1F"/>
    <w:rsid w:val="1EB923A5"/>
    <w:rsid w:val="1F0BF2E4"/>
    <w:rsid w:val="1F3C0002"/>
    <w:rsid w:val="1F47BA0E"/>
    <w:rsid w:val="1F48E01A"/>
    <w:rsid w:val="1F50AEFA"/>
    <w:rsid w:val="1F8A9E31"/>
    <w:rsid w:val="1FA8FA49"/>
    <w:rsid w:val="1FC3C5EB"/>
    <w:rsid w:val="1FDC9B6E"/>
    <w:rsid w:val="1FDCEA0E"/>
    <w:rsid w:val="20013229"/>
    <w:rsid w:val="2006447A"/>
    <w:rsid w:val="202CBA81"/>
    <w:rsid w:val="202E7350"/>
    <w:rsid w:val="2030CAA2"/>
    <w:rsid w:val="204E30CA"/>
    <w:rsid w:val="2056253C"/>
    <w:rsid w:val="20ABC044"/>
    <w:rsid w:val="20AEB77F"/>
    <w:rsid w:val="20CAA7DC"/>
    <w:rsid w:val="20E14159"/>
    <w:rsid w:val="212D10F7"/>
    <w:rsid w:val="214C4502"/>
    <w:rsid w:val="21516C42"/>
    <w:rsid w:val="21A84102"/>
    <w:rsid w:val="22307499"/>
    <w:rsid w:val="224E0023"/>
    <w:rsid w:val="226C3A6B"/>
    <w:rsid w:val="22932487"/>
    <w:rsid w:val="22CA53E8"/>
    <w:rsid w:val="238C40B1"/>
    <w:rsid w:val="23942252"/>
    <w:rsid w:val="23A0CFF9"/>
    <w:rsid w:val="23A29FCD"/>
    <w:rsid w:val="23CDFCCE"/>
    <w:rsid w:val="23E45105"/>
    <w:rsid w:val="23E6387B"/>
    <w:rsid w:val="24065EA2"/>
    <w:rsid w:val="242AEE08"/>
    <w:rsid w:val="24456F8C"/>
    <w:rsid w:val="24597EC3"/>
    <w:rsid w:val="245AFA0D"/>
    <w:rsid w:val="246E3E43"/>
    <w:rsid w:val="24CFBA29"/>
    <w:rsid w:val="2505694A"/>
    <w:rsid w:val="2530B87D"/>
    <w:rsid w:val="257692D9"/>
    <w:rsid w:val="257CFD03"/>
    <w:rsid w:val="259F7CE9"/>
    <w:rsid w:val="25BB5FD1"/>
    <w:rsid w:val="25C0D03A"/>
    <w:rsid w:val="26160EA9"/>
    <w:rsid w:val="2625C73E"/>
    <w:rsid w:val="2658DCBB"/>
    <w:rsid w:val="265C321C"/>
    <w:rsid w:val="26B06D45"/>
    <w:rsid w:val="27057586"/>
    <w:rsid w:val="271F2C62"/>
    <w:rsid w:val="27302311"/>
    <w:rsid w:val="2747C0ED"/>
    <w:rsid w:val="27660A87"/>
    <w:rsid w:val="276A6297"/>
    <w:rsid w:val="27B1D0A5"/>
    <w:rsid w:val="27D9A151"/>
    <w:rsid w:val="28305B15"/>
    <w:rsid w:val="283150CE"/>
    <w:rsid w:val="28414315"/>
    <w:rsid w:val="284EC798"/>
    <w:rsid w:val="28BC1D47"/>
    <w:rsid w:val="28D4929B"/>
    <w:rsid w:val="290C797A"/>
    <w:rsid w:val="2950E073"/>
    <w:rsid w:val="29E23B29"/>
    <w:rsid w:val="2A0B40AB"/>
    <w:rsid w:val="2A1EC7D9"/>
    <w:rsid w:val="2A3BAA4B"/>
    <w:rsid w:val="2ADEC8C3"/>
    <w:rsid w:val="2AEE4AE7"/>
    <w:rsid w:val="2B293535"/>
    <w:rsid w:val="2B3797AF"/>
    <w:rsid w:val="2B4EF123"/>
    <w:rsid w:val="2B4FF972"/>
    <w:rsid w:val="2B5BCB9C"/>
    <w:rsid w:val="2B764CDE"/>
    <w:rsid w:val="2B7FE8C2"/>
    <w:rsid w:val="2B9AA73B"/>
    <w:rsid w:val="2BBC6E33"/>
    <w:rsid w:val="2C199B17"/>
    <w:rsid w:val="2C4B1166"/>
    <w:rsid w:val="2C4EA5C7"/>
    <w:rsid w:val="2C4FAC84"/>
    <w:rsid w:val="2C97514F"/>
    <w:rsid w:val="2CC5A2AC"/>
    <w:rsid w:val="2CD14ADD"/>
    <w:rsid w:val="2CDD15B5"/>
    <w:rsid w:val="2D4BDC10"/>
    <w:rsid w:val="2D7CE7E9"/>
    <w:rsid w:val="2D882BF6"/>
    <w:rsid w:val="2DA1722D"/>
    <w:rsid w:val="2DC08E7A"/>
    <w:rsid w:val="2DE2C812"/>
    <w:rsid w:val="2DF250EE"/>
    <w:rsid w:val="2E151EAC"/>
    <w:rsid w:val="2E361D2E"/>
    <w:rsid w:val="2E3AC4A9"/>
    <w:rsid w:val="2E9CA133"/>
    <w:rsid w:val="2EBB4721"/>
    <w:rsid w:val="2EBDA686"/>
    <w:rsid w:val="2EDD01A8"/>
    <w:rsid w:val="2F03283C"/>
    <w:rsid w:val="2F086A2B"/>
    <w:rsid w:val="2F3D18E6"/>
    <w:rsid w:val="2F432601"/>
    <w:rsid w:val="2F496DFA"/>
    <w:rsid w:val="2F604ECA"/>
    <w:rsid w:val="2F91CCF3"/>
    <w:rsid w:val="2F942ABC"/>
    <w:rsid w:val="2FAC8FD8"/>
    <w:rsid w:val="2FC328A7"/>
    <w:rsid w:val="2FC644F9"/>
    <w:rsid w:val="2FD94297"/>
    <w:rsid w:val="301F5936"/>
    <w:rsid w:val="302176C8"/>
    <w:rsid w:val="30340D07"/>
    <w:rsid w:val="30645F80"/>
    <w:rsid w:val="30DF69C0"/>
    <w:rsid w:val="30E0DCD7"/>
    <w:rsid w:val="30E66C18"/>
    <w:rsid w:val="310AC4B7"/>
    <w:rsid w:val="3122248B"/>
    <w:rsid w:val="313299F6"/>
    <w:rsid w:val="315300A1"/>
    <w:rsid w:val="31847897"/>
    <w:rsid w:val="31F189DF"/>
    <w:rsid w:val="31FA8AE0"/>
    <w:rsid w:val="324036C3"/>
    <w:rsid w:val="3250CAE6"/>
    <w:rsid w:val="3260B9B7"/>
    <w:rsid w:val="329D222B"/>
    <w:rsid w:val="32B99E2C"/>
    <w:rsid w:val="32F1A283"/>
    <w:rsid w:val="331DEE45"/>
    <w:rsid w:val="33345642"/>
    <w:rsid w:val="3340708D"/>
    <w:rsid w:val="33AB1D90"/>
    <w:rsid w:val="33F830E5"/>
    <w:rsid w:val="342D81FE"/>
    <w:rsid w:val="34362342"/>
    <w:rsid w:val="34524462"/>
    <w:rsid w:val="34741103"/>
    <w:rsid w:val="348D5D3F"/>
    <w:rsid w:val="34B7B59F"/>
    <w:rsid w:val="34B9D62B"/>
    <w:rsid w:val="34C1CEB9"/>
    <w:rsid w:val="34DA1D28"/>
    <w:rsid w:val="34E39FC3"/>
    <w:rsid w:val="34EC4F8B"/>
    <w:rsid w:val="34F9D797"/>
    <w:rsid w:val="350873B4"/>
    <w:rsid w:val="352B59D3"/>
    <w:rsid w:val="357E2DD4"/>
    <w:rsid w:val="35E74572"/>
    <w:rsid w:val="35F94D22"/>
    <w:rsid w:val="360441EC"/>
    <w:rsid w:val="3607FD19"/>
    <w:rsid w:val="36195144"/>
    <w:rsid w:val="362B06B3"/>
    <w:rsid w:val="364949B1"/>
    <w:rsid w:val="3690E58A"/>
    <w:rsid w:val="36BD30B4"/>
    <w:rsid w:val="36D655C9"/>
    <w:rsid w:val="3725EE78"/>
    <w:rsid w:val="3732156E"/>
    <w:rsid w:val="3778DC2B"/>
    <w:rsid w:val="379D83EB"/>
    <w:rsid w:val="379EABEE"/>
    <w:rsid w:val="37AA5AAA"/>
    <w:rsid w:val="37B7BE1F"/>
    <w:rsid w:val="3807293F"/>
    <w:rsid w:val="381F6E34"/>
    <w:rsid w:val="3827A12E"/>
    <w:rsid w:val="3836ED96"/>
    <w:rsid w:val="385FFD01"/>
    <w:rsid w:val="38620CD4"/>
    <w:rsid w:val="386E8B84"/>
    <w:rsid w:val="387F6D92"/>
    <w:rsid w:val="38942FEB"/>
    <w:rsid w:val="38F48A1D"/>
    <w:rsid w:val="39788979"/>
    <w:rsid w:val="3979AC9C"/>
    <w:rsid w:val="39811D0D"/>
    <w:rsid w:val="399D784F"/>
    <w:rsid w:val="39F53977"/>
    <w:rsid w:val="3A09D009"/>
    <w:rsid w:val="3A38BBC1"/>
    <w:rsid w:val="3A564958"/>
    <w:rsid w:val="3A609DD1"/>
    <w:rsid w:val="3A61DCC6"/>
    <w:rsid w:val="3A66327B"/>
    <w:rsid w:val="3AA3C5A6"/>
    <w:rsid w:val="3B1FC487"/>
    <w:rsid w:val="3BE5DF17"/>
    <w:rsid w:val="3BE76600"/>
    <w:rsid w:val="3BF7D830"/>
    <w:rsid w:val="3C06AF56"/>
    <w:rsid w:val="3C146F86"/>
    <w:rsid w:val="3C1787D2"/>
    <w:rsid w:val="3C481C1B"/>
    <w:rsid w:val="3C4EFD3C"/>
    <w:rsid w:val="3C4F2A4C"/>
    <w:rsid w:val="3C511AC6"/>
    <w:rsid w:val="3C5DC611"/>
    <w:rsid w:val="3C82D6DB"/>
    <w:rsid w:val="3C9DF029"/>
    <w:rsid w:val="3CA38329"/>
    <w:rsid w:val="3CC2E733"/>
    <w:rsid w:val="3CF4C76F"/>
    <w:rsid w:val="3CFB7909"/>
    <w:rsid w:val="3D2E148E"/>
    <w:rsid w:val="3D4150F5"/>
    <w:rsid w:val="3D453279"/>
    <w:rsid w:val="3D7435C8"/>
    <w:rsid w:val="3D898260"/>
    <w:rsid w:val="3D97852A"/>
    <w:rsid w:val="3D9D2838"/>
    <w:rsid w:val="3DB39F8C"/>
    <w:rsid w:val="3DE7A380"/>
    <w:rsid w:val="3DF2DAB8"/>
    <w:rsid w:val="3E223221"/>
    <w:rsid w:val="3E73F354"/>
    <w:rsid w:val="3E811F2C"/>
    <w:rsid w:val="3EA99677"/>
    <w:rsid w:val="3EB2ACF3"/>
    <w:rsid w:val="3ED11279"/>
    <w:rsid w:val="3F3CAF95"/>
    <w:rsid w:val="3F4431BE"/>
    <w:rsid w:val="3F73FE74"/>
    <w:rsid w:val="3F86C5FC"/>
    <w:rsid w:val="3F89048E"/>
    <w:rsid w:val="3F95ADA9"/>
    <w:rsid w:val="3FA23B6C"/>
    <w:rsid w:val="3FF68C9C"/>
    <w:rsid w:val="40215281"/>
    <w:rsid w:val="40350D8B"/>
    <w:rsid w:val="403B320A"/>
    <w:rsid w:val="4080E557"/>
    <w:rsid w:val="40904D55"/>
    <w:rsid w:val="40A341C2"/>
    <w:rsid w:val="40B087F8"/>
    <w:rsid w:val="40BAF57D"/>
    <w:rsid w:val="40D2A659"/>
    <w:rsid w:val="40DCD4A3"/>
    <w:rsid w:val="40E4B0C8"/>
    <w:rsid w:val="40F8C292"/>
    <w:rsid w:val="41098F93"/>
    <w:rsid w:val="4116F070"/>
    <w:rsid w:val="414BA52F"/>
    <w:rsid w:val="4173BCEF"/>
    <w:rsid w:val="41A3A716"/>
    <w:rsid w:val="42267A69"/>
    <w:rsid w:val="422FD5A9"/>
    <w:rsid w:val="423F4994"/>
    <w:rsid w:val="425C7492"/>
    <w:rsid w:val="4267E879"/>
    <w:rsid w:val="4283F443"/>
    <w:rsid w:val="42873F30"/>
    <w:rsid w:val="429F4327"/>
    <w:rsid w:val="42DDFB5F"/>
    <w:rsid w:val="43CF07F4"/>
    <w:rsid w:val="442CC593"/>
    <w:rsid w:val="446495A9"/>
    <w:rsid w:val="44677CE7"/>
    <w:rsid w:val="446F5B6E"/>
    <w:rsid w:val="4487CACE"/>
    <w:rsid w:val="450B2C5F"/>
    <w:rsid w:val="4542ED6E"/>
    <w:rsid w:val="456CB97D"/>
    <w:rsid w:val="45894AE6"/>
    <w:rsid w:val="4589B007"/>
    <w:rsid w:val="45B8AC25"/>
    <w:rsid w:val="45C99896"/>
    <w:rsid w:val="45D95313"/>
    <w:rsid w:val="45DA64D7"/>
    <w:rsid w:val="45DDC388"/>
    <w:rsid w:val="4620E90C"/>
    <w:rsid w:val="46227FA3"/>
    <w:rsid w:val="4629B770"/>
    <w:rsid w:val="463405AD"/>
    <w:rsid w:val="463D1089"/>
    <w:rsid w:val="4670E908"/>
    <w:rsid w:val="4683DE5B"/>
    <w:rsid w:val="4687CB18"/>
    <w:rsid w:val="46A39A49"/>
    <w:rsid w:val="46BE6723"/>
    <w:rsid w:val="46BEE199"/>
    <w:rsid w:val="46ECBA79"/>
    <w:rsid w:val="46F332FB"/>
    <w:rsid w:val="4741AB45"/>
    <w:rsid w:val="478B337C"/>
    <w:rsid w:val="479816B7"/>
    <w:rsid w:val="47A17BAE"/>
    <w:rsid w:val="47A78368"/>
    <w:rsid w:val="47EC6D38"/>
    <w:rsid w:val="47F8FD45"/>
    <w:rsid w:val="48102850"/>
    <w:rsid w:val="48102A29"/>
    <w:rsid w:val="482979C8"/>
    <w:rsid w:val="4830B401"/>
    <w:rsid w:val="4877976E"/>
    <w:rsid w:val="48CB1BF5"/>
    <w:rsid w:val="48F4E640"/>
    <w:rsid w:val="498EDDF9"/>
    <w:rsid w:val="49910DC4"/>
    <w:rsid w:val="499AD0AB"/>
    <w:rsid w:val="49D6D5EC"/>
    <w:rsid w:val="49D7D07D"/>
    <w:rsid w:val="49FC4583"/>
    <w:rsid w:val="4A595357"/>
    <w:rsid w:val="4A88B361"/>
    <w:rsid w:val="4AA09766"/>
    <w:rsid w:val="4AC55319"/>
    <w:rsid w:val="4ADBD3F4"/>
    <w:rsid w:val="4ADFFD0C"/>
    <w:rsid w:val="4AEA27DE"/>
    <w:rsid w:val="4AFD672B"/>
    <w:rsid w:val="4B1EA249"/>
    <w:rsid w:val="4B23271A"/>
    <w:rsid w:val="4B3C1A25"/>
    <w:rsid w:val="4B46DBF8"/>
    <w:rsid w:val="4B492C1E"/>
    <w:rsid w:val="4B5AA560"/>
    <w:rsid w:val="4B609F5B"/>
    <w:rsid w:val="4B622940"/>
    <w:rsid w:val="4C1FA3A7"/>
    <w:rsid w:val="4C44934F"/>
    <w:rsid w:val="4C5584E5"/>
    <w:rsid w:val="4CB84D8D"/>
    <w:rsid w:val="4CE1BC9E"/>
    <w:rsid w:val="4CE2AB7E"/>
    <w:rsid w:val="4D20D9B4"/>
    <w:rsid w:val="4D5D85DA"/>
    <w:rsid w:val="4D687626"/>
    <w:rsid w:val="4DAF4CA7"/>
    <w:rsid w:val="4E0FD560"/>
    <w:rsid w:val="4E2E15CE"/>
    <w:rsid w:val="4E30B00D"/>
    <w:rsid w:val="4E4B7712"/>
    <w:rsid w:val="4E7AF9B3"/>
    <w:rsid w:val="4E946DD2"/>
    <w:rsid w:val="4E97774B"/>
    <w:rsid w:val="4EB4FF03"/>
    <w:rsid w:val="4ECD7711"/>
    <w:rsid w:val="4ED417F6"/>
    <w:rsid w:val="4EE4C50B"/>
    <w:rsid w:val="4EFE43A7"/>
    <w:rsid w:val="4F93CCFD"/>
    <w:rsid w:val="4FC9B81E"/>
    <w:rsid w:val="50131A8E"/>
    <w:rsid w:val="50180831"/>
    <w:rsid w:val="5064E84F"/>
    <w:rsid w:val="5067CA79"/>
    <w:rsid w:val="507AA271"/>
    <w:rsid w:val="508A325E"/>
    <w:rsid w:val="50955C64"/>
    <w:rsid w:val="50D284B2"/>
    <w:rsid w:val="50E70CF0"/>
    <w:rsid w:val="50EAD098"/>
    <w:rsid w:val="514341C4"/>
    <w:rsid w:val="516B4FC8"/>
    <w:rsid w:val="5182D459"/>
    <w:rsid w:val="5193DA30"/>
    <w:rsid w:val="51AB02C2"/>
    <w:rsid w:val="51F98109"/>
    <w:rsid w:val="51FC0A87"/>
    <w:rsid w:val="5220533E"/>
    <w:rsid w:val="522A7172"/>
    <w:rsid w:val="523E753E"/>
    <w:rsid w:val="524EE5E3"/>
    <w:rsid w:val="52575BFE"/>
    <w:rsid w:val="527AA897"/>
    <w:rsid w:val="52863502"/>
    <w:rsid w:val="529A13A7"/>
    <w:rsid w:val="52A5B0EF"/>
    <w:rsid w:val="52BC0370"/>
    <w:rsid w:val="52E2C468"/>
    <w:rsid w:val="52ED2AD1"/>
    <w:rsid w:val="53141ED0"/>
    <w:rsid w:val="53189856"/>
    <w:rsid w:val="53457549"/>
    <w:rsid w:val="536A69D7"/>
    <w:rsid w:val="537CC02D"/>
    <w:rsid w:val="5386E0E8"/>
    <w:rsid w:val="53B0D2CE"/>
    <w:rsid w:val="53FC007B"/>
    <w:rsid w:val="542FE8EE"/>
    <w:rsid w:val="544AE6E4"/>
    <w:rsid w:val="544EDCCD"/>
    <w:rsid w:val="5459A42A"/>
    <w:rsid w:val="548EE8C2"/>
    <w:rsid w:val="54F34522"/>
    <w:rsid w:val="5565A3FE"/>
    <w:rsid w:val="556D4C19"/>
    <w:rsid w:val="5597CDAC"/>
    <w:rsid w:val="55A28FE6"/>
    <w:rsid w:val="55B1C0D7"/>
    <w:rsid w:val="55B50C5C"/>
    <w:rsid w:val="56067918"/>
    <w:rsid w:val="562A2480"/>
    <w:rsid w:val="56401824"/>
    <w:rsid w:val="5642E01E"/>
    <w:rsid w:val="566D68DE"/>
    <w:rsid w:val="568FD3ED"/>
    <w:rsid w:val="56AEF84A"/>
    <w:rsid w:val="56BC8FF2"/>
    <w:rsid w:val="56CA616D"/>
    <w:rsid w:val="56DCC339"/>
    <w:rsid w:val="57074D4E"/>
    <w:rsid w:val="570FA917"/>
    <w:rsid w:val="572E7E9A"/>
    <w:rsid w:val="5750BB22"/>
    <w:rsid w:val="57586A56"/>
    <w:rsid w:val="57A7E0EF"/>
    <w:rsid w:val="57B504F7"/>
    <w:rsid w:val="57B65CA2"/>
    <w:rsid w:val="57CA297C"/>
    <w:rsid w:val="57F36392"/>
    <w:rsid w:val="57F861DF"/>
    <w:rsid w:val="58455832"/>
    <w:rsid w:val="587056B6"/>
    <w:rsid w:val="587E4798"/>
    <w:rsid w:val="588FF69C"/>
    <w:rsid w:val="58CDFF17"/>
    <w:rsid w:val="58CFDD86"/>
    <w:rsid w:val="58F4FDBE"/>
    <w:rsid w:val="59012921"/>
    <w:rsid w:val="590A6938"/>
    <w:rsid w:val="59266505"/>
    <w:rsid w:val="5989F6DB"/>
    <w:rsid w:val="59D2FFA2"/>
    <w:rsid w:val="5A0A9572"/>
    <w:rsid w:val="5A1DC8CA"/>
    <w:rsid w:val="5A2DD4D2"/>
    <w:rsid w:val="5A48FCC7"/>
    <w:rsid w:val="5A689CE2"/>
    <w:rsid w:val="5A7D3412"/>
    <w:rsid w:val="5AD4C11F"/>
    <w:rsid w:val="5AEFE29E"/>
    <w:rsid w:val="5B30F7DC"/>
    <w:rsid w:val="5B4BBDD6"/>
    <w:rsid w:val="5B4C0367"/>
    <w:rsid w:val="5B6A1FBF"/>
    <w:rsid w:val="5B7815AA"/>
    <w:rsid w:val="5BA68733"/>
    <w:rsid w:val="5BCFF0FB"/>
    <w:rsid w:val="5BD0B4B3"/>
    <w:rsid w:val="5BD5D8E7"/>
    <w:rsid w:val="5BE141D2"/>
    <w:rsid w:val="5C462FB2"/>
    <w:rsid w:val="5C73CEA6"/>
    <w:rsid w:val="5C7DEEB8"/>
    <w:rsid w:val="5C96DFE0"/>
    <w:rsid w:val="5C9ACDFF"/>
    <w:rsid w:val="5CB3D3FB"/>
    <w:rsid w:val="5CB3E5D9"/>
    <w:rsid w:val="5CC58196"/>
    <w:rsid w:val="5CCDDAA1"/>
    <w:rsid w:val="5D25EBF0"/>
    <w:rsid w:val="5D6A9752"/>
    <w:rsid w:val="5D90DF46"/>
    <w:rsid w:val="5DCA7674"/>
    <w:rsid w:val="5DF58AFC"/>
    <w:rsid w:val="5DF77FF4"/>
    <w:rsid w:val="5E21C7BE"/>
    <w:rsid w:val="5E57AB3C"/>
    <w:rsid w:val="5E592CCC"/>
    <w:rsid w:val="5E5DDF63"/>
    <w:rsid w:val="5EBE0FAC"/>
    <w:rsid w:val="5F2464FB"/>
    <w:rsid w:val="5F2C8E9E"/>
    <w:rsid w:val="5F449320"/>
    <w:rsid w:val="5F6CE810"/>
    <w:rsid w:val="5F8314AD"/>
    <w:rsid w:val="5F924E1B"/>
    <w:rsid w:val="5FA3AC93"/>
    <w:rsid w:val="5FA9E89A"/>
    <w:rsid w:val="5FD0B503"/>
    <w:rsid w:val="5FFE8BE7"/>
    <w:rsid w:val="602AA259"/>
    <w:rsid w:val="60735560"/>
    <w:rsid w:val="60C2BB59"/>
    <w:rsid w:val="61755F82"/>
    <w:rsid w:val="61AFD4D3"/>
    <w:rsid w:val="61CD7C34"/>
    <w:rsid w:val="622D933D"/>
    <w:rsid w:val="623702CD"/>
    <w:rsid w:val="62567EA8"/>
    <w:rsid w:val="626A3FEC"/>
    <w:rsid w:val="627AD2DA"/>
    <w:rsid w:val="62857BE8"/>
    <w:rsid w:val="62A8824E"/>
    <w:rsid w:val="62ECC47F"/>
    <w:rsid w:val="63587DD3"/>
    <w:rsid w:val="635896C1"/>
    <w:rsid w:val="636C8932"/>
    <w:rsid w:val="638B0160"/>
    <w:rsid w:val="6392600D"/>
    <w:rsid w:val="63951F35"/>
    <w:rsid w:val="63C4A6C5"/>
    <w:rsid w:val="63DED983"/>
    <w:rsid w:val="63E7FDE5"/>
    <w:rsid w:val="63EEC3F6"/>
    <w:rsid w:val="64039269"/>
    <w:rsid w:val="640F0FF6"/>
    <w:rsid w:val="6430DCF1"/>
    <w:rsid w:val="643D79F3"/>
    <w:rsid w:val="64558212"/>
    <w:rsid w:val="6463A4E2"/>
    <w:rsid w:val="646DA2CF"/>
    <w:rsid w:val="647458CD"/>
    <w:rsid w:val="648BA3BC"/>
    <w:rsid w:val="64C9CBB6"/>
    <w:rsid w:val="64CABDB3"/>
    <w:rsid w:val="652A6482"/>
    <w:rsid w:val="6536F34B"/>
    <w:rsid w:val="65760C88"/>
    <w:rsid w:val="6580EC2C"/>
    <w:rsid w:val="65936801"/>
    <w:rsid w:val="65A1A0DC"/>
    <w:rsid w:val="65A6F7CC"/>
    <w:rsid w:val="65A87397"/>
    <w:rsid w:val="65AABEFB"/>
    <w:rsid w:val="65CD2226"/>
    <w:rsid w:val="65D8B4D7"/>
    <w:rsid w:val="65E8B697"/>
    <w:rsid w:val="65E93467"/>
    <w:rsid w:val="65F527B1"/>
    <w:rsid w:val="6629533E"/>
    <w:rsid w:val="66510601"/>
    <w:rsid w:val="668F0879"/>
    <w:rsid w:val="66C881AE"/>
    <w:rsid w:val="66F484BE"/>
    <w:rsid w:val="66F97C24"/>
    <w:rsid w:val="6743BB47"/>
    <w:rsid w:val="675789B1"/>
    <w:rsid w:val="6794568C"/>
    <w:rsid w:val="67D81768"/>
    <w:rsid w:val="67FC2C9A"/>
    <w:rsid w:val="67FF4017"/>
    <w:rsid w:val="681F9531"/>
    <w:rsid w:val="682B08C5"/>
    <w:rsid w:val="68633025"/>
    <w:rsid w:val="69A86FC4"/>
    <w:rsid w:val="69B7F9A5"/>
    <w:rsid w:val="69CA8456"/>
    <w:rsid w:val="69DEBF4D"/>
    <w:rsid w:val="6A4FC0C1"/>
    <w:rsid w:val="6A65FF84"/>
    <w:rsid w:val="6AFA8BA7"/>
    <w:rsid w:val="6B36566D"/>
    <w:rsid w:val="6B6CE78F"/>
    <w:rsid w:val="6BC466F3"/>
    <w:rsid w:val="6BC923C0"/>
    <w:rsid w:val="6BCCA955"/>
    <w:rsid w:val="6C2EB74B"/>
    <w:rsid w:val="6C5E2160"/>
    <w:rsid w:val="6C8C9C12"/>
    <w:rsid w:val="6C8E5E24"/>
    <w:rsid w:val="6C9AB063"/>
    <w:rsid w:val="6CE39381"/>
    <w:rsid w:val="6CE59A0B"/>
    <w:rsid w:val="6CEB2C4B"/>
    <w:rsid w:val="6CF24623"/>
    <w:rsid w:val="6CF4B6C4"/>
    <w:rsid w:val="6CF6F866"/>
    <w:rsid w:val="6D1E4B54"/>
    <w:rsid w:val="6DAA415E"/>
    <w:rsid w:val="6DC83DC9"/>
    <w:rsid w:val="6E01C247"/>
    <w:rsid w:val="6E235E94"/>
    <w:rsid w:val="6E25E2F9"/>
    <w:rsid w:val="6E3CB3AE"/>
    <w:rsid w:val="6E796FB1"/>
    <w:rsid w:val="6E7A52F9"/>
    <w:rsid w:val="6E9D5D2C"/>
    <w:rsid w:val="6EB5ED79"/>
    <w:rsid w:val="6EC921BD"/>
    <w:rsid w:val="6ED66145"/>
    <w:rsid w:val="6F17D16C"/>
    <w:rsid w:val="6F5EEEEB"/>
    <w:rsid w:val="6F751D62"/>
    <w:rsid w:val="6F9EEDFD"/>
    <w:rsid w:val="6FB54ED6"/>
    <w:rsid w:val="6FB71AC8"/>
    <w:rsid w:val="6FE80D2E"/>
    <w:rsid w:val="6FE8414F"/>
    <w:rsid w:val="6FF551E0"/>
    <w:rsid w:val="701D356E"/>
    <w:rsid w:val="702812EA"/>
    <w:rsid w:val="7034AE08"/>
    <w:rsid w:val="704A7EF7"/>
    <w:rsid w:val="706A943B"/>
    <w:rsid w:val="707F2617"/>
    <w:rsid w:val="7086632E"/>
    <w:rsid w:val="70C52F6A"/>
    <w:rsid w:val="70C63784"/>
    <w:rsid w:val="70F5A3FF"/>
    <w:rsid w:val="70F745AC"/>
    <w:rsid w:val="71279A05"/>
    <w:rsid w:val="7161B500"/>
    <w:rsid w:val="71A0C25C"/>
    <w:rsid w:val="71EC7B25"/>
    <w:rsid w:val="720AC06D"/>
    <w:rsid w:val="720B62DC"/>
    <w:rsid w:val="72C2817C"/>
    <w:rsid w:val="72E0F6A4"/>
    <w:rsid w:val="72F74179"/>
    <w:rsid w:val="7345432C"/>
    <w:rsid w:val="734684E9"/>
    <w:rsid w:val="73521939"/>
    <w:rsid w:val="73AF1645"/>
    <w:rsid w:val="73C55D4F"/>
    <w:rsid w:val="742B7CEC"/>
    <w:rsid w:val="7456FEE2"/>
    <w:rsid w:val="7460DAA4"/>
    <w:rsid w:val="747C6EAC"/>
    <w:rsid w:val="74947305"/>
    <w:rsid w:val="74B07DD9"/>
    <w:rsid w:val="74EADF28"/>
    <w:rsid w:val="75044EDB"/>
    <w:rsid w:val="7531AA90"/>
    <w:rsid w:val="7582FA97"/>
    <w:rsid w:val="7591D256"/>
    <w:rsid w:val="75A87A63"/>
    <w:rsid w:val="75B25AD3"/>
    <w:rsid w:val="75BED512"/>
    <w:rsid w:val="75CC8440"/>
    <w:rsid w:val="75EA1D1C"/>
    <w:rsid w:val="763FA557"/>
    <w:rsid w:val="7649DA4B"/>
    <w:rsid w:val="764D300E"/>
    <w:rsid w:val="7667E1DC"/>
    <w:rsid w:val="768E66F4"/>
    <w:rsid w:val="76C2282D"/>
    <w:rsid w:val="76D4807F"/>
    <w:rsid w:val="76DF4F45"/>
    <w:rsid w:val="76E0613F"/>
    <w:rsid w:val="76E66F22"/>
    <w:rsid w:val="76FFA2E5"/>
    <w:rsid w:val="770A7F12"/>
    <w:rsid w:val="772580C9"/>
    <w:rsid w:val="772922F4"/>
    <w:rsid w:val="7747F14E"/>
    <w:rsid w:val="775542B2"/>
    <w:rsid w:val="7774CDAC"/>
    <w:rsid w:val="779427DD"/>
    <w:rsid w:val="77B001D1"/>
    <w:rsid w:val="77EE573F"/>
    <w:rsid w:val="785AEBDA"/>
    <w:rsid w:val="78A56A66"/>
    <w:rsid w:val="78F59D3C"/>
    <w:rsid w:val="790EF6F5"/>
    <w:rsid w:val="792CC56A"/>
    <w:rsid w:val="792FB8E6"/>
    <w:rsid w:val="795AD6F9"/>
    <w:rsid w:val="7971B792"/>
    <w:rsid w:val="7979F755"/>
    <w:rsid w:val="79BCBF9A"/>
    <w:rsid w:val="7A059369"/>
    <w:rsid w:val="7A06E80B"/>
    <w:rsid w:val="7A2BB262"/>
    <w:rsid w:val="7A7B7251"/>
    <w:rsid w:val="7AA9B088"/>
    <w:rsid w:val="7AB0AF1F"/>
    <w:rsid w:val="7AEFBFC5"/>
    <w:rsid w:val="7AF0A937"/>
    <w:rsid w:val="7B06160D"/>
    <w:rsid w:val="7B2347E4"/>
    <w:rsid w:val="7B28E037"/>
    <w:rsid w:val="7B33BBDC"/>
    <w:rsid w:val="7B46D156"/>
    <w:rsid w:val="7B9448DA"/>
    <w:rsid w:val="7BC1EC7A"/>
    <w:rsid w:val="7BDCE9CC"/>
    <w:rsid w:val="7BF392E7"/>
    <w:rsid w:val="7BFD6B44"/>
    <w:rsid w:val="7C07A84D"/>
    <w:rsid w:val="7C0A441D"/>
    <w:rsid w:val="7C0BCBFE"/>
    <w:rsid w:val="7C184D47"/>
    <w:rsid w:val="7C32791B"/>
    <w:rsid w:val="7C48921D"/>
    <w:rsid w:val="7C6AE51B"/>
    <w:rsid w:val="7D1864CC"/>
    <w:rsid w:val="7D1E8EF5"/>
    <w:rsid w:val="7D414F8F"/>
    <w:rsid w:val="7D4BB1D2"/>
    <w:rsid w:val="7D4C0CE1"/>
    <w:rsid w:val="7D507BF6"/>
    <w:rsid w:val="7D582EA1"/>
    <w:rsid w:val="7D5B62B9"/>
    <w:rsid w:val="7D6CEC17"/>
    <w:rsid w:val="7D8B8C63"/>
    <w:rsid w:val="7DEA0129"/>
    <w:rsid w:val="7DFC54E2"/>
    <w:rsid w:val="7E247BEA"/>
    <w:rsid w:val="7E5E9DF6"/>
    <w:rsid w:val="7F10CBB3"/>
    <w:rsid w:val="7F4365E2"/>
    <w:rsid w:val="7F436D8F"/>
    <w:rsid w:val="7F4F057C"/>
    <w:rsid w:val="7F69B3F1"/>
    <w:rsid w:val="7F838539"/>
    <w:rsid w:val="7F8DB09A"/>
    <w:rsid w:val="7FA58B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2F1A283"/>
  <w15:chartTrackingRefBased/>
  <w15:docId w15:val="{A780B423-0646-48D2-BAC1-C73246FD6C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it-IT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7FDD"/>
    <w:pPr>
      <w:jc w:val="both"/>
    </w:pPr>
    <w:rPr>
      <w:rFonts w:ascii="Book Antiqua" w:eastAsia="Book Antiqua" w:hAnsi="Book Antiqua" w:cs="Book Antiqua"/>
      <w:sz w:val="28"/>
      <w:szCs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1E86AA1F"/>
    <w:pPr>
      <w:keepNext/>
      <w:keepLines/>
      <w:spacing w:before="400" w:after="120"/>
      <w:outlineLvl w:val="0"/>
    </w:pPr>
    <w:rPr>
      <w:rFonts w:asciiTheme="majorHAnsi" w:eastAsiaTheme="minorEastAsia" w:hAnsiTheme="majorHAnsi" w:cstheme="majorEastAsia"/>
      <w:b/>
      <w:bCs/>
      <w:color w:val="000000" w:themeColor="text1"/>
      <w:sz w:val="36"/>
      <w:szCs w:val="36"/>
    </w:rPr>
  </w:style>
  <w:style w:type="paragraph" w:styleId="Heading2">
    <w:name w:val="heading 2"/>
    <w:basedOn w:val="Normal"/>
    <w:next w:val="Normal"/>
    <w:uiPriority w:val="9"/>
    <w:unhideWhenUsed/>
    <w:qFormat/>
    <w:rsid w:val="1E86AA1F"/>
    <w:pPr>
      <w:spacing w:before="360" w:after="120"/>
      <w:outlineLvl w:val="1"/>
    </w:pPr>
    <w:rPr>
      <w:b/>
      <w:bCs/>
      <w:color w:val="000000" w:themeColor="text1"/>
      <w:sz w:val="36"/>
      <w:szCs w:val="36"/>
    </w:rPr>
  </w:style>
  <w:style w:type="paragraph" w:styleId="Heading3">
    <w:name w:val="heading 3"/>
    <w:basedOn w:val="Normal"/>
    <w:next w:val="Normal"/>
    <w:uiPriority w:val="9"/>
    <w:unhideWhenUsed/>
    <w:qFormat/>
    <w:rsid w:val="1E86AA1F"/>
    <w:pPr>
      <w:keepNext/>
      <w:keepLines/>
      <w:spacing w:before="320" w:after="80"/>
      <w:outlineLvl w:val="2"/>
    </w:pPr>
    <w:rPr>
      <w:rFonts w:ascii="Times New Roman" w:eastAsiaTheme="minorEastAsia" w:hAnsi="Times New Roman" w:cstheme="majorEastAsia"/>
      <w:b/>
      <w:bCs/>
      <w:color w:val="434343"/>
      <w:sz w:val="32"/>
      <w:szCs w:val="32"/>
      <w:lang w:val="en-GB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49B740F"/>
    <w:rPr>
      <w:color w:val="467886"/>
      <w:u w:val="single"/>
    </w:rPr>
  </w:style>
  <w:style w:type="paragraph" w:styleId="TOC1">
    <w:name w:val="toc 1"/>
    <w:basedOn w:val="Normal"/>
    <w:next w:val="Normal"/>
    <w:uiPriority w:val="39"/>
    <w:unhideWhenUsed/>
    <w:rsid w:val="1E86AA1F"/>
    <w:pPr>
      <w:spacing w:after="100"/>
    </w:pPr>
  </w:style>
  <w:style w:type="paragraph" w:styleId="Subtitle">
    <w:name w:val="Subtitle"/>
    <w:basedOn w:val="Normal"/>
    <w:next w:val="Normal"/>
    <w:uiPriority w:val="11"/>
    <w:qFormat/>
    <w:rsid w:val="1E86AA1F"/>
    <w:pPr>
      <w:spacing w:after="2400"/>
    </w:pPr>
    <w:rPr>
      <w:rFonts w:ascii="Aptos" w:eastAsiaTheme="minorEastAsia" w:hAnsi="Aptos"/>
      <w:color w:val="666666"/>
      <w:sz w:val="30"/>
      <w:szCs w:val="30"/>
    </w:rPr>
  </w:style>
  <w:style w:type="paragraph" w:styleId="TOC2">
    <w:name w:val="toc 2"/>
    <w:basedOn w:val="Normal"/>
    <w:next w:val="Normal"/>
    <w:uiPriority w:val="39"/>
    <w:unhideWhenUsed/>
    <w:rsid w:val="1E86AA1F"/>
    <w:pPr>
      <w:spacing w:after="100"/>
      <w:ind w:left="220"/>
    </w:pPr>
  </w:style>
  <w:style w:type="paragraph" w:styleId="TOC3">
    <w:name w:val="toc 3"/>
    <w:basedOn w:val="Normal"/>
    <w:next w:val="Normal"/>
    <w:uiPriority w:val="39"/>
    <w:unhideWhenUsed/>
    <w:rsid w:val="1E86AA1F"/>
    <w:pPr>
      <w:spacing w:after="100"/>
      <w:ind w:left="440"/>
    </w:pPr>
  </w:style>
  <w:style w:type="paragraph" w:styleId="Header">
    <w:name w:val="header"/>
    <w:basedOn w:val="Normal"/>
    <w:uiPriority w:val="99"/>
    <w:unhideWhenUsed/>
    <w:rsid w:val="1E86AA1F"/>
    <w:pPr>
      <w:tabs>
        <w:tab w:val="center" w:pos="4680"/>
        <w:tab w:val="right" w:pos="9360"/>
      </w:tabs>
      <w:spacing w:after="0"/>
    </w:pPr>
  </w:style>
  <w:style w:type="paragraph" w:styleId="Footer">
    <w:name w:val="footer"/>
    <w:basedOn w:val="Normal"/>
    <w:uiPriority w:val="99"/>
    <w:unhideWhenUsed/>
    <w:rsid w:val="1E86AA1F"/>
    <w:pPr>
      <w:tabs>
        <w:tab w:val="center" w:pos="4680"/>
        <w:tab w:val="right" w:pos="9360"/>
      </w:tabs>
      <w:spacing w:after="0"/>
    </w:pPr>
  </w:style>
  <w:style w:type="paragraph" w:styleId="ListParagraph">
    <w:name w:val="List Paragraph"/>
    <w:basedOn w:val="Normal"/>
    <w:uiPriority w:val="34"/>
    <w:qFormat/>
    <w:rsid w:val="1E86AA1F"/>
    <w:pPr>
      <w:ind w:left="720"/>
      <w:contextualSpacing/>
    </w:p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rsid w:val="1E86AA1F"/>
    <w:pPr>
      <w:spacing w:after="0"/>
      <w:contextualSpacing/>
    </w:pPr>
    <w:rPr>
      <w:rFonts w:asciiTheme="majorHAnsi" w:eastAsiaTheme="majorEastAsia" w:hAnsiTheme="majorHAnsi" w:cstheme="majorBidi"/>
      <w:sz w:val="56"/>
      <w:szCs w:val="56"/>
    </w:r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styleId="PlainTable1">
    <w:name w:val="Plain Table 1"/>
    <w:basedOn w:val="TableNormal"/>
    <w:uiPriority w:val="41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GridLight">
    <w:name w:val="Grid Table Light"/>
    <w:basedOn w:val="TableNormal"/>
    <w:uiPriority w:val="40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1E86AA1F"/>
    <w:pPr>
      <w:spacing w:before="240" w:after="0" w:line="259" w:lineRule="auto"/>
    </w:pPr>
    <w:rPr>
      <w:rFonts w:eastAsiaTheme="majorEastAsia" w:cstheme="majorBidi"/>
      <w:color w:val="0F4761" w:themeColor="accent1" w:themeShade="BF"/>
      <w:sz w:val="32"/>
      <w:szCs w:val="32"/>
      <w:lang w:eastAsia="it-IT"/>
    </w:rPr>
  </w:style>
  <w:style w:type="character" w:styleId="UnresolvedMention">
    <w:name w:val="Unresolved Mention"/>
    <w:basedOn w:val="DefaultParagraphFont"/>
    <w:uiPriority w:val="99"/>
    <w:semiHidden/>
    <w:unhideWhenUsed/>
    <w:rsid w:val="00F76221"/>
    <w:rPr>
      <w:color w:val="605E5C"/>
      <w:shd w:val="clear" w:color="auto" w:fill="E1DFDD"/>
    </w:rPr>
  </w:style>
  <w:style w:type="paragraph" w:styleId="Caption">
    <w:name w:val="caption"/>
    <w:basedOn w:val="Normal"/>
    <w:next w:val="Normal"/>
    <w:uiPriority w:val="35"/>
    <w:unhideWhenUsed/>
    <w:qFormat/>
    <w:rsid w:val="00FB372E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D2A8B"/>
    <w:rPr>
      <w:rFonts w:asciiTheme="majorHAnsi" w:eastAsiaTheme="minorEastAsia" w:hAnsiTheme="majorHAnsi" w:cstheme="majorEastAsia"/>
      <w:b/>
      <w:bCs/>
      <w:color w:val="000000" w:themeColor="text1"/>
      <w:sz w:val="36"/>
      <w:szCs w:val="36"/>
    </w:rPr>
  </w:style>
  <w:style w:type="paragraph" w:styleId="Bibliography">
    <w:name w:val="Bibliography"/>
    <w:basedOn w:val="Normal"/>
    <w:next w:val="Normal"/>
    <w:uiPriority w:val="37"/>
    <w:unhideWhenUsed/>
    <w:rsid w:val="004D2A8B"/>
  </w:style>
  <w:style w:type="character" w:styleId="PlaceholderText">
    <w:name w:val="Placeholder Text"/>
    <w:basedOn w:val="DefaultParagraphFont"/>
    <w:uiPriority w:val="99"/>
    <w:semiHidden/>
    <w:rsid w:val="0011117E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157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5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0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95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9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64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64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5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66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83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4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89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23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2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26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96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52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630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6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52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220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67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3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7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0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57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5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97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69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7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1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5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2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43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2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558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022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89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40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074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848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8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73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94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81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2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7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09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8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36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2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54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75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3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81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0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5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36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1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21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46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02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1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4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96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0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37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5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37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1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96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8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35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2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98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56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57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7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1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9944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16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585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29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04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0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0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43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0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05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7153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688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21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274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230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9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44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2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63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73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03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98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54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8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7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22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43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1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0263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895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9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3703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631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955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2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3431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729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2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58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8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6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6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74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00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04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811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757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29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74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79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20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36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45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84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7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2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400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17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507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66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05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8662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407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7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3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6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0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25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67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193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6854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380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17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73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4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25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7711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778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26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65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0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70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92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62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85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76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3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73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03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9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30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4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37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28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74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348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398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638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9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51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9793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770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305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018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34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53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16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750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4156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97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45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263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71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15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249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78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7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595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14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894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71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50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97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804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55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994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20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1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76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39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98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0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8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56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94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0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26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92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1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1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75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735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672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76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961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55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866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5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14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6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1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13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5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4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0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70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71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95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0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36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91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53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16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9859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088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85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509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108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60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16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681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788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5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2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65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872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49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31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366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294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22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7726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870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5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9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94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41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0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69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44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82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45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39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47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27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2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1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83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36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45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83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50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75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43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41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7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94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9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158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201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531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79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22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353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75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42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9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2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2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17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790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728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43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860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814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513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028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19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02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28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1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41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027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74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11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482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080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398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575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89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04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1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65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83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44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39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1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05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1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4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69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8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26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96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2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31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52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9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16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384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987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68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2405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752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9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9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8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26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32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9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9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74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57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5293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891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5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91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55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406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455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84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7683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32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057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19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4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97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0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96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16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24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91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0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49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896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84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5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9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84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682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374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14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20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33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06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svg"/><Relationship Id="rId18" Type="http://schemas.openxmlformats.org/officeDocument/2006/relationships/image" Target="media/image10.svg"/><Relationship Id="rId26" Type="http://schemas.microsoft.com/office/2020/10/relationships/intelligence" Target="intelligence2.xml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8.svg"/><Relationship Id="rId20" Type="http://schemas.openxmlformats.org/officeDocument/2006/relationships/image" Target="media/image12.sv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emf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footer" Target="footer2.xml"/><Relationship Id="rId10" Type="http://schemas.openxmlformats.org/officeDocument/2006/relationships/footer" Target="footer1.xml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image" Target="media/image14.sv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13" row="3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D816A67C-5822-4113-8225-E4156A2EF1B8}">
  <we:reference id="wa200000011" version="1.0.1.0" store="en-GB" storeType="OMEX"/>
  <we:alternateReferences>
    <we:reference id="wa200000011" version="1.0.1.0" store="wa200000011" storeType="OMEX"/>
  </we:alternateReferences>
  <we:properties>
    <we:property name="language" value="&quot;Java&quot;"/>
    <we:property name="theme" value="&quot;Darkula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Sof</b:Tag>
    <b:SourceType>InternetSite</b:SourceType>
    <b:Guid>{CF464324-715B-4E4C-A54F-CE53EDD3C290}</b:Guid>
    <b:Title>Soft vs. Hard Piezo Ceramics</b:Title>
    <b:LCID>en-GB</b:LCID>
    <b:URL>https://www.americanpiezo.com/knowledge-center/piezo-theory/ceramics/</b:URL>
    <b:InternetSiteTitle>American Piezo</b:InternetSiteTitle>
    <b:RefOrder>1</b:RefOrder>
  </b:Source>
  <b:Source>
    <b:Tag>Fer</b:Tag>
    <b:SourceType>DocumentFromInternetSite</b:SourceType>
    <b:Guid>{B5794ECC-079B-4A4A-B909-DE5361E4BCBB}</b:Guid>
    <b:Title>FerroPerm Piezoceramics</b:Title>
    <b:InternetSiteTitle>FerroPerm Piezoceramics</b:InternetSiteTitle>
    <b:URL>https://www.ferropermpiezoceramics.com/wp-content/uploads/2019/03/Difference-hard-and-soft.pdf</b:URL>
    <b:RefOrder>2</b:RefOrder>
  </b:Source>
</b:Sources>
</file>

<file path=customXml/itemProps1.xml><?xml version="1.0" encoding="utf-8"?>
<ds:datastoreItem xmlns:ds="http://schemas.openxmlformats.org/officeDocument/2006/customXml" ds:itemID="{02B66EC2-7624-4767-8EA7-BF3C7A1E77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625</TotalTime>
  <Pages>12</Pages>
  <Words>2084</Words>
  <Characters>11884</Characters>
  <Application>Microsoft Office Word</Application>
  <DocSecurity>0</DocSecurity>
  <Lines>99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Pio Stolfi</dc:creator>
  <cp:keywords/>
  <dc:description/>
  <cp:lastModifiedBy>Michael Pio Stolfi</cp:lastModifiedBy>
  <cp:revision>73</cp:revision>
  <cp:lastPrinted>2025-06-29T19:56:00Z</cp:lastPrinted>
  <dcterms:created xsi:type="dcterms:W3CDTF">2025-06-29T19:02:00Z</dcterms:created>
  <dcterms:modified xsi:type="dcterms:W3CDTF">2025-11-12T20:02:00Z</dcterms:modified>
</cp:coreProperties>
</file>