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Calibri" w:hAnsi="Calibri"/>
          <w:b/>
          <w:color w:val="EA6C1F"/>
          <w:sz w:val="22"/>
        </w:rPr>
        <w:t>ENGLISHKEYS ACADEMY — ADMIN GUIDE</w:t>
      </w:r>
    </w:p>
    <w:p>
      <w:pPr>
        <w:pStyle w:val="Title"/>
        <w:spacing w:after="200"/>
      </w:pPr>
      <w:r>
        <w:t>Courses Module</w:t>
        <w:br/>
        <w:t>User Manual</w:t>
      </w:r>
    </w:p>
    <w:p>
      <w:pPr>
        <w:spacing w:after="480"/>
      </w:pPr>
      <w:r>
        <w:rPr>
          <w:color w:val="5D6678"/>
          <w:sz w:val="26"/>
        </w:rPr>
        <w:t>A plain-English guide to adding, editing and organising courses on your website.</w:t>
      </w:r>
    </w:p>
    <w:p>
      <w:pPr>
        <w:spacing w:after="0"/>
        <w:pBdr>
          <w:bottom w:val="single" w:sz="6" w:space="1" w:color="E8E4DA"/>
        </w:pBdr>
      </w:pPr>
    </w:p>
    <w:p>
      <w:pPr>
        <w:spacing w:after="120"/>
      </w:pPr>
    </w:p>
    <w:tbl>
      <w:tblPr>
        <w:tblW w:type="auto" w:w="0"/>
        <w:jc w:val="left"/>
        <w:tblLayout w:type="fixed"/>
        <w:tblLook w:firstColumn="1" w:firstRow="1" w:lastColumn="0" w:lastRow="0" w:noHBand="0" w:noVBand="1" w:val="04A0"/>
      </w:tblPr>
      <w:tblGrid>
        <w:gridCol w:w="2304"/>
        <w:gridCol w:w="6912"/>
      </w:tblGrid>
      <w:tr>
        <w:tc>
          <w:tcPr>
            <w:tcW w:type="dxa" w:w="2304"/>
            <w:tcMar>
              <w:top w:w="60" w:type="dxa"/>
              <w:bottom w:w="60" w:type="dxa"/>
              <w:left w:w="0" w:type="dxa"/>
              <w:right w:w="120" w:type="dxa"/>
            </w:tcMar>
            <w:vAlign w:val="center"/>
          </w:tcPr>
          <w:p>
            <w:r/>
            <w:r>
              <w:rPr>
                <w:b/>
                <w:color w:val="1B2A4A"/>
                <w:sz w:val="20"/>
              </w:rPr>
              <w:t>Audience</w:t>
            </w:r>
          </w:p>
        </w:tc>
        <w:tc>
          <w:tcPr>
            <w:tcW w:type="dxa" w:w="6912"/>
            <w:tcMar>
              <w:top w:w="60" w:type="dxa"/>
              <w:bottom w:w="60" w:type="dxa"/>
              <w:left w:w="0" w:type="dxa"/>
              <w:right w:w="0" w:type="dxa"/>
            </w:tcMar>
            <w:vAlign w:val="center"/>
          </w:tcPr>
          <w:p>
            <w:r/>
            <w:r>
              <w:rPr>
                <w:color w:val="2A3142"/>
                <w:sz w:val="20"/>
              </w:rPr>
              <w:t>Non-technical client / site administrator</w:t>
            </w:r>
          </w:p>
        </w:tc>
      </w:tr>
      <w:tr>
        <w:tc>
          <w:tcPr>
            <w:tcW w:type="dxa" w:w="2304"/>
            <w:tcMar>
              <w:top w:w="60" w:type="dxa"/>
              <w:bottom w:w="60" w:type="dxa"/>
              <w:left w:w="0" w:type="dxa"/>
              <w:right w:w="120" w:type="dxa"/>
            </w:tcMar>
            <w:vAlign w:val="center"/>
          </w:tcPr>
          <w:p>
            <w:r/>
            <w:r>
              <w:rPr>
                <w:b/>
                <w:color w:val="1B2A4A"/>
                <w:sz w:val="20"/>
              </w:rPr>
              <w:t>Covers</w:t>
            </w:r>
          </w:p>
        </w:tc>
        <w:tc>
          <w:tcPr>
            <w:tcW w:type="dxa" w:w="6912"/>
            <w:tcMar>
              <w:top w:w="60" w:type="dxa"/>
              <w:bottom w:w="60" w:type="dxa"/>
              <w:left w:w="0" w:type="dxa"/>
              <w:right w:w="0" w:type="dxa"/>
            </w:tcMar>
            <w:vAlign w:val="center"/>
          </w:tcPr>
          <w:p>
            <w:r/>
            <w:r>
              <w:rPr>
                <w:color w:val="2A3142"/>
                <w:sz w:val="20"/>
              </w:rPr>
              <w:t>Courses, Featured Courses, and Programme Groups</w:t>
            </w:r>
          </w:p>
        </w:tc>
      </w:tr>
      <w:tr>
        <w:tc>
          <w:tcPr>
            <w:tcW w:type="dxa" w:w="2304"/>
            <w:tcMar>
              <w:top w:w="60" w:type="dxa"/>
              <w:bottom w:w="60" w:type="dxa"/>
              <w:left w:w="0" w:type="dxa"/>
              <w:right w:w="120" w:type="dxa"/>
            </w:tcMar>
            <w:vAlign w:val="center"/>
          </w:tcPr>
          <w:p>
            <w:r/>
            <w:r>
              <w:rPr>
                <w:b/>
                <w:color w:val="1B2A4A"/>
                <w:sz w:val="20"/>
              </w:rPr>
              <w:t>Date</w:t>
            </w:r>
          </w:p>
        </w:tc>
        <w:tc>
          <w:tcPr>
            <w:tcW w:type="dxa" w:w="6912"/>
            <w:tcMar>
              <w:top w:w="60" w:type="dxa"/>
              <w:bottom w:w="60" w:type="dxa"/>
              <w:left w:w="0" w:type="dxa"/>
              <w:right w:w="0" w:type="dxa"/>
            </w:tcMar>
            <w:vAlign w:val="center"/>
          </w:tcPr>
          <w:p>
            <w:r/>
            <w:r>
              <w:rPr>
                <w:color w:val="2A3142"/>
                <w:sz w:val="20"/>
              </w:rPr>
              <w:t>17 July 2026</w:t>
            </w:r>
          </w:p>
        </w:tc>
      </w:tr>
      <w:tr>
        <w:tc>
          <w:tcPr>
            <w:tcW w:type="dxa" w:w="2304"/>
            <w:tcMar>
              <w:top w:w="60" w:type="dxa"/>
              <w:bottom w:w="60" w:type="dxa"/>
              <w:left w:w="0" w:type="dxa"/>
              <w:right w:w="120" w:type="dxa"/>
            </w:tcMar>
            <w:vAlign w:val="center"/>
          </w:tcPr>
          <w:p>
            <w:r/>
            <w:r>
              <w:rPr>
                <w:b/>
                <w:color w:val="1B2A4A"/>
                <w:sz w:val="20"/>
              </w:rPr>
              <w:t>Reading time</w:t>
            </w:r>
          </w:p>
        </w:tc>
        <w:tc>
          <w:tcPr>
            <w:tcW w:type="dxa" w:w="6912"/>
            <w:tcMar>
              <w:top w:w="60" w:type="dxa"/>
              <w:bottom w:w="60" w:type="dxa"/>
              <w:left w:w="0" w:type="dxa"/>
              <w:right w:w="0" w:type="dxa"/>
            </w:tcMar>
            <w:vAlign w:val="center"/>
          </w:tcPr>
          <w:p>
            <w:r/>
            <w:r>
              <w:rPr>
                <w:color w:val="2A3142"/>
                <w:sz w:val="20"/>
              </w:rPr>
              <w:t>About 15 minutes</w:t>
            </w:r>
          </w:p>
        </w:tc>
      </w:tr>
    </w:tbl>
    <w:p>
      <w:r>
        <w:br w:type="page"/>
      </w:r>
    </w:p>
    <w:p>
      <w:pPr>
        <w:pStyle w:val="Heading1"/>
      </w:pPr>
      <w:r>
        <w:t>1. Introduction</w:t>
      </w:r>
    </w:p>
    <w:p>
      <w:r>
        <w:t>The Courses module is where you manage everything that appears on your website's Courses page — your core subjects, the course you are currently pushing hardest to enrol students into, and your seasonal programmes such as bootcamps, marathons and crash courses.</w:t>
      </w:r>
    </w:p>
    <w:p>
      <w:r>
        <w:t>Everything on the Courses page comes directly from what you enter here. There is no separate “publish” step and nothing to upload to a server — you type into a form, click Save, and the website updates immediately.</w:t>
      </w:r>
    </w:p>
    <w:p>
      <w:r>
        <w:t>This guide assumes no technical background. If you can use email and fill in an online form, you can manage this module confidently.</w:t>
      </w:r>
    </w:p>
    <w:tbl>
      <w:tblPr>
        <w:tblW w:type="auto" w:w="0"/>
        <w:tblLayout w:type="fixed"/>
        <w:tblLook w:firstColumn="1" w:firstRow="1" w:lastColumn="0" w:lastRow="0" w:noHBand="0" w:noVBand="1" w:val="04A0"/>
      </w:tblPr>
      <w:tblGrid>
        <w:gridCol w:w="9216"/>
      </w:tblGrid>
      <w:tr>
        <w:tc>
          <w:tcPr>
            <w:tcW w:type="dxa" w:w="9216"/>
            <w:shd w:val="clear" w:color="auto" w:fill="FDEBDD"/>
            <w:tcMar>
              <w:top w:w="140" w:type="dxa"/>
              <w:bottom w:w="140" w:type="dxa"/>
              <w:left w:w="200" w:type="dxa"/>
              <w:right w:w="200" w:type="dxa"/>
            </w:tcMar>
          </w:tcPr>
          <w:p>
            <w:r>
              <w:rPr>
                <w:b/>
                <w:color w:val="EA6C1F"/>
                <w:sz w:val="20"/>
              </w:rPr>
              <w:t xml:space="preserve">NOTE:  </w:t>
            </w:r>
            <w:r>
              <w:rPr>
                <w:color w:val="2A3142"/>
                <w:sz w:val="20"/>
              </w:rPr>
              <w:t>The Courses page is organised into three areas: Featured Courses at the top, Core Subjects in the middle, and Programmes (grouped into collapsible sections) below that.</w:t>
            </w:r>
          </w:p>
          <w:p>
            <w:r>
              <w:rPr>
                <w:color w:val="2A3142"/>
                <w:sz w:val="20"/>
              </w:rPr>
              <w:t>Which area a course appears in depends on the Category you choose when adding it — explained in Section 3.</w:t>
            </w:r>
          </w:p>
        </w:tc>
      </w:tr>
    </w:tbl>
    <w:p>
      <w:pPr>
        <w:spacing w:after="80"/>
      </w:pPr>
    </w:p>
    <w:p>
      <w:pPr>
        <w:pStyle w:val="Heading1"/>
      </w:pPr>
      <w:r>
        <w:t>2. Login to Admin Panel</w:t>
      </w:r>
    </w:p>
    <w:p>
      <w:pPr>
        <w:pStyle w:val="ListNumber"/>
      </w:pPr>
      <w:r>
        <w:rPr>
          <w:b/>
          <w:color w:val="1B2A4A"/>
        </w:rPr>
        <w:t xml:space="preserve">Open your browser and go to </w:t>
      </w:r>
      <w:r>
        <w:t>your website address followed by /admin (for example yourwebsite.com/admin).</w:t>
      </w:r>
    </w:p>
    <w:p>
      <w:pPr>
        <w:pStyle w:val="ListNumber"/>
      </w:pPr>
      <w:r>
        <w:rPr>
          <w:b/>
          <w:color w:val="1B2A4A"/>
        </w:rPr>
        <w:t xml:space="preserve">Enter your </w:t>
      </w:r>
      <w:r>
        <w:t>Username and Password exactly as given to you by your developer.</w:t>
      </w:r>
    </w:p>
    <w:p>
      <w:pPr>
        <w:pStyle w:val="ListNumber"/>
      </w:pPr>
      <w:r>
        <w:rPr>
          <w:b/>
          <w:color w:val="1B2A4A"/>
        </w:rPr>
        <w:t xml:space="preserve">Click </w:t>
      </w:r>
      <w:r>
        <w:t>Log In.</w:t>
      </w:r>
    </w:p>
    <w:p>
      <w:pPr>
        <w:pStyle w:val="ListNumber"/>
      </w:pPr>
      <w:r>
        <w:rPr>
          <w:b/>
          <w:color w:val="1B2A4A"/>
        </w:rPr>
        <w:t xml:space="preserve">You will land on the </w:t>
      </w:r>
      <w:r>
        <w:t>Dashboard. The grey sidebar on the left is how you reach every other screen — look for Courses and Programme Groups.</w:t>
      </w:r>
    </w:p>
    <w:tbl>
      <w:tblPr>
        <w:tblW w:type="auto" w:w="0"/>
        <w:tblLayout w:type="fixed"/>
        <w:tblLook w:firstColumn="1" w:firstRow="1" w:lastColumn="0" w:lastRow="0" w:noHBand="0" w:noVBand="1" w:val="04A0"/>
      </w:tblPr>
      <w:tblGrid>
        <w:gridCol w:w="9216"/>
      </w:tblGrid>
      <w:tr>
        <w:tc>
          <w:tcPr>
            <w:tcW w:type="dxa" w:w="9216"/>
            <w:shd w:val="clear" w:color="auto" w:fill="F7E7E1"/>
            <w:tcMar>
              <w:top w:w="140" w:type="dxa"/>
              <w:bottom w:w="140" w:type="dxa"/>
              <w:left w:w="200" w:type="dxa"/>
              <w:right w:w="200" w:type="dxa"/>
            </w:tcMar>
          </w:tcPr>
          <w:p>
            <w:r>
              <w:rPr>
                <w:b/>
                <w:color w:val="B3452C"/>
                <w:sz w:val="20"/>
              </w:rPr>
              <w:t xml:space="preserve">CAUTION:  </w:t>
            </w:r>
            <w:r>
              <w:rPr>
                <w:color w:val="2A3142"/>
                <w:sz w:val="20"/>
              </w:rPr>
              <w:t>Keep your login private. Anyone with these details can change what appears on your live website. Do not share your password over email or chat — ask your developer to create a separate account for any team member who needs access.</w:t>
            </w:r>
          </w:p>
        </w:tc>
      </w:tr>
    </w:tbl>
    <w:p>
      <w:pPr>
        <w:spacing w:after="80"/>
      </w:pPr>
    </w:p>
    <w:p>
      <w:pPr>
        <w:pStyle w:val="Heading1"/>
      </w:pPr>
      <w:r>
        <w:t>3. Courses Module Overview</w:t>
      </w:r>
    </w:p>
    <w:p>
      <w:r>
        <w:t>Every course on your website belongs to one of three categories. The category decides where it appears on the page:</w:t>
      </w:r>
    </w:p>
    <w:tbl>
      <w:tblPr>
        <w:tblW w:type="auto" w:w="0"/>
        <w:tblLayout w:type="fixed"/>
        <w:tblLook w:firstColumn="1" w:firstRow="1" w:lastColumn="0" w:lastRow="0" w:noHBand="0" w:noVBand="1" w:val="04A0"/>
      </w:tblPr>
      <w:tblGrid>
        <w:gridCol w:w="2304"/>
        <w:gridCol w:w="3744"/>
        <w:gridCol w:w="3744"/>
      </w:tblGrid>
      <w:tr>
        <w:tc>
          <w:tcPr>
            <w:tcW w:type="dxa" w:w="2304"/>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Category</w:t>
            </w:r>
          </w:p>
        </w:tc>
        <w:tc>
          <w:tcPr>
            <w:tcW w:type="dxa" w:w="3744"/>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Where it appears</w:t>
            </w:r>
          </w:p>
        </w:tc>
        <w:tc>
          <w:tcPr>
            <w:tcW w:type="dxa" w:w="3744"/>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Typical use</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Core Subject</w:t>
            </w:r>
          </w:p>
        </w:tc>
        <w:tc>
          <w:tcPr>
            <w:tcW w:type="dxa" w:w="374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The four subject cards in the middle of the page.</w:t>
            </w:r>
          </w:p>
        </w:tc>
        <w:tc>
          <w:tcPr>
            <w:tcW w:type="dxa" w:w="374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English, Urdu, Islamiat, Tarjuma-tul-Quran.</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Featured Course</w:t>
            </w:r>
          </w:p>
        </w:tc>
        <w:tc>
          <w:tcPr>
            <w:tcW w:type="dxa" w:w="374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Prominently at the very top of the page, as “currently enrolling”.</w:t>
            </w:r>
          </w:p>
        </w:tc>
        <w:tc>
          <w:tcPr>
            <w:tcW w:type="dxa" w:w="374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The course(s) you most want new students to notice right now.</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Seasonal Programme</w:t>
            </w:r>
          </w:p>
        </w:tc>
        <w:tc>
          <w:tcPr>
            <w:tcW w:type="dxa" w:w="374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Grouped into collapsible sections further down the page.</w:t>
            </w:r>
          </w:p>
        </w:tc>
        <w:tc>
          <w:tcPr>
            <w:tcW w:type="dxa" w:w="374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Bootcamps, marathons, camps, crash courses.</w:t>
            </w:r>
          </w:p>
        </w:tc>
      </w:tr>
    </w:tbl>
    <w:p>
      <w:pPr>
        <w:spacing w:after="120"/>
      </w:pPr>
    </w:p>
    <w:p>
      <w:r>
        <w:t>Seasonal Programmes are further organised into Programme Groups (see Section 8) — named, collapsible sections such as “Full-Syllabus Bootcamps” or “Final Exam Preparation”.</w:t>
      </w:r>
    </w:p>
    <w:p>
      <w:pPr>
        <w:pStyle w:val="Heading1"/>
      </w:pPr>
      <w:r>
        <w:t>4. How to Add a Course</w:t>
      </w:r>
    </w:p>
    <w:p>
      <w:pPr>
        <w:pStyle w:val="ListNumber"/>
      </w:pPr>
      <w:r>
        <w:rPr>
          <w:b/>
          <w:color w:val="1B2A4A"/>
        </w:rPr>
        <w:t xml:space="preserve">Click </w:t>
      </w:r>
      <w:r>
        <w:t>Courses in the sidebar.</w:t>
      </w:r>
    </w:p>
    <w:p>
      <w:pPr>
        <w:pStyle w:val="ListNumber"/>
      </w:pPr>
      <w:r>
        <w:rPr>
          <w:b/>
          <w:color w:val="1B2A4A"/>
        </w:rPr>
        <w:t xml:space="preserve">At the top of the page is an </w:t>
      </w:r>
      <w:r>
        <w:t>Add Course form. If a previous course is loaded for editing, click Cancel first to clear it.</w:t>
      </w:r>
    </w:p>
    <w:p>
      <w:pPr>
        <w:pStyle w:val="ListNumber"/>
      </w:pPr>
      <w:r>
        <w:rPr>
          <w:b/>
          <w:color w:val="1B2A4A"/>
        </w:rPr>
        <w:t xml:space="preserve">Choose a </w:t>
      </w:r>
      <w:r>
        <w:t>Category (Core Subject, Featured Course, or Seasonal Programme — see Section 3).</w:t>
      </w:r>
    </w:p>
    <w:p>
      <w:pPr>
        <w:pStyle w:val="ListNumber"/>
      </w:pPr>
      <w:r>
        <w:rPr>
          <w:b/>
          <w:color w:val="1B2A4A"/>
        </w:rPr>
        <w:t xml:space="preserve">Fill in the fields that apply. </w:t>
      </w:r>
      <w:r>
        <w:t>You do not need to complete every field — only the ones relevant to that category. See Section 10 for a full explanation of each one.</w:t>
      </w:r>
    </w:p>
    <w:p>
      <w:pPr>
        <w:pStyle w:val="ListNumber"/>
      </w:pPr>
      <w:r>
        <w:rPr>
          <w:b/>
          <w:color w:val="1B2A4A"/>
        </w:rPr>
        <w:t xml:space="preserve">If it is a Seasonal Programme, choose which </w:t>
      </w:r>
      <w:r>
        <w:t>Programme Group it belongs to (see Section 9).</w:t>
      </w:r>
    </w:p>
    <w:p>
      <w:pPr>
        <w:pStyle w:val="ListNumber"/>
      </w:pPr>
      <w:r>
        <w:rPr>
          <w:b/>
          <w:color w:val="1B2A4A"/>
        </w:rPr>
        <w:t xml:space="preserve">Make sure </w:t>
      </w:r>
      <w:r>
        <w:t>Visible on site is ticked if you want it to appear immediately.</w:t>
      </w:r>
    </w:p>
    <w:p>
      <w:pPr>
        <w:pStyle w:val="ListNumber"/>
      </w:pPr>
      <w:r>
        <w:rPr>
          <w:b/>
          <w:color w:val="1B2A4A"/>
        </w:rPr>
        <w:t xml:space="preserve">Click </w:t>
      </w:r>
      <w:r>
        <w:t>Add Course.</w:t>
      </w:r>
    </w:p>
    <w:tbl>
      <w:tblPr>
        <w:tblW w:type="auto" w:w="0"/>
        <w:tblLayout w:type="fixed"/>
        <w:tblLook w:firstColumn="1" w:firstRow="1" w:lastColumn="0" w:lastRow="0" w:noHBand="0" w:noVBand="1" w:val="04A0"/>
      </w:tblPr>
      <w:tblGrid>
        <w:gridCol w:w="9216"/>
      </w:tblGrid>
      <w:tr>
        <w:tc>
          <w:tcPr>
            <w:tcW w:type="dxa" w:w="9216"/>
            <w:shd w:val="clear" w:color="auto" w:fill="E4F3EC"/>
            <w:tcMar>
              <w:top w:w="140" w:type="dxa"/>
              <w:bottom w:w="140" w:type="dxa"/>
              <w:left w:w="200" w:type="dxa"/>
              <w:right w:w="200" w:type="dxa"/>
            </w:tcMar>
          </w:tcPr>
          <w:p>
            <w:r>
              <w:rPr>
                <w:b/>
                <w:color w:val="1E8A5E"/>
                <w:sz w:val="20"/>
              </w:rPr>
              <w:t xml:space="preserve">TIP:  </w:t>
            </w:r>
            <w:r>
              <w:rPr>
                <w:color w:val="2A3142"/>
                <w:sz w:val="20"/>
              </w:rPr>
              <w:t>You will be returned to the Courses screen with a green confirmation message, and your new course will appear in the table at the bottom. Open the website in another tab and refresh it to see it live.</w:t>
            </w:r>
          </w:p>
        </w:tc>
      </w:tr>
    </w:tbl>
    <w:p>
      <w:pPr>
        <w:spacing w:after="80"/>
      </w:pPr>
    </w:p>
    <w:p>
      <w:pPr>
        <w:pStyle w:val="Heading1"/>
      </w:pPr>
      <w:r>
        <w:t>5. How to Edit a Course</w:t>
      </w:r>
    </w:p>
    <w:p>
      <w:pPr>
        <w:pStyle w:val="ListNumber"/>
      </w:pPr>
      <w:r>
        <w:rPr>
          <w:b/>
          <w:color w:val="1B2A4A"/>
        </w:rPr>
        <w:t xml:space="preserve">Go to </w:t>
      </w:r>
      <w:r>
        <w:t>Courses in the sidebar.</w:t>
      </w:r>
    </w:p>
    <w:p>
      <w:pPr>
        <w:pStyle w:val="ListNumber"/>
      </w:pPr>
      <w:r>
        <w:rPr>
          <w:b/>
          <w:color w:val="1B2A4A"/>
        </w:rPr>
        <w:t xml:space="preserve">Scroll to the </w:t>
      </w:r>
      <w:r>
        <w:t>table at the bottom of the page — every course you have created is listed here.</w:t>
      </w:r>
    </w:p>
    <w:p>
      <w:pPr>
        <w:pStyle w:val="ListNumber"/>
      </w:pPr>
      <w:r>
        <w:rPr>
          <w:b/>
          <w:color w:val="1B2A4A"/>
        </w:rPr>
        <w:t xml:space="preserve">Find the course and click </w:t>
      </w:r>
      <w:r>
        <w:t>Edit next to it.</w:t>
      </w:r>
    </w:p>
    <w:p>
      <w:pPr>
        <w:pStyle w:val="ListNumber"/>
      </w:pPr>
      <w:r>
        <w:rPr>
          <w:b/>
          <w:color w:val="1B2A4A"/>
        </w:rPr>
        <w:t xml:space="preserve">The form at the top </w:t>
      </w:r>
      <w:r>
        <w:t>fills in with that course's current details.</w:t>
      </w:r>
    </w:p>
    <w:p>
      <w:pPr>
        <w:pStyle w:val="ListNumber"/>
      </w:pPr>
      <w:r>
        <w:rPr>
          <w:b/>
          <w:color w:val="1B2A4A"/>
        </w:rPr>
        <w:t xml:space="preserve">Make your changes, </w:t>
      </w:r>
      <w:r>
        <w:t>then click Update Course.</w:t>
      </w:r>
    </w:p>
    <w:p>
      <w:r>
        <w:t>To stop editing without saving, click Cancel next to the Update Course button — the form clears and nothing is changed.</w:t>
      </w:r>
    </w:p>
    <w:p>
      <w:pPr>
        <w:pStyle w:val="Heading1"/>
      </w:pPr>
      <w:r>
        <w:t>6. How to Enable/Disable a Course</w:t>
      </w:r>
    </w:p>
    <w:p>
      <w:r>
        <w:t>Sometimes you want to take a course off the website temporarily — for example once seats fill up — without deleting everything you typed in. That is what the Visible on site checkbox is for.</w:t>
      </w:r>
    </w:p>
    <w:p>
      <w:pPr>
        <w:pStyle w:val="ListNumber"/>
      </w:pPr>
      <w:r>
        <w:rPr>
          <w:b/>
          <w:color w:val="1B2A4A"/>
        </w:rPr>
        <w:t xml:space="preserve">Click </w:t>
      </w:r>
      <w:r>
        <w:t>Edit next to the course in the Courses table.</w:t>
      </w:r>
    </w:p>
    <w:p>
      <w:pPr>
        <w:pStyle w:val="ListNumber"/>
      </w:pPr>
      <w:r>
        <w:rPr>
          <w:b/>
          <w:color w:val="1B2A4A"/>
        </w:rPr>
        <w:t xml:space="preserve">Untick </w:t>
      </w:r>
      <w:r>
        <w:t>Visible on site to hide it, or tick it to show it again.</w:t>
      </w:r>
    </w:p>
    <w:p>
      <w:pPr>
        <w:pStyle w:val="ListNumber"/>
      </w:pPr>
      <w:r>
        <w:rPr>
          <w:b/>
          <w:color w:val="1B2A4A"/>
        </w:rPr>
        <w:t xml:space="preserve">Click </w:t>
      </w:r>
      <w:r>
        <w:t>Update Course.</w:t>
      </w:r>
    </w:p>
    <w:p>
      <w:r>
        <w:t>A hidden course still exists in your admin panel — it simply will not appear anywhere on the public website until you tick the box again. The Visible column in the courses table always shows the current state at a glance.</w:t>
      </w:r>
    </w:p>
    <w:tbl>
      <w:tblPr>
        <w:tblW w:type="auto" w:w="0"/>
        <w:tblLayout w:type="fixed"/>
        <w:tblLook w:firstColumn="1" w:firstRow="1" w:lastColumn="0" w:lastRow="0" w:noHBand="0" w:noVBand="1" w:val="04A0"/>
      </w:tblPr>
      <w:tblGrid>
        <w:gridCol w:w="9216"/>
      </w:tblGrid>
      <w:tr>
        <w:tc>
          <w:tcPr>
            <w:tcW w:type="dxa" w:w="9216"/>
            <w:shd w:val="clear" w:color="auto" w:fill="E4F3EC"/>
            <w:tcMar>
              <w:top w:w="140" w:type="dxa"/>
              <w:bottom w:w="140" w:type="dxa"/>
              <w:left w:w="200" w:type="dxa"/>
              <w:right w:w="200" w:type="dxa"/>
            </w:tcMar>
          </w:tcPr>
          <w:p>
            <w:r>
              <w:rPr>
                <w:b/>
                <w:color w:val="1E8A5E"/>
                <w:sz w:val="20"/>
              </w:rPr>
              <w:t xml:space="preserve">TIP:  </w:t>
            </w:r>
            <w:r>
              <w:rPr>
                <w:color w:val="2A3142"/>
                <w:sz w:val="20"/>
              </w:rPr>
              <w:t>Prefer hiding over deleting for anything you might reuse later — a seasonal bootcamp you run every year, for instance. Hide it when it is not running and tick it visible again next season instead of retyping everything.</w:t>
            </w:r>
          </w:p>
        </w:tc>
      </w:tr>
    </w:tbl>
    <w:p>
      <w:pPr>
        <w:spacing w:after="80"/>
      </w:pPr>
    </w:p>
    <w:p>
      <w:pPr>
        <w:pStyle w:val="Heading1"/>
      </w:pPr>
      <w:r>
        <w:t>7. How to Delete a Course</w:t>
      </w:r>
    </w:p>
    <w:p>
      <w:pPr>
        <w:pStyle w:val="ListNumber"/>
      </w:pPr>
      <w:r>
        <w:rPr>
          <w:b/>
          <w:color w:val="1B2A4A"/>
        </w:rPr>
        <w:t xml:space="preserve">Go to </w:t>
      </w:r>
      <w:r>
        <w:t>Courses in the sidebar and find the course in the table.</w:t>
      </w:r>
    </w:p>
    <w:p>
      <w:pPr>
        <w:pStyle w:val="ListNumber"/>
      </w:pPr>
      <w:r>
        <w:rPr>
          <w:b/>
          <w:color w:val="1B2A4A"/>
        </w:rPr>
        <w:t xml:space="preserve">Click </w:t>
      </w:r>
      <w:r>
        <w:t>Delete next to it.</w:t>
      </w:r>
    </w:p>
    <w:p>
      <w:pPr>
        <w:pStyle w:val="ListNumber"/>
      </w:pPr>
      <w:r>
        <w:rPr>
          <w:b/>
          <w:color w:val="1B2A4A"/>
        </w:rPr>
        <w:t xml:space="preserve">Confirm the pop-up warning </w:t>
      </w:r>
      <w:r>
        <w:t>that appears — this step exists specifically to stop accidental deletions.</w:t>
      </w:r>
    </w:p>
    <w:tbl>
      <w:tblPr>
        <w:tblW w:type="auto" w:w="0"/>
        <w:tblLayout w:type="fixed"/>
        <w:tblLook w:firstColumn="1" w:firstRow="1" w:lastColumn="0" w:lastRow="0" w:noHBand="0" w:noVBand="1" w:val="04A0"/>
      </w:tblPr>
      <w:tblGrid>
        <w:gridCol w:w="9216"/>
      </w:tblGrid>
      <w:tr>
        <w:tc>
          <w:tcPr>
            <w:tcW w:type="dxa" w:w="9216"/>
            <w:shd w:val="clear" w:color="auto" w:fill="F7E7E1"/>
            <w:tcMar>
              <w:top w:w="140" w:type="dxa"/>
              <w:bottom w:w="140" w:type="dxa"/>
              <w:left w:w="200" w:type="dxa"/>
              <w:right w:w="200" w:type="dxa"/>
            </w:tcMar>
          </w:tcPr>
          <w:p>
            <w:r>
              <w:rPr>
                <w:b/>
                <w:color w:val="B3452C"/>
                <w:sz w:val="20"/>
              </w:rPr>
              <w:t xml:space="preserve">CAUTION:  </w:t>
            </w:r>
            <w:r>
              <w:rPr>
                <w:color w:val="2A3142"/>
                <w:sz w:val="20"/>
              </w:rPr>
              <w:t>Deletion is permanent and cannot be undone from the admin panel. If there is any chance you will want this course again, use “Visible on site” (Section 6) instead of deleting it.</w:t>
            </w:r>
          </w:p>
        </w:tc>
      </w:tr>
    </w:tbl>
    <w:p>
      <w:pPr>
        <w:spacing w:after="80"/>
      </w:pPr>
    </w:p>
    <w:p>
      <w:pPr>
        <w:pStyle w:val="Heading1"/>
      </w:pPr>
      <w:r>
        <w:t>8. How to Manage Programme Groups</w:t>
      </w:r>
    </w:p>
    <w:p>
      <w:r>
        <w:t>Programme Groups are the collapsible sections that organise your Seasonal Programmes on the website — for example “Full-Syllabus Bootcamps” or “Final Exam Preparation”. Each group has its own icon, a short description, and a date range, and can hold as many programmes as you like.</w:t>
      </w:r>
    </w:p>
    <w:p>
      <w:pPr>
        <w:pStyle w:val="Heading2"/>
      </w:pPr>
      <w:r>
        <w:t>Creating a group</w:t>
      </w:r>
    </w:p>
    <w:p>
      <w:pPr>
        <w:pStyle w:val="ListNumber"/>
      </w:pPr>
      <w:r>
        <w:rPr>
          <w:b/>
          <w:color w:val="1B2A4A"/>
        </w:rPr>
        <w:t xml:space="preserve">Click </w:t>
      </w:r>
      <w:r>
        <w:t>Programme Groups in the sidebar.</w:t>
      </w:r>
    </w:p>
    <w:p>
      <w:pPr>
        <w:pStyle w:val="ListNumber"/>
      </w:pPr>
      <w:r>
        <w:rPr>
          <w:b/>
          <w:color w:val="1B2A4A"/>
        </w:rPr>
        <w:t xml:space="preserve">Fill in the </w:t>
      </w:r>
      <w:r>
        <w:t>Add Group form: Name, Description, Date Range Label, Icon, and Sort Order.</w:t>
      </w:r>
    </w:p>
    <w:p>
      <w:pPr>
        <w:pStyle w:val="ListNumber"/>
      </w:pPr>
      <w:r>
        <w:rPr>
          <w:b/>
          <w:color w:val="1B2A4A"/>
        </w:rPr>
        <w:t xml:space="preserve">Tick or untick </w:t>
      </w:r>
      <w:r>
        <w:t>Visible on site to control whether the whole group shows on the website.</w:t>
      </w:r>
    </w:p>
    <w:p>
      <w:pPr>
        <w:pStyle w:val="ListNumber"/>
      </w:pPr>
      <w:r>
        <w:rPr>
          <w:b/>
          <w:color w:val="1B2A4A"/>
        </w:rPr>
        <w:t xml:space="preserve">Click </w:t>
      </w:r>
      <w:r>
        <w:t>Add Group.</w:t>
      </w:r>
    </w:p>
    <w:p>
      <w:pPr>
        <w:pStyle w:val="Heading2"/>
      </w:pPr>
      <w:r>
        <w:t>Editing or deleting a group</w:t>
      </w:r>
    </w:p>
    <w:p>
      <w:r>
        <w:t>Use the table at the bottom of the Programme Groups screen the same way as the Courses table — Edit to change its details, or Delete to remove it.</w:t>
      </w:r>
    </w:p>
    <w:tbl>
      <w:tblPr>
        <w:tblW w:type="auto" w:w="0"/>
        <w:tblLayout w:type="fixed"/>
        <w:tblLook w:firstColumn="1" w:firstRow="1" w:lastColumn="0" w:lastRow="0" w:noHBand="0" w:noVBand="1" w:val="04A0"/>
      </w:tblPr>
      <w:tblGrid>
        <w:gridCol w:w="9216"/>
      </w:tblGrid>
      <w:tr>
        <w:tc>
          <w:tcPr>
            <w:tcW w:type="dxa" w:w="9216"/>
            <w:shd w:val="clear" w:color="auto" w:fill="F7E7E1"/>
            <w:tcMar>
              <w:top w:w="140" w:type="dxa"/>
              <w:bottom w:w="140" w:type="dxa"/>
              <w:left w:w="200" w:type="dxa"/>
              <w:right w:w="200" w:type="dxa"/>
            </w:tcMar>
          </w:tcPr>
          <w:p>
            <w:r>
              <w:rPr>
                <w:b/>
                <w:color w:val="B3452C"/>
                <w:sz w:val="20"/>
              </w:rPr>
              <w:t xml:space="preserve">CAUTION:  </w:t>
            </w:r>
            <w:r>
              <w:rPr>
                <w:color w:val="2A3142"/>
                <w:sz w:val="20"/>
              </w:rPr>
              <w:t>Deleting a group does not delete its courses. Any programmes inside it automatically move to a fallback “Other Programmes” section — nothing you have written is lost. You can then edit those programmes and assign them to a different group.</w:t>
            </w:r>
          </w:p>
        </w:tc>
      </w:tr>
    </w:tbl>
    <w:p>
      <w:pPr>
        <w:spacing w:after="80"/>
      </w:pPr>
    </w:p>
    <w:p>
      <w:pPr>
        <w:pStyle w:val="Heading1"/>
      </w:pPr>
      <w:r>
        <w:t>9. How to Assign Courses to Programme Groups</w:t>
      </w:r>
    </w:p>
    <w:p>
      <w:r>
        <w:t>Group assignment only applies to courses with the Seasonal Programme category — Core Subjects and Featured Courses do not use groups.</w:t>
      </w:r>
    </w:p>
    <w:p>
      <w:pPr>
        <w:pStyle w:val="ListNumber"/>
      </w:pPr>
      <w:r>
        <w:rPr>
          <w:b/>
          <w:color w:val="1B2A4A"/>
        </w:rPr>
        <w:t xml:space="preserve">Add or edit a course and set its </w:t>
      </w:r>
      <w:r>
        <w:t>Category to Seasonal Programme.</w:t>
      </w:r>
    </w:p>
    <w:p>
      <w:pPr>
        <w:pStyle w:val="ListNumber"/>
      </w:pPr>
      <w:r>
        <w:rPr>
          <w:b/>
          <w:color w:val="1B2A4A"/>
        </w:rPr>
        <w:t xml:space="preserve">A </w:t>
      </w:r>
      <w:r>
        <w:t>Programme Group dropdown appears in the form — choose the group this programme belongs to.</w:t>
      </w:r>
    </w:p>
    <w:p>
      <w:pPr>
        <w:pStyle w:val="ListNumber"/>
      </w:pPr>
      <w:r>
        <w:rPr>
          <w:b/>
          <w:color w:val="1B2A4A"/>
        </w:rPr>
        <w:t xml:space="preserve">If the right group does not exist yet, </w:t>
      </w:r>
      <w:r>
        <w:t>save the course first, then create the group (Section 8) and come back to reassign it.</w:t>
      </w:r>
    </w:p>
    <w:p>
      <w:pPr>
        <w:pStyle w:val="ListNumber"/>
      </w:pPr>
      <w:r>
        <w:rPr>
          <w:b/>
          <w:color w:val="1B2A4A"/>
        </w:rPr>
        <w:t xml:space="preserve">Leaving the dropdown on </w:t>
      </w:r>
      <w:r>
        <w:t>None places the course in a generic “Other Programmes” section rather than one of your named groups.</w:t>
      </w:r>
    </w:p>
    <w:p>
      <w:pPr>
        <w:pStyle w:val="ListNumber"/>
      </w:pPr>
      <w:r>
        <w:rPr>
          <w:b/>
          <w:color w:val="1B2A4A"/>
        </w:rPr>
        <w:t xml:space="preserve">Click </w:t>
      </w:r>
      <w:r>
        <w:t>Add Course or Update Course to save.</w:t>
      </w:r>
    </w:p>
    <w:p>
      <w:pPr>
        <w:pStyle w:val="Heading1"/>
      </w:pPr>
      <w:r>
        <w:t>10. Explanation of Every Course Form Field</w:t>
      </w:r>
    </w:p>
    <w:p>
      <w:r>
        <w:t>Not every field applies to every category. Use this table to check what each one does and when you actually need to fill it in.</w:t>
      </w:r>
    </w:p>
    <w:tbl>
      <w:tblPr>
        <w:tblW w:type="auto" w:w="0"/>
        <w:tblLayout w:type="fixed"/>
        <w:tblLook w:firstColumn="1" w:firstRow="1" w:lastColumn="0" w:lastRow="0" w:noHBand="0" w:noVBand="1" w:val="04A0"/>
      </w:tblPr>
      <w:tblGrid>
        <w:gridCol w:w="2304"/>
        <w:gridCol w:w="4320"/>
        <w:gridCol w:w="3168"/>
      </w:tblGrid>
      <w:tr>
        <w:tc>
          <w:tcPr>
            <w:tcW w:type="dxa" w:w="2304"/>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Field</w:t>
            </w:r>
          </w:p>
        </w:tc>
        <w:tc>
          <w:tcPr>
            <w:tcW w:type="dxa" w:w="4320"/>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What it's for</w:t>
            </w:r>
          </w:p>
        </w:tc>
        <w:tc>
          <w:tcPr>
            <w:tcW w:type="dxa" w:w="3168"/>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When to use it</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Category</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Decides which part of the Courses page this entry appears in.</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Always — every course needs one.</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Title</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The course name shown as the heading on its card.</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Always required.</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Tag Line</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 short subtitle under the title. For Core Subjects, separate several short tags with a dash, e.g. “Live Classes - Smart Notes - Model Papers”.</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Optional, but recommended.</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Description</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 sentence or two explaining what the course covers.</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Recommended for all categories.</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Duration</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How long the course runs, e.g. “8 weeks”.</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Featured Courses &amp; Seasonal Programmes.</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Level / Eligibility label</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The class range, e.g. “Classes 9-12”.</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Core Subjects, and as a fallback if Eligibility is blank.</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Price / Fee</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The fee amount, e.g. “Rs. 5,000”.</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Featured Courses &amp; Seasonal Programmes, if shown publicly.</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Eligibility</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Who can join, e.g. “All boards, Class 8th onwards”.</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Featured Courses &amp; Seasonal Programmes.</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Mode</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How it is delivered, e.g. “Online via Zoom”.</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Featured Courses.</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Schedule Info</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Free-text schedule details.</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Featured Courses only.</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Highlights</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 bullet-point list of what is included — type one point per line.</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Featured Courses &amp; Seasonal Programmes.</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Seats Info</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 short note like “Limited seats”.</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Featured Courses &amp; Seasonal Programmes.</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Programme Group</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Which collapsible group this programme belongs to.</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Seasonal Programmes only.</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Accent Color</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The colour highlight used on Core Subject cards.</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Core Subjects. Use only the approved navy or orange.</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Sort Order</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 number controlling display order. Lower numbers show first.</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Always worth setting deliberately.</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Visible on site</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Shows or hides the course on the public website.</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Always.</w:t>
            </w:r>
          </w:p>
        </w:tc>
      </w:tr>
      <w:tr>
        <w:tc>
          <w:tcPr>
            <w:tcW w:type="dxa" w:w="230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Image</w:t>
            </w:r>
          </w:p>
        </w:tc>
        <w:tc>
          <w:tcPr>
            <w:tcW w:type="dxa" w:w="432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An optional photo for the course.</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Optional — see note below.</w:t>
            </w:r>
          </w:p>
        </w:tc>
      </w:tr>
    </w:tbl>
    <w:p>
      <w:pPr>
        <w:spacing w:after="120"/>
      </w:pPr>
    </w:p>
    <w:tbl>
      <w:tblPr>
        <w:tblW w:type="auto" w:w="0"/>
        <w:tblLayout w:type="fixed"/>
        <w:tblLook w:firstColumn="1" w:firstRow="1" w:lastColumn="0" w:lastRow="0" w:noHBand="0" w:noVBand="1" w:val="04A0"/>
      </w:tblPr>
      <w:tblGrid>
        <w:gridCol w:w="9216"/>
      </w:tblGrid>
      <w:tr>
        <w:tc>
          <w:tcPr>
            <w:tcW w:type="dxa" w:w="9216"/>
            <w:shd w:val="clear" w:color="auto" w:fill="FDEBDD"/>
            <w:tcMar>
              <w:top w:w="140" w:type="dxa"/>
              <w:bottom w:w="140" w:type="dxa"/>
              <w:left w:w="200" w:type="dxa"/>
              <w:right w:w="200" w:type="dxa"/>
            </w:tcMar>
          </w:tcPr>
          <w:p>
            <w:r>
              <w:rPr>
                <w:b/>
                <w:color w:val="EA6C1F"/>
                <w:sz w:val="20"/>
              </w:rPr>
              <w:t xml:space="preserve">NOTE:  </w:t>
            </w:r>
            <w:r>
              <w:rPr>
                <w:color w:val="2A3142"/>
                <w:sz w:val="20"/>
              </w:rPr>
              <w:t>The current website design displays course cards using icons and text, not photos, so an uploaded image is stored safely but will not appear visually on the Courses page yet.</w:t>
            </w:r>
          </w:p>
        </w:tc>
      </w:tr>
    </w:tbl>
    <w:p>
      <w:pPr>
        <w:spacing w:after="80"/>
      </w:pPr>
    </w:p>
    <w:p>
      <w:pPr>
        <w:pStyle w:val="Heading1"/>
      </w:pPr>
      <w:r>
        <w:t>11. How Frontend Updates Automatically</w:t>
      </w:r>
    </w:p>
    <w:p>
      <w:r>
        <w:t>There is no “publish” button, no waiting period, and nothing to upload separately. The Courses page is built live from what is stored in the admin panel every single time someone visits it.</w:t>
      </w:r>
    </w:p>
    <w:p>
      <w:pPr>
        <w:pStyle w:val="ListNumber"/>
      </w:pPr>
      <w:r>
        <w:t>You click Add Course or Update Course in the admin panel.</w:t>
      </w:r>
    </w:p>
    <w:p>
      <w:pPr>
        <w:pStyle w:val="ListNumber"/>
      </w:pPr>
      <w:r>
        <w:t>Your change is saved immediately.</w:t>
      </w:r>
    </w:p>
    <w:p>
      <w:pPr>
        <w:pStyle w:val="ListNumber"/>
      </w:pPr>
      <w:r>
        <w:t>The next time anyone loads the Courses page — including you, refreshing it in another tab — they see the update.</w:t>
      </w:r>
    </w:p>
    <w:tbl>
      <w:tblPr>
        <w:tblW w:type="auto" w:w="0"/>
        <w:tblLayout w:type="fixed"/>
        <w:tblLook w:firstColumn="1" w:firstRow="1" w:lastColumn="0" w:lastRow="0" w:noHBand="0" w:noVBand="1" w:val="04A0"/>
      </w:tblPr>
      <w:tblGrid>
        <w:gridCol w:w="9216"/>
      </w:tblGrid>
      <w:tr>
        <w:tc>
          <w:tcPr>
            <w:tcW w:type="dxa" w:w="9216"/>
            <w:shd w:val="clear" w:color="auto" w:fill="E4F3EC"/>
            <w:tcMar>
              <w:top w:w="140" w:type="dxa"/>
              <w:bottom w:w="140" w:type="dxa"/>
              <w:left w:w="200" w:type="dxa"/>
              <w:right w:w="200" w:type="dxa"/>
            </w:tcMar>
          </w:tcPr>
          <w:p>
            <w:r>
              <w:rPr>
                <w:b/>
                <w:color w:val="1E8A5E"/>
                <w:sz w:val="20"/>
              </w:rPr>
              <w:t xml:space="preserve">TIP:  </w:t>
            </w:r>
            <w:r>
              <w:rPr>
                <w:color w:val="2A3142"/>
                <w:sz w:val="20"/>
              </w:rPr>
              <w:t>If you do not see your change on the live site right away, it is almost always your browser showing an old cached version — press Ctrl+Shift+R (Windows) or Cmd+Shift+R (Mac) to force a full refresh.</w:t>
            </w:r>
          </w:p>
        </w:tc>
      </w:tr>
    </w:tbl>
    <w:p>
      <w:pPr>
        <w:spacing w:after="80"/>
      </w:pPr>
    </w:p>
    <w:p>
      <w:pPr>
        <w:pStyle w:val="Heading1"/>
      </w:pPr>
      <w:r>
        <w:t>12. Best Practices</w:t>
      </w:r>
    </w:p>
    <w:p>
      <w:pPr>
        <w:pStyle w:val="ListBullet"/>
      </w:pPr>
      <w:r>
        <w:rPr>
          <w:b/>
          <w:color w:val="1B2A4A"/>
        </w:rPr>
        <w:t xml:space="preserve">Set Sort Order deliberately. </w:t>
      </w:r>
      <w:r>
        <w:t>Use round numbers with gaps (10, 20, 30…) so you can slot a new course in later without renumbering everything.</w:t>
      </w:r>
    </w:p>
    <w:p>
      <w:pPr>
        <w:pStyle w:val="ListBullet"/>
      </w:pPr>
      <w:r>
        <w:rPr>
          <w:b/>
          <w:color w:val="1B2A4A"/>
        </w:rPr>
        <w:t xml:space="preserve">Keep Titles short and consistent. </w:t>
      </w:r>
      <w:r>
        <w:t>They are the first thing a visitor reads on a card.</w:t>
      </w:r>
    </w:p>
    <w:p>
      <w:pPr>
        <w:pStyle w:val="ListBullet"/>
      </w:pPr>
      <w:r>
        <w:rPr>
          <w:b/>
          <w:color w:val="1B2A4A"/>
        </w:rPr>
        <w:t xml:space="preserve">Write Highlights as short, parallel phrases </w:t>
      </w:r>
      <w:r>
        <w:t>— one clear benefit per line reads far better than long sentences.</w:t>
      </w:r>
    </w:p>
    <w:p>
      <w:pPr>
        <w:pStyle w:val="ListBullet"/>
      </w:pPr>
      <w:r>
        <w:rPr>
          <w:b/>
          <w:color w:val="1B2A4A"/>
        </w:rPr>
        <w:t xml:space="preserve">Stick to the approved colours </w:t>
      </w:r>
      <w:r>
        <w:t>for Accent Color — navy (#1B2A4A) and orange (#EA6C1F). Other colours will look inconsistent with the rest of the site.</w:t>
      </w:r>
    </w:p>
    <w:p>
      <w:pPr>
        <w:pStyle w:val="ListBullet"/>
      </w:pPr>
      <w:r>
        <w:rPr>
          <w:b/>
          <w:color w:val="1B2A4A"/>
        </w:rPr>
        <w:t xml:space="preserve">Hide, don't delete, </w:t>
      </w:r>
      <w:r>
        <w:t>for anything you might reuse (Section 6).</w:t>
      </w:r>
    </w:p>
    <w:p>
      <w:pPr>
        <w:pStyle w:val="ListBullet"/>
      </w:pPr>
      <w:r>
        <w:rPr>
          <w:b/>
          <w:color w:val="1B2A4A"/>
        </w:rPr>
        <w:t xml:space="preserve">Review the live page after every change. </w:t>
      </w:r>
      <w:r>
        <w:t>A quick glance catches typos before a visitor does.</w:t>
      </w:r>
    </w:p>
    <w:p>
      <w:pPr>
        <w:pStyle w:val="ListBullet"/>
      </w:pPr>
      <w:r>
        <w:rPr>
          <w:b/>
          <w:color w:val="1B2A4A"/>
        </w:rPr>
        <w:t xml:space="preserve">Keep Programme Groups few and meaningful. </w:t>
      </w:r>
      <w:r>
        <w:t>Three to five well-named groups are easier to scan than a dozen thin ones.</w:t>
      </w:r>
    </w:p>
    <w:p>
      <w:pPr>
        <w:pStyle w:val="Heading1"/>
      </w:pPr>
      <w:r>
        <w:t>13. Common Mistakes</w:t>
      </w:r>
    </w:p>
    <w:tbl>
      <w:tblPr>
        <w:tblW w:type="auto" w:w="0"/>
        <w:tblLayout w:type="fixed"/>
        <w:tblLook w:firstColumn="1" w:firstRow="1" w:lastColumn="0" w:lastRow="0" w:noHBand="0" w:noVBand="1" w:val="04A0"/>
      </w:tblPr>
      <w:tblGrid>
        <w:gridCol w:w="2880"/>
        <w:gridCol w:w="3744"/>
        <w:gridCol w:w="3168"/>
      </w:tblGrid>
      <w:tr>
        <w:tc>
          <w:tcPr>
            <w:tcW w:type="dxa" w:w="2880"/>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Mistake</w:t>
            </w:r>
          </w:p>
        </w:tc>
        <w:tc>
          <w:tcPr>
            <w:tcW w:type="dxa" w:w="3744"/>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Why it matters</w:t>
            </w:r>
          </w:p>
        </w:tc>
        <w:tc>
          <w:tcPr>
            <w:tcW w:type="dxa" w:w="3168"/>
            <w:shd w:val="clear" w:color="auto" w:fill="1B2A4A"/>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FFFFFF"/>
                <w:sz w:val="19"/>
              </w:rPr>
              <w:t>Do this instead</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Not checking the Category dropdown</w:t>
            </w:r>
          </w:p>
        </w:tc>
        <w:tc>
          <w:tcPr>
            <w:tcW w:type="dxa" w:w="374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 Featured Course saved as a Seasonal Programme shows up in the wrong part of the page.</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Double-check Category every time, especially for new courses.</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Deleting a course you might want again</w:t>
            </w:r>
          </w:p>
        </w:tc>
        <w:tc>
          <w:tcPr>
            <w:tcW w:type="dxa" w:w="374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Deletion is permanent and cannot be undone.</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Untick “Visible on site” instead.</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Writing Highlights as one long paragraph</w:t>
            </w:r>
          </w:p>
        </w:tc>
        <w:tc>
          <w:tcPr>
            <w:tcW w:type="dxa" w:w="374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The website expects one point per line to format it correctly.</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Put each point on its own line.</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Leaving a Seasonal Programme unassigned</w:t>
            </w:r>
          </w:p>
        </w:tc>
        <w:tc>
          <w:tcPr>
            <w:tcW w:type="dxa" w:w="374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It will still appear, just under a generic “Other Programmes” heading.</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Assign it to a proper Programme Group.</w:t>
            </w:r>
          </w:p>
        </w:tc>
      </w:tr>
      <w:tr>
        <w:tc>
          <w:tcPr>
            <w:tcW w:type="dxa" w:w="2880"/>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b/>
                <w:color w:val="1B2A4A"/>
                <w:sz w:val="19"/>
              </w:rPr>
              <w:t>Picking a random Accent Color</w:t>
            </w:r>
          </w:p>
        </w:tc>
        <w:tc>
          <w:tcPr>
            <w:tcW w:type="dxa" w:w="3744"/>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Breaks the visual consistency of the page.</w:t>
            </w:r>
          </w:p>
        </w:tc>
        <w:tc>
          <w:tcPr>
            <w:tcW w:type="dxa" w:w="3168"/>
            <w:tcMar>
              <w:top w:w="80" w:type="dxa"/>
              <w:bottom w:w="80" w:type="dxa"/>
              <w:left w:w="120" w:type="dxa"/>
              <w:right w:w="120" w:type="dxa"/>
            </w:tcMar>
            <w:tcBorders>
              <w:top w:val="single" w:sz="4" w:space="0" w:color="E8E4DA"/>
              <w:left w:val="single" w:sz="4" w:space="0" w:color="E8E4DA"/>
              <w:bottom w:val="single" w:sz="4" w:space="0" w:color="E8E4DA"/>
              <w:right w:val="single" w:sz="4" w:space="0" w:color="E8E4DA"/>
            </w:tcBorders>
          </w:tcPr>
          <w:p>
            <w:r/>
            <w:r>
              <w:rPr>
                <w:color w:val="2A3142"/>
                <w:sz w:val="19"/>
              </w:rPr>
              <w:t>Use only the site's navy or orange.</w:t>
            </w:r>
          </w:p>
        </w:tc>
      </w:tr>
    </w:tbl>
    <w:p>
      <w:pPr>
        <w:spacing w:after="120"/>
      </w:pPr>
    </w:p>
    <w:p>
      <w:pPr>
        <w:pStyle w:val="Heading1"/>
      </w:pPr>
      <w:r>
        <w:t>14. Troubleshooting</w:t>
      </w:r>
    </w:p>
    <w:p>
      <w:pPr>
        <w:spacing w:after="40"/>
      </w:pPr>
      <w:r>
        <w:rPr>
          <w:b/>
          <w:color w:val="1B2A4A"/>
          <w:sz w:val="21"/>
        </w:rPr>
        <w:t>I saved a course but it's not showing on the website.</w:t>
      </w:r>
    </w:p>
    <w:p>
      <w:r>
        <w:t>Check “Visible on site” is ticked, then force-refresh your browser (Section 11). If it is a Seasonal Programme, also check its Programme Group is visible — a hidden group hides everything inside it too.</w:t>
      </w:r>
    </w:p>
    <w:p>
      <w:pPr>
        <w:spacing w:after="40"/>
      </w:pPr>
      <w:r>
        <w:rPr>
          <w:b/>
          <w:color w:val="1B2A4A"/>
          <w:sz w:val="21"/>
        </w:rPr>
        <w:t>My image won't upload.</w:t>
      </w:r>
    </w:p>
    <w:p>
      <w:r>
        <w:t>Confirm the file is JPG, JPEG, PNG or WEBP and under 5MB. Resize or compress large photos and try again.</w:t>
      </w:r>
    </w:p>
    <w:p>
      <w:pPr>
        <w:spacing w:after="40"/>
      </w:pPr>
      <w:r>
        <w:rPr>
          <w:b/>
          <w:color w:val="1B2A4A"/>
          <w:sz w:val="21"/>
        </w:rPr>
        <w:t>I can't log in.</w:t>
      </w:r>
    </w:p>
    <w:p>
      <w:r>
        <w:t>Check Caps Lock is off and that you are typing the username and password exactly as given. If it still fails, contact your developer to reset it rather than repeatedly guessing.</w:t>
      </w:r>
    </w:p>
    <w:p>
      <w:pPr>
        <w:spacing w:after="40"/>
      </w:pPr>
      <w:r>
        <w:rPr>
          <w:b/>
          <w:color w:val="1B2A4A"/>
          <w:sz w:val="21"/>
        </w:rPr>
        <w:t>A course is showing in the wrong section of the page.</w:t>
      </w:r>
    </w:p>
    <w:p>
      <w:r>
        <w:t>Edit it and check the Category field — this is almost always the cause. For programmes, also check the Programme Group dropdown.</w:t>
      </w:r>
    </w:p>
    <w:p>
      <w:pPr>
        <w:spacing w:after="40"/>
      </w:pPr>
      <w:r>
        <w:rPr>
          <w:b/>
          <w:color w:val="1B2A4A"/>
          <w:sz w:val="21"/>
        </w:rPr>
        <w:t>I made a mistake and want to undo a change.</w:t>
      </w:r>
    </w:p>
    <w:p>
      <w:r>
        <w:t>There is no automatic undo. Edit the course again and correct the field — another good reason to review the live page after saving.</w:t>
      </w:r>
    </w:p>
    <w:p>
      <w:pPr>
        <w:spacing w:after="40"/>
      </w:pPr>
      <w:r>
        <w:rPr>
          <w:b/>
          <w:color w:val="1B2A4A"/>
          <w:sz w:val="21"/>
        </w:rPr>
        <w:t>The page looks broken or the layout has shifted.</w:t>
      </w:r>
    </w:p>
    <w:p>
      <w:r>
        <w:t>This is very rarely caused by anything entered in the admin panel. Note what you changed just before it happened and contact your developer.</w:t>
      </w:r>
    </w:p>
    <w:p>
      <w:pPr>
        <w:pStyle w:val="Heading1"/>
      </w:pPr>
      <w:r>
        <w:t>15. Quick Start Guide</w:t>
      </w:r>
    </w:p>
    <w:p>
      <w:r>
        <w:t>Keep this checklist handy the first few times you use the admin panel.</w:t>
      </w:r>
    </w:p>
    <w:p>
      <w:pPr>
        <w:ind w:left="113"/>
      </w:pPr>
      <w:r>
        <w:rPr>
          <w:color w:val="EA6C1F"/>
          <w:sz w:val="24"/>
        </w:rPr>
        <w:t xml:space="preserve">☐  </w:t>
      </w:r>
      <w:r>
        <w:rPr>
          <w:sz w:val="21"/>
        </w:rPr>
        <w:t>I can log in to the admin panel using the details I was given.</w:t>
      </w:r>
    </w:p>
    <w:p>
      <w:pPr>
        <w:ind w:left="113"/>
      </w:pPr>
      <w:r>
        <w:rPr>
          <w:color w:val="EA6C1F"/>
          <w:sz w:val="24"/>
        </w:rPr>
        <w:t xml:space="preserve">☐  </w:t>
      </w:r>
      <w:r>
        <w:rPr>
          <w:sz w:val="21"/>
        </w:rPr>
        <w:t>I know where the Courses and Programme Groups links are in the sidebar.</w:t>
      </w:r>
    </w:p>
    <w:p>
      <w:pPr>
        <w:ind w:left="113"/>
      </w:pPr>
      <w:r>
        <w:rPr>
          <w:color w:val="EA6C1F"/>
          <w:sz w:val="24"/>
        </w:rPr>
        <w:t xml:space="preserve">☐  </w:t>
      </w:r>
      <w:r>
        <w:rPr>
          <w:sz w:val="21"/>
        </w:rPr>
        <w:t>I understand the three categories: Core Subject, Featured Course, Seasonal Programme.</w:t>
      </w:r>
    </w:p>
    <w:p>
      <w:pPr>
        <w:ind w:left="113"/>
      </w:pPr>
      <w:r>
        <w:rPr>
          <w:color w:val="EA6C1F"/>
          <w:sz w:val="24"/>
        </w:rPr>
        <w:t xml:space="preserve">☐  </w:t>
      </w:r>
      <w:r>
        <w:rPr>
          <w:sz w:val="21"/>
        </w:rPr>
        <w:t>I've added one test course and seen it appear on the live Courses page.</w:t>
      </w:r>
    </w:p>
    <w:p>
      <w:pPr>
        <w:ind w:left="113"/>
      </w:pPr>
      <w:r>
        <w:rPr>
          <w:color w:val="EA6C1F"/>
          <w:sz w:val="24"/>
        </w:rPr>
        <w:t xml:space="preserve">☐  </w:t>
      </w:r>
      <w:r>
        <w:rPr>
          <w:sz w:val="21"/>
        </w:rPr>
        <w:t>I've edited that test course and confirmed the change appeared after a refresh.</w:t>
      </w:r>
    </w:p>
    <w:p>
      <w:pPr>
        <w:ind w:left="113"/>
      </w:pPr>
      <w:r>
        <w:rPr>
          <w:color w:val="EA6C1F"/>
          <w:sz w:val="24"/>
        </w:rPr>
        <w:t xml:space="preserve">☐  </w:t>
      </w:r>
      <w:r>
        <w:rPr>
          <w:sz w:val="21"/>
        </w:rPr>
        <w:t>I've hidden it using “Visible on site” instead of deleting it, then made it visible again.</w:t>
      </w:r>
    </w:p>
    <w:p>
      <w:pPr>
        <w:ind w:left="113"/>
      </w:pPr>
      <w:r>
        <w:rPr>
          <w:color w:val="EA6C1F"/>
          <w:sz w:val="24"/>
        </w:rPr>
        <w:t xml:space="preserve">☐  </w:t>
      </w:r>
      <w:r>
        <w:rPr>
          <w:sz w:val="21"/>
        </w:rPr>
        <w:t>I know how to create a Programme Group and assign a Seasonal Programme to it.</w:t>
      </w:r>
    </w:p>
    <w:p>
      <w:pPr>
        <w:ind w:left="113"/>
      </w:pPr>
      <w:r>
        <w:rPr>
          <w:color w:val="EA6C1F"/>
          <w:sz w:val="24"/>
        </w:rPr>
        <w:t xml:space="preserve">☐  </w:t>
      </w:r>
      <w:r>
        <w:rPr>
          <w:sz w:val="21"/>
        </w:rPr>
        <w:t>I know that deleting a course is permanent, and I will use “Visible on site” unless certain.</w:t>
      </w:r>
    </w:p>
    <w:p>
      <w:pPr>
        <w:ind w:left="113"/>
      </w:pPr>
      <w:r>
        <w:rPr>
          <w:color w:val="EA6C1F"/>
          <w:sz w:val="24"/>
        </w:rPr>
        <w:t xml:space="preserve">☐  </w:t>
      </w:r>
      <w:r>
        <w:rPr>
          <w:sz w:val="21"/>
        </w:rPr>
        <w:t>I've kept this manual for future reference.</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678"/>
        <w:sz w:val="17"/>
      </w:rPr>
      <w:t xml:space="preserve">Courses Module — User Manual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Calibri" w:hAnsi="Calibri"/>
      <w:color w:val="2A31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EA6C1F"/>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2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B2A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5D66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2A314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2A314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