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Heart Disease Prediction — Dataset Changes Log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Documentation of preprocessing and transformation steps applied to the dataset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records every change made to the raw heart_2020_cleaned dataset throughout the notebook, from loading through model training, so the preprocessing pipeline is transparent and reproducible.</w:t>
      </w:r>
    </w:p>
    <w:p>
      <w:pPr>
        <w:pStyle w:val="Heading1"/>
        <w:spacing w:after="150" w:before="300"/>
      </w:pPr>
      <w:r>
        <w:t xml:space="preserve">2. Dataset Summary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</w:tblGrid>
      <w:tr>
        <w:trPr>
          <w:tblHeader/>
        </w:trPr>
        <w:tc>
          <w:tcPr>
            <w:tcW w:type="dxa" w:w="4500"/>
            <w:shd w:fill="55A86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Aspect</w:t>
            </w:r>
          </w:p>
        </w:tc>
        <w:tc>
          <w:tcPr>
            <w:tcW w:type="dxa" w:w="4800"/>
            <w:shd w:fill="55A86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Original dataset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heart_2020_cleaned.csv.zip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Target variable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HeartDisease (Yes / No)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Original feature count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17 raw columns (mix of numeric and categorical)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Feature count after encoding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Expanded via one-hot encoding of categorical columns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Missing values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found (df.isnull().sum() = 0 across all columns)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Preprocessing applied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One-hot encoding, train/test split (70/30), StandardScaler normalization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Model used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RandomForestClassifier (scikit-learn)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Evaluation metric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Accuracy score (model.score) on train and test sets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3. Step-by-Step Changes Made</w:t>
      </w:r>
    </w:p>
    <w:p>
      <w:pPr>
        <w:spacing w:after="120"/>
      </w:pPr>
      <w:r>
        <w:t xml:space="preserve">The table below lists every transformation applied to the dataset in the order it occurs in the notebook.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800"/>
      </w:tblGrid>
      <w:tr>
        <w:trPr>
          <w:tblHeader/>
        </w:trPr>
        <w:tc>
          <w:tcPr>
            <w:tcW w:type="dxa" w:w="1300"/>
            <w:shd w:fill="4C72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200"/>
            <w:shd w:fill="4C72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Change Applied</w:t>
            </w:r>
          </w:p>
        </w:tc>
        <w:tc>
          <w:tcPr>
            <w:tcW w:type="dxa" w:w="4800"/>
            <w:shd w:fill="4C72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Code / 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Load dataset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df = pd.read_csv('heart_2020_cleaned.csv.zip') — raw heart disease dataset loaded from a zipped CSV.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Inspect structure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df.head(), df.info(), df.isnull().sum(), df.shape used to review columns, data types, and confirm no missing values.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Separate target from features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x = df.drop(['HeartDisease'], axis=1) — target column removed from the feature set.
y = df['HeartDisease'] — target column stored separately.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Encode categorical variables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x = pd.get_dummies(x) — all categorical columns (Smoking, Sex, AgeCategory, Race, Diabetic, GenHealth, etc.) converted to one-hot encoded binary columns.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Train/test split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train_test_split(x_encoded, y, test_size=0.3, random_state=42) — data split into 70% training and 30% testing sets.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Feature scaling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StandardScaler() fit on x_train and applied to both x_train and x_test — normalizes numeric feature ranges (e.g. BMI, SleepTime, PhysicalHealth).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training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RandomForestClassifier() trained on the scaled, encoded training data to predict HeartDisease.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Evaluation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model.score() computed on both training and test sets to check accuracy and assess overfitting.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4. Key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target column HeartDisease was removed from the feature matrix (x) before encoding to prevent data leakage.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pd.get_dummies() was applied twice in the notebook (once to x, once again inside the scaling cell as x_encoded) — functionally redundant but does not change the outcome.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StandardScaler was fit only on training data (x_train) and then used to transform both training and test data, which is the correct approach to avoid test-set leakage.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random_state=42 was set on the train/test split for reproducibility.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rows were dropped and no missing-value imputation was required, since the dataset had zero missing values.</w:t>
      </w:r>
    </w:p>
    <w:p>
      <w:pPr>
        <w:pStyle w:val="Heading1"/>
        <w:spacing w:after="150" w:before="300"/>
      </w:pPr>
      <w:r>
        <w:t xml:space="preserve">5. Resulting Feature Set</w:t>
      </w:r>
    </w:p>
    <w:p>
      <w:pPr>
        <w:spacing w:after="120"/>
      </w:pPr>
      <w:r>
        <w:t xml:space="preserve">After preprocessing, the model was trained on a fully numeric, scaled feature matrix consisting of the original numeric columns (BMI, PhysicalHealth, MentalHealth, SleepTime) plus one-hot encoded binary columns for every categorical variable (Smoking, AlcoholDrinking, Stroke, DiffWalking, Sex, AgeCategory, Race, Diabetic, PhysicalActivity, GenHealth, Asthma, KidneyDisease, SkinCancer).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2026-07-03T08:57:28.489Z</dcterms:created>
  <dcterms:modified xsi:type="dcterms:W3CDTF">2026-07-03T08:57:28.490Z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