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75FC" w14:textId="31345D50" w:rsidR="005225BB" w:rsidRPr="003477CA" w:rsidRDefault="003477CA">
      <w:pPr>
        <w:rPr>
          <w:lang w:val="en-US"/>
        </w:rPr>
      </w:pPr>
      <w:r>
        <w:rPr>
          <w:lang w:val="en-US"/>
        </w:rPr>
        <w:t>Nabeel</w:t>
      </w:r>
    </w:p>
    <w:sectPr w:rsidR="005225BB" w:rsidRPr="00347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CA"/>
    <w:rsid w:val="00315D4B"/>
    <w:rsid w:val="003477CA"/>
    <w:rsid w:val="005225BB"/>
    <w:rsid w:val="00F7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10F31"/>
  <w15:chartTrackingRefBased/>
  <w15:docId w15:val="{EBAC3EA9-2462-914B-A097-A4F68CD5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Kitchelan</dc:creator>
  <cp:keywords/>
  <dc:description/>
  <cp:lastModifiedBy>Mohamed Kitchelan</cp:lastModifiedBy>
  <cp:revision>1</cp:revision>
  <dcterms:created xsi:type="dcterms:W3CDTF">2022-07-01T01:04:00Z</dcterms:created>
  <dcterms:modified xsi:type="dcterms:W3CDTF">2022-07-01T01:05:00Z</dcterms:modified>
</cp:coreProperties>
</file>