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715700" w14:textId="62888751" w:rsidR="001F5FBE" w:rsidRPr="001F5FF1" w:rsidRDefault="00000000" w:rsidP="001F5FF1">
      <w:pPr>
        <w:spacing w:before="200" w:after="200" w:line="360" w:lineRule="auto"/>
        <w:ind w:left="-360" w:right="-360"/>
        <w:rPr>
          <w:rFonts w:ascii="Google Sans" w:hAnsi="Google Sans" w:cs="Google Sans" w:hint="eastAsia"/>
          <w:b/>
          <w:color w:val="3C4043"/>
          <w:sz w:val="40"/>
          <w:szCs w:val="40"/>
        </w:rPr>
      </w:pPr>
      <w:r>
        <w:rPr>
          <w:rFonts w:ascii="Google Sans" w:eastAsia="Google Sans" w:hAnsi="Google Sans" w:cs="Google Sans"/>
          <w:b/>
          <w:color w:val="3C4043"/>
          <w:sz w:val="40"/>
          <w:szCs w:val="40"/>
        </w:rPr>
        <w:t>Incident report analysis</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1F5FBE" w14:paraId="140F838B" w14:textId="77777777">
        <w:trPr>
          <w:trHeight w:val="420"/>
        </w:trPr>
        <w:tc>
          <w:tcPr>
            <w:tcW w:w="2055" w:type="dxa"/>
            <w:shd w:val="clear" w:color="auto" w:fill="auto"/>
            <w:tcMar>
              <w:top w:w="100" w:type="dxa"/>
              <w:left w:w="100" w:type="dxa"/>
              <w:bottom w:w="100" w:type="dxa"/>
              <w:right w:w="100" w:type="dxa"/>
            </w:tcMar>
          </w:tcPr>
          <w:p w14:paraId="2A236EC6" w14:textId="77777777" w:rsidR="001F5FBE" w:rsidRDefault="00000000">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025" w:type="dxa"/>
            <w:shd w:val="clear" w:color="auto" w:fill="auto"/>
            <w:tcMar>
              <w:top w:w="100" w:type="dxa"/>
              <w:left w:w="100" w:type="dxa"/>
              <w:bottom w:w="100" w:type="dxa"/>
              <w:right w:w="100" w:type="dxa"/>
            </w:tcMar>
          </w:tcPr>
          <w:p w14:paraId="2C5D5841" w14:textId="77777777" w:rsidR="001F5FBE" w:rsidRDefault="00000000">
            <w:pPr>
              <w:widowControl w:val="0"/>
              <w:spacing w:line="360" w:lineRule="auto"/>
              <w:rPr>
                <w:rFonts w:ascii="Google Sans" w:eastAsia="Google Sans" w:hAnsi="Google Sans" w:cs="Google Sans"/>
              </w:rPr>
            </w:pPr>
            <w:r>
              <w:rPr>
                <w:rFonts w:ascii="Google Sans" w:eastAsia="Google Sans" w:hAnsi="Google Sans" w:cs="Google Sans"/>
              </w:rPr>
              <w:t>The organization recently experienced a DDoS attack. The network was compromised for 2 hours before it was recovered. During the attack, the network was flooded with ICMP packets, and the system was not responsive.</w:t>
            </w:r>
          </w:p>
        </w:tc>
      </w:tr>
      <w:tr w:rsidR="001F5FBE" w14:paraId="02C3D8A1" w14:textId="77777777">
        <w:trPr>
          <w:trHeight w:val="420"/>
        </w:trPr>
        <w:tc>
          <w:tcPr>
            <w:tcW w:w="2055" w:type="dxa"/>
            <w:shd w:val="clear" w:color="auto" w:fill="auto"/>
            <w:tcMar>
              <w:top w:w="100" w:type="dxa"/>
              <w:left w:w="100" w:type="dxa"/>
              <w:bottom w:w="100" w:type="dxa"/>
              <w:right w:w="100" w:type="dxa"/>
            </w:tcMar>
          </w:tcPr>
          <w:p w14:paraId="32361B60" w14:textId="77777777" w:rsidR="001F5FBE" w:rsidRDefault="00000000">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shd w:val="clear" w:color="auto" w:fill="auto"/>
            <w:tcMar>
              <w:top w:w="100" w:type="dxa"/>
              <w:left w:w="100" w:type="dxa"/>
              <w:bottom w:w="100" w:type="dxa"/>
              <w:right w:w="100" w:type="dxa"/>
            </w:tcMar>
          </w:tcPr>
          <w:p w14:paraId="60C50E56" w14:textId="77777777" w:rsidR="001F5FBE"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ICMP flooding attack, known as </w:t>
            </w:r>
            <w:proofErr w:type="gramStart"/>
            <w:r>
              <w:rPr>
                <w:rFonts w:ascii="Google Sans" w:eastAsia="Google Sans" w:hAnsi="Google Sans" w:cs="Google Sans"/>
              </w:rPr>
              <w:t>DDoS</w:t>
            </w:r>
            <w:proofErr w:type="gramEnd"/>
            <w:r>
              <w:rPr>
                <w:rFonts w:ascii="Google Sans" w:eastAsia="Google Sans" w:hAnsi="Google Sans" w:cs="Google Sans"/>
              </w:rPr>
              <w:t xml:space="preserve"> occurred, in this case affecting the company’s network services through an unconfigured firewall. </w:t>
            </w:r>
          </w:p>
        </w:tc>
      </w:tr>
      <w:tr w:rsidR="001F5FBE" w14:paraId="4B470905" w14:textId="77777777">
        <w:trPr>
          <w:trHeight w:val="420"/>
        </w:trPr>
        <w:tc>
          <w:tcPr>
            <w:tcW w:w="2055" w:type="dxa"/>
            <w:shd w:val="clear" w:color="auto" w:fill="auto"/>
            <w:tcMar>
              <w:top w:w="100" w:type="dxa"/>
              <w:left w:w="100" w:type="dxa"/>
              <w:bottom w:w="100" w:type="dxa"/>
              <w:right w:w="100" w:type="dxa"/>
            </w:tcMar>
          </w:tcPr>
          <w:p w14:paraId="2E5A54BB" w14:textId="77777777" w:rsidR="001F5FBE" w:rsidRDefault="00000000">
            <w:pPr>
              <w:widowControl w:val="0"/>
              <w:spacing w:line="360" w:lineRule="auto"/>
              <w:rPr>
                <w:rFonts w:ascii="Google Sans" w:eastAsia="Google Sans" w:hAnsi="Google Sans" w:cs="Google Sans"/>
              </w:rPr>
            </w:pPr>
            <w:r>
              <w:rPr>
                <w:rFonts w:ascii="Google Sans" w:eastAsia="Google Sans" w:hAnsi="Google Sans" w:cs="Google Sans"/>
              </w:rPr>
              <w:t>Protect</w:t>
            </w:r>
          </w:p>
        </w:tc>
        <w:tc>
          <w:tcPr>
            <w:tcW w:w="8025" w:type="dxa"/>
            <w:shd w:val="clear" w:color="auto" w:fill="auto"/>
            <w:tcMar>
              <w:top w:w="100" w:type="dxa"/>
              <w:left w:w="100" w:type="dxa"/>
              <w:bottom w:w="100" w:type="dxa"/>
              <w:right w:w="100" w:type="dxa"/>
            </w:tcMar>
          </w:tcPr>
          <w:p w14:paraId="5A716546" w14:textId="77777777" w:rsidR="001F5FBE" w:rsidRDefault="00000000">
            <w:pPr>
              <w:widowControl w:val="0"/>
              <w:spacing w:line="360" w:lineRule="auto"/>
              <w:rPr>
                <w:rFonts w:ascii="Google Sans" w:eastAsia="Google Sans" w:hAnsi="Google Sans" w:cs="Google Sans"/>
                <w:b/>
              </w:rPr>
            </w:pPr>
            <w:r>
              <w:rPr>
                <w:rFonts w:ascii="Google Sans" w:eastAsia="Google Sans" w:hAnsi="Google Sans" w:cs="Google Sans"/>
                <w:b/>
              </w:rPr>
              <w:t xml:space="preserve">The firewall needs to be quickly configured to implement </w:t>
            </w:r>
            <w:proofErr w:type="gramStart"/>
            <w:r>
              <w:rPr>
                <w:rFonts w:ascii="Google Sans" w:eastAsia="Google Sans" w:hAnsi="Google Sans" w:cs="Google Sans"/>
                <w:b/>
              </w:rPr>
              <w:t>ip</w:t>
            </w:r>
            <w:proofErr w:type="gramEnd"/>
            <w:r>
              <w:rPr>
                <w:rFonts w:ascii="Google Sans" w:eastAsia="Google Sans" w:hAnsi="Google Sans" w:cs="Google Sans"/>
                <w:b/>
              </w:rPr>
              <w:t xml:space="preserve"> filtering, block unused ports, and limit the rate of ICMP requests. It is also a great idea to set up a backup server and use load </w:t>
            </w:r>
            <w:proofErr w:type="gramStart"/>
            <w:r>
              <w:rPr>
                <w:rFonts w:ascii="Google Sans" w:eastAsia="Google Sans" w:hAnsi="Google Sans" w:cs="Google Sans"/>
                <w:b/>
              </w:rPr>
              <w:t>balancing</w:t>
            </w:r>
            <w:proofErr w:type="gramEnd"/>
            <w:r>
              <w:rPr>
                <w:rFonts w:ascii="Google Sans" w:eastAsia="Google Sans" w:hAnsi="Google Sans" w:cs="Google Sans"/>
                <w:b/>
              </w:rPr>
              <w:t xml:space="preserve"> so the services remain functional under heavy traffic.</w:t>
            </w:r>
          </w:p>
        </w:tc>
      </w:tr>
      <w:tr w:rsidR="001F5FBE" w14:paraId="7AE06F0C" w14:textId="77777777">
        <w:trPr>
          <w:trHeight w:val="630"/>
        </w:trPr>
        <w:tc>
          <w:tcPr>
            <w:tcW w:w="2055" w:type="dxa"/>
            <w:shd w:val="clear" w:color="auto" w:fill="auto"/>
            <w:tcMar>
              <w:top w:w="100" w:type="dxa"/>
              <w:left w:w="100" w:type="dxa"/>
              <w:bottom w:w="100" w:type="dxa"/>
              <w:right w:w="100" w:type="dxa"/>
            </w:tcMar>
          </w:tcPr>
          <w:p w14:paraId="7F31CF71" w14:textId="77777777" w:rsidR="001F5FBE" w:rsidRDefault="00000000">
            <w:pPr>
              <w:widowControl w:val="0"/>
              <w:spacing w:line="360" w:lineRule="auto"/>
              <w:rPr>
                <w:rFonts w:ascii="Google Sans" w:eastAsia="Google Sans" w:hAnsi="Google Sans" w:cs="Google Sans"/>
              </w:rPr>
            </w:pPr>
            <w:r>
              <w:rPr>
                <w:rFonts w:ascii="Google Sans" w:eastAsia="Google Sans" w:hAnsi="Google Sans" w:cs="Google Sans"/>
              </w:rPr>
              <w:t>Detect</w:t>
            </w:r>
          </w:p>
        </w:tc>
        <w:tc>
          <w:tcPr>
            <w:tcW w:w="8025" w:type="dxa"/>
            <w:shd w:val="clear" w:color="auto" w:fill="auto"/>
            <w:tcMar>
              <w:top w:w="100" w:type="dxa"/>
              <w:left w:w="100" w:type="dxa"/>
              <w:bottom w:w="100" w:type="dxa"/>
              <w:right w:w="100" w:type="dxa"/>
            </w:tcMar>
          </w:tcPr>
          <w:p w14:paraId="34F01EF5" w14:textId="77777777" w:rsidR="001F5FBE"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To detect similar attacks and proactively prevent </w:t>
            </w:r>
            <w:proofErr w:type="gramStart"/>
            <w:r>
              <w:rPr>
                <w:rFonts w:ascii="Google Sans" w:eastAsia="Google Sans" w:hAnsi="Google Sans" w:cs="Google Sans"/>
              </w:rPr>
              <w:t>it</w:t>
            </w:r>
            <w:proofErr w:type="gramEnd"/>
            <w:r>
              <w:rPr>
                <w:rFonts w:ascii="Google Sans" w:eastAsia="Google Sans" w:hAnsi="Google Sans" w:cs="Google Sans"/>
              </w:rPr>
              <w:t>, installation of an IDPS is highly suggested. The IDPS system will be able to monitor any suspicious network activities and block it in advance to minimize the impact.</w:t>
            </w:r>
          </w:p>
        </w:tc>
      </w:tr>
      <w:tr w:rsidR="001F5FBE" w14:paraId="739B9272" w14:textId="77777777">
        <w:trPr>
          <w:trHeight w:val="420"/>
        </w:trPr>
        <w:tc>
          <w:tcPr>
            <w:tcW w:w="2055" w:type="dxa"/>
            <w:shd w:val="clear" w:color="auto" w:fill="auto"/>
            <w:tcMar>
              <w:top w:w="100" w:type="dxa"/>
              <w:left w:w="100" w:type="dxa"/>
              <w:bottom w:w="100" w:type="dxa"/>
              <w:right w:w="100" w:type="dxa"/>
            </w:tcMar>
          </w:tcPr>
          <w:p w14:paraId="0F111B98" w14:textId="77777777" w:rsidR="001F5FBE" w:rsidRDefault="00000000">
            <w:pPr>
              <w:widowControl w:val="0"/>
              <w:spacing w:line="360" w:lineRule="auto"/>
              <w:rPr>
                <w:rFonts w:ascii="Google Sans" w:eastAsia="Google Sans" w:hAnsi="Google Sans" w:cs="Google Sans"/>
              </w:rPr>
            </w:pPr>
            <w:r>
              <w:rPr>
                <w:rFonts w:ascii="Google Sans" w:eastAsia="Google Sans" w:hAnsi="Google Sans" w:cs="Google Sans"/>
              </w:rPr>
              <w:t>Respond</w:t>
            </w:r>
          </w:p>
        </w:tc>
        <w:tc>
          <w:tcPr>
            <w:tcW w:w="8025" w:type="dxa"/>
            <w:shd w:val="clear" w:color="auto" w:fill="auto"/>
            <w:tcMar>
              <w:top w:w="100" w:type="dxa"/>
              <w:left w:w="100" w:type="dxa"/>
              <w:bottom w:w="100" w:type="dxa"/>
              <w:right w:w="100" w:type="dxa"/>
            </w:tcMar>
          </w:tcPr>
          <w:p w14:paraId="1E5C4FFE" w14:textId="77777777" w:rsidR="001F5FBE" w:rsidRDefault="00000000">
            <w:pPr>
              <w:widowControl w:val="0"/>
              <w:spacing w:line="360" w:lineRule="auto"/>
              <w:rPr>
                <w:rFonts w:ascii="Google Sans" w:eastAsia="Google Sans" w:hAnsi="Google Sans" w:cs="Google Sans"/>
              </w:rPr>
            </w:pPr>
            <w:r>
              <w:rPr>
                <w:rFonts w:ascii="Google Sans" w:eastAsia="Google Sans" w:hAnsi="Google Sans" w:cs="Google Sans"/>
              </w:rPr>
              <w:t>For the future, it is a great practice to use segmentation and security groups, isolating the affected area to only small portions of the network. Now that the attack pattern is in hand, the same data can be used to detect similar future attacks and respond better. Tcpdump log or packet monitoring tools such as wireshark can be used to monitor and review the ongoing suspicious activities.</w:t>
            </w:r>
          </w:p>
          <w:p w14:paraId="56757879" w14:textId="77777777" w:rsidR="001F5FBE" w:rsidRDefault="001F5FBE">
            <w:pPr>
              <w:widowControl w:val="0"/>
              <w:spacing w:line="360" w:lineRule="auto"/>
              <w:rPr>
                <w:rFonts w:ascii="Google Sans" w:eastAsia="Google Sans" w:hAnsi="Google Sans" w:cs="Google Sans"/>
              </w:rPr>
            </w:pPr>
          </w:p>
        </w:tc>
      </w:tr>
      <w:tr w:rsidR="001F5FBE" w14:paraId="4974DAEF" w14:textId="77777777">
        <w:trPr>
          <w:trHeight w:val="420"/>
        </w:trPr>
        <w:tc>
          <w:tcPr>
            <w:tcW w:w="2055" w:type="dxa"/>
            <w:shd w:val="clear" w:color="auto" w:fill="auto"/>
            <w:tcMar>
              <w:top w:w="100" w:type="dxa"/>
              <w:left w:w="100" w:type="dxa"/>
              <w:bottom w:w="100" w:type="dxa"/>
              <w:right w:w="100" w:type="dxa"/>
            </w:tcMar>
          </w:tcPr>
          <w:p w14:paraId="324E0D1C" w14:textId="77777777" w:rsidR="001F5FBE" w:rsidRDefault="00000000">
            <w:pPr>
              <w:widowControl w:val="0"/>
              <w:spacing w:line="360" w:lineRule="auto"/>
              <w:rPr>
                <w:rFonts w:ascii="Google Sans" w:eastAsia="Google Sans" w:hAnsi="Google Sans" w:cs="Google Sans"/>
              </w:rPr>
            </w:pPr>
            <w:r>
              <w:rPr>
                <w:rFonts w:ascii="Google Sans" w:eastAsia="Google Sans" w:hAnsi="Google Sans" w:cs="Google Sans"/>
              </w:rPr>
              <w:t>Recover</w:t>
            </w:r>
          </w:p>
        </w:tc>
        <w:tc>
          <w:tcPr>
            <w:tcW w:w="8025" w:type="dxa"/>
            <w:shd w:val="clear" w:color="auto" w:fill="auto"/>
            <w:tcMar>
              <w:top w:w="100" w:type="dxa"/>
              <w:left w:w="100" w:type="dxa"/>
              <w:bottom w:w="100" w:type="dxa"/>
              <w:right w:w="100" w:type="dxa"/>
            </w:tcMar>
          </w:tcPr>
          <w:p w14:paraId="7759C203" w14:textId="77777777" w:rsidR="001F5FBE"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w:t>
            </w:r>
            <w:proofErr w:type="gramStart"/>
            <w:r>
              <w:rPr>
                <w:rFonts w:ascii="Google Sans" w:eastAsia="Google Sans" w:hAnsi="Google Sans" w:cs="Google Sans"/>
              </w:rPr>
              <w:t>affected service</w:t>
            </w:r>
            <w:proofErr w:type="gramEnd"/>
            <w:r>
              <w:rPr>
                <w:rFonts w:ascii="Google Sans" w:eastAsia="Google Sans" w:hAnsi="Google Sans" w:cs="Google Sans"/>
              </w:rPr>
              <w:t xml:space="preserve"> needs to be recovered immediately. If the server hosting the services is not responding, it is suggested to reboot the system and use the latest backup image to restore back to fully operational condition. The firewall also needs to be checked to see if it is correctly filtering unauthorized traffic. Since the attack only involved packet flooding but not any malware, the service </w:t>
            </w:r>
            <w:r>
              <w:rPr>
                <w:rFonts w:ascii="Google Sans" w:eastAsia="Google Sans" w:hAnsi="Google Sans" w:cs="Google Sans"/>
              </w:rPr>
              <w:lastRenderedPageBreak/>
              <w:t xml:space="preserve">should be recovered relatively quickly. In the </w:t>
            </w:r>
            <w:proofErr w:type="gramStart"/>
            <w:r>
              <w:rPr>
                <w:rFonts w:ascii="Google Sans" w:eastAsia="Google Sans" w:hAnsi="Google Sans" w:cs="Google Sans"/>
              </w:rPr>
              <w:t>meantime</w:t>
            </w:r>
            <w:proofErr w:type="gramEnd"/>
            <w:r>
              <w:rPr>
                <w:rFonts w:ascii="Google Sans" w:eastAsia="Google Sans" w:hAnsi="Google Sans" w:cs="Google Sans"/>
              </w:rPr>
              <w:t xml:space="preserve"> using the attack logs, set a timeout or blacklist the IP addresses used for the attack to wrap up the incident. </w:t>
            </w:r>
          </w:p>
        </w:tc>
      </w:tr>
    </w:tbl>
    <w:p w14:paraId="22FFE7C1" w14:textId="77777777" w:rsidR="001F5FBE" w:rsidRDefault="001F5FBE">
      <w:pPr>
        <w:spacing w:after="200" w:line="360" w:lineRule="auto"/>
        <w:ind w:left="-360" w:right="-360"/>
        <w:rPr>
          <w:rFonts w:ascii="Google Sans" w:eastAsia="Google Sans" w:hAnsi="Google Sans" w:cs="Google Sans"/>
        </w:rPr>
      </w:pPr>
    </w:p>
    <w:p w14:paraId="4E6AA44A" w14:textId="77777777" w:rsidR="001F5FBE" w:rsidRDefault="00000000">
      <w:pPr>
        <w:spacing w:after="200" w:line="360" w:lineRule="auto"/>
        <w:ind w:left="-360" w:right="-360"/>
        <w:rPr>
          <w:rFonts w:ascii="Google Sans" w:eastAsia="Google Sans" w:hAnsi="Google Sans" w:cs="Google Sans"/>
        </w:rPr>
      </w:pPr>
      <w:r>
        <w:pict w14:anchorId="3E6ACBB5">
          <v:rect id="_x0000_i1025" style="width:0;height:1.5pt" o:hralign="center" o:hrstd="t" o:hr="t" fillcolor="#a0a0a0" stroked="f"/>
        </w:pict>
      </w:r>
    </w:p>
    <w:p w14:paraId="6C2D882B" w14:textId="77777777" w:rsidR="001F5FBE" w:rsidRDefault="001F5FBE">
      <w:pPr>
        <w:spacing w:line="360" w:lineRule="auto"/>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1F5FBE" w14:paraId="543C5E19" w14:textId="77777777">
        <w:tc>
          <w:tcPr>
            <w:tcW w:w="10080" w:type="dxa"/>
            <w:shd w:val="clear" w:color="auto" w:fill="auto"/>
            <w:tcMar>
              <w:top w:w="100" w:type="dxa"/>
              <w:left w:w="100" w:type="dxa"/>
              <w:bottom w:w="100" w:type="dxa"/>
              <w:right w:w="100" w:type="dxa"/>
            </w:tcMar>
          </w:tcPr>
          <w:p w14:paraId="29CDB8EE" w14:textId="77777777" w:rsidR="001F5FBE"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Reflections/Notes:</w:t>
            </w:r>
          </w:p>
        </w:tc>
      </w:tr>
    </w:tbl>
    <w:p w14:paraId="2AF2C48B" w14:textId="77777777" w:rsidR="001F5FBE" w:rsidRDefault="001F5FBE">
      <w:pPr>
        <w:spacing w:line="360" w:lineRule="auto"/>
        <w:ind w:left="-360" w:right="-360"/>
        <w:rPr>
          <w:rFonts w:ascii="Google Sans" w:eastAsia="Google Sans" w:hAnsi="Google Sans" w:cs="Google Sans"/>
        </w:rPr>
      </w:pPr>
    </w:p>
    <w:sectPr w:rsidR="001F5FBE">
      <w:headerReference w:type="default" r:id="rId6"/>
      <w:headerReference w:type="first" r:id="rId7"/>
      <w:footerReference w:type="first" r:id="rId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6AE6E7" w14:textId="77777777" w:rsidR="003345EC" w:rsidRDefault="003345EC">
      <w:pPr>
        <w:spacing w:line="240" w:lineRule="auto"/>
      </w:pPr>
      <w:r>
        <w:separator/>
      </w:r>
    </w:p>
  </w:endnote>
  <w:endnote w:type="continuationSeparator" w:id="0">
    <w:p w14:paraId="1DE83CF8" w14:textId="77777777" w:rsidR="003345EC" w:rsidRDefault="003345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7CC538E5-F42B-4D7E-9965-D674E3A7672F}"/>
    <w:embedBold r:id="rId2" w:fontKey="{924C99B3-9973-49D8-9633-1A7FA769B751}"/>
  </w:font>
  <w:font w:name="Calibri">
    <w:panose1 w:val="020F0502020204030204"/>
    <w:charset w:val="00"/>
    <w:family w:val="swiss"/>
    <w:pitch w:val="variable"/>
    <w:sig w:usb0="E4002EFF" w:usb1="C200247B" w:usb2="00000009" w:usb3="00000000" w:csb0="000001FF" w:csb1="00000000"/>
    <w:embedRegular r:id="rId3" w:fontKey="{2952389B-945D-43E3-A16A-A714C3E5EE8D}"/>
  </w:font>
  <w:font w:name="Cambria">
    <w:panose1 w:val="02040503050406030204"/>
    <w:charset w:val="00"/>
    <w:family w:val="roman"/>
    <w:pitch w:val="variable"/>
    <w:sig w:usb0="E00006FF" w:usb1="420024FF" w:usb2="02000000" w:usb3="00000000" w:csb0="0000019F" w:csb1="00000000"/>
    <w:embedRegular r:id="rId4" w:fontKey="{71D2171E-1182-4FF6-B897-839D082DE5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7BD4EE" w14:textId="77777777" w:rsidR="001F5FBE" w:rsidRDefault="001F5F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F7BD2D" w14:textId="77777777" w:rsidR="003345EC" w:rsidRDefault="003345EC">
      <w:pPr>
        <w:spacing w:line="240" w:lineRule="auto"/>
      </w:pPr>
      <w:r>
        <w:separator/>
      </w:r>
    </w:p>
  </w:footnote>
  <w:footnote w:type="continuationSeparator" w:id="0">
    <w:p w14:paraId="6B701B65" w14:textId="77777777" w:rsidR="003345EC" w:rsidRDefault="003345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CEC242" w14:textId="77777777" w:rsidR="001F5FBE" w:rsidRDefault="001F5FB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304B15" w14:textId="77777777" w:rsidR="001F5FBE" w:rsidRDefault="00000000">
    <w:r>
      <w:rPr>
        <w:noProof/>
      </w:rPr>
      <w:drawing>
        <wp:inline distT="114300" distB="114300" distL="114300" distR="114300" wp14:anchorId="2CCC16AD" wp14:editId="2C8EA2BF">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FBE"/>
    <w:rsid w:val="001F5FBE"/>
    <w:rsid w:val="001F5FF1"/>
    <w:rsid w:val="003345EC"/>
    <w:rsid w:val="0061430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98A97"/>
  <w15:docId w15:val="{0D32539E-77D8-42E3-828E-C98E605AB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282</Words>
  <Characters>1614</Characters>
  <Application>Microsoft Office Word</Application>
  <DocSecurity>0</DocSecurity>
  <Lines>13</Lines>
  <Paragraphs>3</Paragraphs>
  <ScaleCrop>false</ScaleCrop>
  <Company/>
  <LinksUpToDate>false</LinksUpToDate>
  <CharactersWithSpaces>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 Cook</cp:lastModifiedBy>
  <cp:revision>2</cp:revision>
  <dcterms:created xsi:type="dcterms:W3CDTF">2025-07-31T01:49:00Z</dcterms:created>
  <dcterms:modified xsi:type="dcterms:W3CDTF">2025-07-31T01:49:00Z</dcterms:modified>
</cp:coreProperties>
</file>