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single" w:sz="12" w:space="0" w:color="002060"/>
          <w:right w:val="none" w:sz="0" w:space="0" w:color="auto"/>
          <w:insideH w:val="none" w:sz="0" w:space="0" w:color="auto"/>
          <w:insideV w:val="none" w:sz="0" w:space="0" w:color="auto"/>
        </w:tblBorders>
        <w:tblLook w:val="04A0" w:firstRow="1" w:lastRow="0" w:firstColumn="1" w:lastColumn="0" w:noHBand="0" w:noVBand="1"/>
      </w:tblPr>
      <w:tblGrid>
        <w:gridCol w:w="4219"/>
        <w:gridCol w:w="5685"/>
      </w:tblGrid>
      <w:tr w:rsidR="005A00BD" w:rsidRPr="00DC355F" w14:paraId="40810F16" w14:textId="77777777" w:rsidTr="005A00BD">
        <w:tc>
          <w:tcPr>
            <w:tcW w:w="4219" w:type="dxa"/>
          </w:tcPr>
          <w:p w14:paraId="40810F14" w14:textId="77777777" w:rsidR="005A00BD" w:rsidRPr="00DC355F" w:rsidRDefault="005A00BD" w:rsidP="005A00BD">
            <w:pPr>
              <w:spacing w:after="120" w:line="276" w:lineRule="auto"/>
              <w:rPr>
                <w:rFonts w:cstheme="majorBidi"/>
                <w:sz w:val="28"/>
                <w:szCs w:val="28"/>
              </w:rPr>
            </w:pPr>
            <w:r w:rsidRPr="00DC355F">
              <w:rPr>
                <w:rFonts w:cstheme="majorBidi"/>
                <w:noProof/>
                <w:color w:val="808080" w:themeColor="background1" w:themeShade="80"/>
              </w:rPr>
              <w:drawing>
                <wp:inline distT="0" distB="0" distL="0" distR="0" wp14:anchorId="40810F87" wp14:editId="40810F88">
                  <wp:extent cx="2384433" cy="612000"/>
                  <wp:effectExtent l="0" t="0" r="0" b="0"/>
                  <wp:docPr id="1" name="Picture 1" descr="D:\Dropbox\UBC - PhD\UBC logo\chbe\ChemBioEng_Sig1D_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opbox\UBC - PhD\UBC logo\chbe\ChemBioEng_Sig1D_blue.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433" cy="612000"/>
                          </a:xfrm>
                          <a:prstGeom prst="rect">
                            <a:avLst/>
                          </a:prstGeom>
                          <a:noFill/>
                          <a:ln>
                            <a:noFill/>
                          </a:ln>
                        </pic:spPr>
                      </pic:pic>
                    </a:graphicData>
                  </a:graphic>
                </wp:inline>
              </w:drawing>
            </w:r>
          </w:p>
        </w:tc>
        <w:tc>
          <w:tcPr>
            <w:tcW w:w="5685" w:type="dxa"/>
          </w:tcPr>
          <w:p w14:paraId="40810F15" w14:textId="3C38C16C" w:rsidR="005A00BD" w:rsidRPr="00DC355F" w:rsidRDefault="00E53FB3" w:rsidP="00E53FB3">
            <w:pPr>
              <w:ind w:left="1440"/>
            </w:pPr>
            <w:bookmarkStart w:id="0" w:name="_Toc62031998"/>
            <w:r w:rsidRPr="00A525E8">
              <w:rPr>
                <w:b/>
                <w:color w:val="002060"/>
                <w:u w:val="single"/>
              </w:rPr>
              <w:t>CHBE 376</w:t>
            </w:r>
            <w:r w:rsidRPr="00A525E8">
              <w:rPr>
                <w:b/>
                <w:color w:val="002060"/>
              </w:rPr>
              <w:t>: Computer Flowsheeting &amp; Unit Operation Design</w:t>
            </w:r>
            <w:bookmarkEnd w:id="0"/>
          </w:p>
        </w:tc>
      </w:tr>
    </w:tbl>
    <w:p w14:paraId="40810F17" w14:textId="77777777" w:rsidR="005A00BD" w:rsidRPr="00DC355F" w:rsidRDefault="005A00BD" w:rsidP="008813D7">
      <w:pPr>
        <w:autoSpaceDE w:val="0"/>
        <w:autoSpaceDN w:val="0"/>
        <w:adjustRightInd w:val="0"/>
        <w:rPr>
          <w:rFonts w:cstheme="majorBidi"/>
        </w:rPr>
      </w:pPr>
    </w:p>
    <w:p w14:paraId="40810F18" w14:textId="77777777" w:rsidR="00DC355F" w:rsidRPr="00DC355F" w:rsidRDefault="00DC355F" w:rsidP="00F4726D">
      <w:pPr>
        <w:autoSpaceDE w:val="0"/>
        <w:autoSpaceDN w:val="0"/>
        <w:adjustRightInd w:val="0"/>
        <w:rPr>
          <w:rFonts w:cstheme="majorBidi"/>
          <w:b/>
          <w:bCs/>
        </w:rPr>
      </w:pPr>
    </w:p>
    <w:p w14:paraId="40810F19" w14:textId="77777777" w:rsidR="00DC355F" w:rsidRPr="00DC355F" w:rsidRDefault="00DC355F" w:rsidP="00F4726D">
      <w:pPr>
        <w:autoSpaceDE w:val="0"/>
        <w:autoSpaceDN w:val="0"/>
        <w:adjustRightInd w:val="0"/>
        <w:rPr>
          <w:rFonts w:cstheme="majorBidi"/>
          <w:b/>
          <w:bCs/>
        </w:rPr>
      </w:pPr>
    </w:p>
    <w:p w14:paraId="40810F1A" w14:textId="18F70859" w:rsidR="00DC355F" w:rsidRPr="00DC355F" w:rsidRDefault="00DC355F" w:rsidP="00DC355F">
      <w:pPr>
        <w:autoSpaceDE w:val="0"/>
        <w:autoSpaceDN w:val="0"/>
        <w:adjustRightInd w:val="0"/>
        <w:jc w:val="center"/>
        <w:rPr>
          <w:rFonts w:cstheme="majorBidi"/>
          <w:b/>
          <w:bCs/>
          <w:sz w:val="28"/>
          <w:szCs w:val="28"/>
          <w:lang w:val="en-CA"/>
        </w:rPr>
      </w:pPr>
      <w:r w:rsidRPr="00DC355F">
        <w:rPr>
          <w:rFonts w:cstheme="majorBidi"/>
          <w:b/>
          <w:bCs/>
          <w:sz w:val="28"/>
          <w:szCs w:val="28"/>
          <w:lang w:val="en-CA"/>
        </w:rPr>
        <w:t>CHBE 376</w:t>
      </w:r>
    </w:p>
    <w:p w14:paraId="40810F1B" w14:textId="77777777" w:rsidR="00DC355F" w:rsidRPr="00DC355F" w:rsidRDefault="00DC355F" w:rsidP="00DC355F">
      <w:pPr>
        <w:autoSpaceDE w:val="0"/>
        <w:autoSpaceDN w:val="0"/>
        <w:adjustRightInd w:val="0"/>
        <w:jc w:val="center"/>
        <w:rPr>
          <w:rFonts w:cstheme="majorBidi"/>
          <w:sz w:val="28"/>
          <w:szCs w:val="28"/>
          <w:lang w:val="en-CA"/>
        </w:rPr>
      </w:pPr>
    </w:p>
    <w:p w14:paraId="40810F1C" w14:textId="7FD7F39D" w:rsidR="00DC355F" w:rsidRPr="00805668" w:rsidRDefault="00DC355F" w:rsidP="00DC355F">
      <w:pPr>
        <w:autoSpaceDE w:val="0"/>
        <w:autoSpaceDN w:val="0"/>
        <w:adjustRightInd w:val="0"/>
        <w:jc w:val="center"/>
        <w:rPr>
          <w:rFonts w:cstheme="majorBidi"/>
          <w:b/>
          <w:bCs/>
        </w:rPr>
      </w:pPr>
      <w:r w:rsidRPr="00DC355F">
        <w:rPr>
          <w:rFonts w:cstheme="majorBidi"/>
          <w:sz w:val="28"/>
          <w:szCs w:val="28"/>
          <w:lang w:val="en-CA"/>
        </w:rPr>
        <w:t xml:space="preserve">Instructor: </w:t>
      </w:r>
      <w:r w:rsidR="00D73520">
        <w:rPr>
          <w:rFonts w:cstheme="majorBidi"/>
          <w:sz w:val="28"/>
          <w:szCs w:val="28"/>
          <w:lang w:val="en-CA"/>
        </w:rPr>
        <w:t>Jonathan Verrett</w:t>
      </w:r>
    </w:p>
    <w:p w14:paraId="40810F1D" w14:textId="77777777" w:rsidR="00DC355F" w:rsidRPr="00DC355F" w:rsidRDefault="00DC355F" w:rsidP="00DC355F">
      <w:pPr>
        <w:autoSpaceDE w:val="0"/>
        <w:autoSpaceDN w:val="0"/>
        <w:adjustRightInd w:val="0"/>
        <w:jc w:val="center"/>
        <w:rPr>
          <w:rFonts w:cstheme="majorBidi"/>
          <w:sz w:val="28"/>
          <w:szCs w:val="28"/>
          <w:lang w:val="en-CA"/>
        </w:rPr>
      </w:pPr>
    </w:p>
    <w:p w14:paraId="40810F1E" w14:textId="77777777" w:rsidR="00DC355F" w:rsidRPr="00DC355F" w:rsidRDefault="00DC355F" w:rsidP="00DC355F">
      <w:pPr>
        <w:autoSpaceDE w:val="0"/>
        <w:autoSpaceDN w:val="0"/>
        <w:adjustRightInd w:val="0"/>
        <w:jc w:val="center"/>
        <w:rPr>
          <w:rFonts w:cstheme="majorBidi"/>
          <w:sz w:val="28"/>
          <w:szCs w:val="28"/>
          <w:lang w:val="en-CA"/>
        </w:rPr>
      </w:pPr>
    </w:p>
    <w:p w14:paraId="40810F1F" w14:textId="77777777" w:rsidR="00DC355F" w:rsidRPr="00DC355F" w:rsidRDefault="00DC355F" w:rsidP="00DC355F">
      <w:pPr>
        <w:autoSpaceDE w:val="0"/>
        <w:autoSpaceDN w:val="0"/>
        <w:adjustRightInd w:val="0"/>
        <w:jc w:val="center"/>
        <w:rPr>
          <w:rFonts w:cstheme="majorBidi"/>
          <w:sz w:val="28"/>
          <w:szCs w:val="28"/>
          <w:lang w:val="en-CA"/>
        </w:rPr>
      </w:pPr>
    </w:p>
    <w:p w14:paraId="40810F20" w14:textId="1CCFCF1C" w:rsidR="00DC355F" w:rsidRPr="00805668" w:rsidRDefault="00141C08" w:rsidP="00DC355F">
      <w:pPr>
        <w:autoSpaceDE w:val="0"/>
        <w:autoSpaceDN w:val="0"/>
        <w:adjustRightInd w:val="0"/>
        <w:jc w:val="center"/>
        <w:rPr>
          <w:rFonts w:cstheme="majorBidi"/>
          <w:b/>
          <w:bCs/>
          <w:sz w:val="36"/>
          <w:szCs w:val="36"/>
          <w:lang w:val="en-CA"/>
        </w:rPr>
      </w:pPr>
      <w:r>
        <w:rPr>
          <w:rFonts w:cstheme="majorBidi"/>
          <w:b/>
          <w:bCs/>
          <w:sz w:val="36"/>
          <w:szCs w:val="36"/>
          <w:lang w:val="en-CA"/>
        </w:rPr>
        <w:t xml:space="preserve">Term Project </w:t>
      </w:r>
      <w:r w:rsidR="008E3C81">
        <w:rPr>
          <w:rFonts w:cstheme="majorBidi"/>
          <w:b/>
          <w:bCs/>
          <w:sz w:val="36"/>
          <w:szCs w:val="36"/>
          <w:lang w:val="en-CA"/>
        </w:rPr>
        <w:t xml:space="preserve">– </w:t>
      </w:r>
      <w:r w:rsidR="00B23D3D">
        <w:rPr>
          <w:rFonts w:cstheme="majorBidi"/>
          <w:b/>
          <w:bCs/>
          <w:sz w:val="36"/>
          <w:szCs w:val="36"/>
          <w:lang w:val="en-CA"/>
        </w:rPr>
        <w:t>Aniline</w:t>
      </w:r>
    </w:p>
    <w:p w14:paraId="40810F21" w14:textId="77777777" w:rsidR="00DC355F" w:rsidRPr="00DC355F" w:rsidRDefault="00DC355F" w:rsidP="00DC355F">
      <w:pPr>
        <w:autoSpaceDE w:val="0"/>
        <w:autoSpaceDN w:val="0"/>
        <w:adjustRightInd w:val="0"/>
        <w:jc w:val="center"/>
        <w:rPr>
          <w:rFonts w:cstheme="majorBidi"/>
          <w:sz w:val="28"/>
          <w:szCs w:val="28"/>
          <w:lang w:val="en-CA"/>
        </w:rPr>
      </w:pPr>
    </w:p>
    <w:p w14:paraId="40810F25" w14:textId="77777777" w:rsidR="00DC355F" w:rsidRPr="00DC355F" w:rsidRDefault="00DC355F" w:rsidP="00DC355F">
      <w:pPr>
        <w:autoSpaceDE w:val="0"/>
        <w:autoSpaceDN w:val="0"/>
        <w:adjustRightInd w:val="0"/>
        <w:jc w:val="center"/>
        <w:rPr>
          <w:rFonts w:cstheme="majorBidi"/>
          <w:sz w:val="28"/>
          <w:szCs w:val="28"/>
          <w:lang w:val="en-CA"/>
        </w:rPr>
      </w:pPr>
    </w:p>
    <w:p w14:paraId="40810F26" w14:textId="77777777" w:rsidR="00DC355F" w:rsidRPr="00DC355F" w:rsidRDefault="00DC355F" w:rsidP="00DC355F">
      <w:pPr>
        <w:autoSpaceDE w:val="0"/>
        <w:autoSpaceDN w:val="0"/>
        <w:adjustRightInd w:val="0"/>
        <w:jc w:val="center"/>
        <w:rPr>
          <w:rFonts w:cstheme="majorBidi"/>
          <w:sz w:val="28"/>
          <w:szCs w:val="28"/>
          <w:lang w:val="en-CA"/>
        </w:rPr>
      </w:pPr>
    </w:p>
    <w:p w14:paraId="40810F27" w14:textId="77777777" w:rsidR="00DC355F" w:rsidRPr="00DC355F" w:rsidRDefault="00DC355F" w:rsidP="00DC355F">
      <w:pPr>
        <w:autoSpaceDE w:val="0"/>
        <w:autoSpaceDN w:val="0"/>
        <w:adjustRightInd w:val="0"/>
        <w:jc w:val="center"/>
        <w:rPr>
          <w:rFonts w:cstheme="majorBidi"/>
          <w:sz w:val="28"/>
          <w:szCs w:val="28"/>
          <w:lang w:val="en-CA"/>
        </w:rPr>
      </w:pPr>
    </w:p>
    <w:p w14:paraId="40810F28" w14:textId="77777777" w:rsidR="00DC355F" w:rsidRPr="00DC355F" w:rsidRDefault="00DC355F" w:rsidP="00DC355F">
      <w:pPr>
        <w:autoSpaceDE w:val="0"/>
        <w:autoSpaceDN w:val="0"/>
        <w:adjustRightInd w:val="0"/>
        <w:jc w:val="center"/>
        <w:rPr>
          <w:rFonts w:cstheme="majorBidi"/>
          <w:sz w:val="28"/>
          <w:szCs w:val="28"/>
          <w:lang w:val="en-CA"/>
        </w:rPr>
      </w:pPr>
    </w:p>
    <w:p w14:paraId="40810F29" w14:textId="77777777" w:rsidR="00DC355F" w:rsidRPr="00DC355F" w:rsidRDefault="00DC355F" w:rsidP="00DC355F">
      <w:pPr>
        <w:autoSpaceDE w:val="0"/>
        <w:autoSpaceDN w:val="0"/>
        <w:adjustRightInd w:val="0"/>
        <w:jc w:val="center"/>
        <w:rPr>
          <w:rFonts w:cstheme="majorBidi"/>
          <w:b/>
          <w:bCs/>
        </w:rPr>
      </w:pPr>
      <w:r w:rsidRPr="00DC355F">
        <w:rPr>
          <w:rFonts w:cstheme="majorBidi"/>
          <w:sz w:val="28"/>
          <w:szCs w:val="28"/>
          <w:lang w:val="en-CA"/>
        </w:rPr>
        <w:t>Submitted by:</w:t>
      </w:r>
    </w:p>
    <w:p w14:paraId="40810F2A" w14:textId="77777777" w:rsidR="00DC355F" w:rsidRPr="00DC355F" w:rsidRDefault="00DC355F" w:rsidP="00F4726D">
      <w:pPr>
        <w:autoSpaceDE w:val="0"/>
        <w:autoSpaceDN w:val="0"/>
        <w:adjustRightInd w:val="0"/>
        <w:rPr>
          <w:rFonts w:cstheme="majorBidi"/>
          <w:b/>
          <w:bCs/>
        </w:rPr>
      </w:pPr>
    </w:p>
    <w:p w14:paraId="40810F2B" w14:textId="77777777" w:rsidR="00DC355F" w:rsidRPr="00DC355F" w:rsidRDefault="00DC355F" w:rsidP="00F4726D">
      <w:pPr>
        <w:autoSpaceDE w:val="0"/>
        <w:autoSpaceDN w:val="0"/>
        <w:adjustRightInd w:val="0"/>
        <w:rPr>
          <w:rFonts w:cstheme="majorBidi"/>
          <w:b/>
          <w:bCs/>
        </w:rPr>
      </w:pPr>
    </w:p>
    <w:p w14:paraId="40810F2C" w14:textId="314B068C" w:rsidR="0048551D" w:rsidRPr="00DC355F" w:rsidRDefault="0048551D" w:rsidP="00DC355F">
      <w:pPr>
        <w:autoSpaceDE w:val="0"/>
        <w:autoSpaceDN w:val="0"/>
        <w:adjustRightInd w:val="0"/>
        <w:jc w:val="center"/>
        <w:rPr>
          <w:rFonts w:cstheme="majorBidi"/>
          <w:b/>
          <w:bCs/>
        </w:rPr>
      </w:pPr>
      <w:r w:rsidRPr="00DC355F">
        <w:rPr>
          <w:rFonts w:cstheme="majorBidi"/>
          <w:b/>
          <w:bCs/>
        </w:rPr>
        <w:t>Name:</w:t>
      </w:r>
      <w:r w:rsidR="00DC355F" w:rsidRPr="00DC355F">
        <w:rPr>
          <w:rFonts w:cstheme="majorBidi"/>
          <w:b/>
          <w:bCs/>
        </w:rPr>
        <w:tab/>
      </w:r>
      <w:r w:rsidR="00DC355F" w:rsidRPr="00DC355F">
        <w:rPr>
          <w:rFonts w:cstheme="majorBidi"/>
          <w:b/>
          <w:bCs/>
        </w:rPr>
        <w:tab/>
      </w:r>
      <w:r w:rsidR="00B23D3D">
        <w:rPr>
          <w:rFonts w:cstheme="majorBidi"/>
          <w:b/>
          <w:bCs/>
        </w:rPr>
        <w:t>Muhamad Nabil Alhanif</w:t>
      </w:r>
    </w:p>
    <w:p w14:paraId="40810F2D" w14:textId="77777777" w:rsidR="0048551D" w:rsidRPr="00DC355F" w:rsidRDefault="0048551D" w:rsidP="00DC355F">
      <w:pPr>
        <w:autoSpaceDE w:val="0"/>
        <w:autoSpaceDN w:val="0"/>
        <w:adjustRightInd w:val="0"/>
        <w:jc w:val="center"/>
        <w:rPr>
          <w:rFonts w:cstheme="majorBidi"/>
          <w:b/>
          <w:bCs/>
        </w:rPr>
      </w:pPr>
    </w:p>
    <w:p w14:paraId="40810F2E" w14:textId="0B37E301" w:rsidR="0048551D" w:rsidRPr="00DC355F" w:rsidRDefault="0048551D" w:rsidP="00DC355F">
      <w:pPr>
        <w:autoSpaceDE w:val="0"/>
        <w:autoSpaceDN w:val="0"/>
        <w:adjustRightInd w:val="0"/>
        <w:jc w:val="center"/>
        <w:rPr>
          <w:rFonts w:cstheme="majorBidi"/>
          <w:b/>
          <w:bCs/>
        </w:rPr>
      </w:pPr>
      <w:r w:rsidRPr="00DC355F">
        <w:rPr>
          <w:rFonts w:cstheme="majorBidi"/>
          <w:b/>
          <w:bCs/>
        </w:rPr>
        <w:t>Student ID</w:t>
      </w:r>
      <w:r w:rsidR="002217FE" w:rsidRPr="00DC355F">
        <w:rPr>
          <w:rFonts w:cstheme="majorBidi"/>
          <w:b/>
          <w:bCs/>
        </w:rPr>
        <w:t>:</w:t>
      </w:r>
      <w:r w:rsidR="002217FE" w:rsidRPr="00DC355F">
        <w:rPr>
          <w:rFonts w:cstheme="majorBidi"/>
          <w:b/>
          <w:bCs/>
        </w:rPr>
        <w:tab/>
      </w:r>
      <w:r w:rsidR="00B23D3D">
        <w:rPr>
          <w:rFonts w:cstheme="majorBidi"/>
          <w:b/>
          <w:bCs/>
        </w:rPr>
        <w:t>76787712</w:t>
      </w:r>
    </w:p>
    <w:p w14:paraId="40810F2F" w14:textId="77777777" w:rsidR="0048551D" w:rsidRPr="00DC355F" w:rsidRDefault="0048551D" w:rsidP="00DC355F">
      <w:pPr>
        <w:autoSpaceDE w:val="0"/>
        <w:autoSpaceDN w:val="0"/>
        <w:adjustRightInd w:val="0"/>
        <w:jc w:val="center"/>
        <w:rPr>
          <w:rFonts w:cstheme="majorBidi"/>
          <w:b/>
          <w:bCs/>
        </w:rPr>
      </w:pPr>
    </w:p>
    <w:p w14:paraId="40810F30" w14:textId="77777777" w:rsidR="0048551D" w:rsidRPr="00DC355F" w:rsidRDefault="0048551D" w:rsidP="00DC355F">
      <w:pPr>
        <w:autoSpaceDE w:val="0"/>
        <w:autoSpaceDN w:val="0"/>
        <w:adjustRightInd w:val="0"/>
        <w:jc w:val="center"/>
        <w:rPr>
          <w:rFonts w:cstheme="majorBidi"/>
          <w:b/>
          <w:bCs/>
        </w:rPr>
      </w:pPr>
      <w:r w:rsidRPr="00DC355F">
        <w:rPr>
          <w:rFonts w:cstheme="majorBidi"/>
          <w:b/>
          <w:bCs/>
        </w:rPr>
        <w:t>Signature</w:t>
      </w:r>
      <w:r w:rsidR="002217FE" w:rsidRPr="00DC355F">
        <w:rPr>
          <w:rFonts w:cstheme="majorBidi"/>
          <w:b/>
          <w:bCs/>
        </w:rPr>
        <w:t>:</w:t>
      </w:r>
      <w:r w:rsidR="002217FE" w:rsidRPr="00DC355F">
        <w:rPr>
          <w:rFonts w:cstheme="majorBidi"/>
          <w:b/>
          <w:bCs/>
        </w:rPr>
        <w:tab/>
        <w:t>_______________________</w:t>
      </w:r>
    </w:p>
    <w:p w14:paraId="40810F31" w14:textId="77777777" w:rsidR="0048551D" w:rsidRPr="00DC355F" w:rsidRDefault="0048551D" w:rsidP="00DC355F">
      <w:pPr>
        <w:autoSpaceDE w:val="0"/>
        <w:autoSpaceDN w:val="0"/>
        <w:adjustRightInd w:val="0"/>
        <w:jc w:val="center"/>
        <w:rPr>
          <w:rFonts w:cstheme="majorBidi"/>
          <w:b/>
          <w:bCs/>
        </w:rPr>
      </w:pPr>
    </w:p>
    <w:p w14:paraId="40810F32" w14:textId="77777777" w:rsidR="00DC355F" w:rsidRPr="00DC355F" w:rsidRDefault="00DC355F" w:rsidP="00F4726D">
      <w:pPr>
        <w:autoSpaceDE w:val="0"/>
        <w:autoSpaceDN w:val="0"/>
        <w:adjustRightInd w:val="0"/>
        <w:rPr>
          <w:rFonts w:cstheme="majorBidi"/>
          <w:b/>
          <w:bCs/>
        </w:rPr>
      </w:pPr>
    </w:p>
    <w:p w14:paraId="40810F33" w14:textId="77777777" w:rsidR="00DC355F" w:rsidRPr="00DC355F" w:rsidRDefault="00DC355F" w:rsidP="00F4726D">
      <w:pPr>
        <w:autoSpaceDE w:val="0"/>
        <w:autoSpaceDN w:val="0"/>
        <w:adjustRightInd w:val="0"/>
        <w:rPr>
          <w:rFonts w:cstheme="majorBidi"/>
          <w:b/>
          <w:bCs/>
        </w:rPr>
      </w:pPr>
    </w:p>
    <w:p w14:paraId="40810F3B" w14:textId="77777777" w:rsidR="00DC355F" w:rsidRPr="00DC355F" w:rsidRDefault="00DC355F" w:rsidP="00F4726D">
      <w:pPr>
        <w:autoSpaceDE w:val="0"/>
        <w:autoSpaceDN w:val="0"/>
        <w:adjustRightInd w:val="0"/>
        <w:rPr>
          <w:rFonts w:cstheme="majorBidi"/>
          <w:b/>
          <w:bCs/>
        </w:rPr>
      </w:pPr>
    </w:p>
    <w:p w14:paraId="40810F3C" w14:textId="77777777" w:rsidR="00DC355F" w:rsidRDefault="00DC355F" w:rsidP="00F4726D">
      <w:pPr>
        <w:autoSpaceDE w:val="0"/>
        <w:autoSpaceDN w:val="0"/>
        <w:adjustRightInd w:val="0"/>
        <w:rPr>
          <w:rFonts w:cstheme="majorBidi"/>
          <w:b/>
          <w:bCs/>
        </w:rPr>
      </w:pPr>
    </w:p>
    <w:p w14:paraId="40810F3D" w14:textId="77777777" w:rsidR="00B362CE" w:rsidRDefault="00B362CE" w:rsidP="00F4726D">
      <w:pPr>
        <w:autoSpaceDE w:val="0"/>
        <w:autoSpaceDN w:val="0"/>
        <w:adjustRightInd w:val="0"/>
        <w:rPr>
          <w:rFonts w:cstheme="majorBidi"/>
          <w:b/>
          <w:bCs/>
        </w:rPr>
      </w:pPr>
    </w:p>
    <w:p w14:paraId="40810F3E" w14:textId="77777777" w:rsidR="00B362CE" w:rsidRDefault="00B362CE" w:rsidP="00F4726D">
      <w:pPr>
        <w:autoSpaceDE w:val="0"/>
        <w:autoSpaceDN w:val="0"/>
        <w:adjustRightInd w:val="0"/>
        <w:rPr>
          <w:rFonts w:cstheme="majorBidi"/>
          <w:b/>
          <w:bCs/>
        </w:rPr>
      </w:pPr>
    </w:p>
    <w:p w14:paraId="40810F3F" w14:textId="77777777" w:rsidR="00B362CE" w:rsidRDefault="00B362CE" w:rsidP="00F4726D">
      <w:pPr>
        <w:autoSpaceDE w:val="0"/>
        <w:autoSpaceDN w:val="0"/>
        <w:adjustRightInd w:val="0"/>
        <w:rPr>
          <w:rFonts w:cstheme="majorBidi"/>
          <w:b/>
          <w:bCs/>
        </w:rPr>
      </w:pPr>
    </w:p>
    <w:p w14:paraId="045AB4CE" w14:textId="77777777" w:rsidR="00A870F6" w:rsidRDefault="00A870F6">
      <w:pPr>
        <w:spacing w:after="160" w:line="259" w:lineRule="auto"/>
        <w:rPr>
          <w:rFonts w:asciiTheme="majorBidi" w:eastAsia="SimSun" w:hAnsiTheme="majorBidi" w:cstheme="majorBidi"/>
          <w:b/>
          <w:bCs/>
          <w:sz w:val="36"/>
          <w:szCs w:val="26"/>
        </w:rPr>
      </w:pPr>
      <w:r>
        <w:rPr>
          <w:rFonts w:asciiTheme="majorBidi" w:hAnsiTheme="majorBidi" w:cstheme="majorBidi"/>
        </w:rPr>
        <w:br w:type="page"/>
      </w:r>
    </w:p>
    <w:sdt>
      <w:sdtPr>
        <w:rPr>
          <w:rFonts w:ascii="Times New Roman" w:eastAsia="Times New Roman" w:hAnsi="Times New Roman" w:cs="Times New Roman"/>
          <w:color w:val="auto"/>
          <w:sz w:val="24"/>
          <w:szCs w:val="24"/>
        </w:rPr>
        <w:id w:val="991455810"/>
        <w:docPartObj>
          <w:docPartGallery w:val="Table of Contents"/>
          <w:docPartUnique/>
        </w:docPartObj>
      </w:sdtPr>
      <w:sdtEndPr>
        <w:rPr>
          <w:b/>
          <w:bCs/>
          <w:noProof/>
        </w:rPr>
      </w:sdtEndPr>
      <w:sdtContent>
        <w:p w14:paraId="599723E3" w14:textId="19C45F66" w:rsidR="00E53FB3" w:rsidRPr="00E53FB3" w:rsidRDefault="00E53FB3">
          <w:pPr>
            <w:pStyle w:val="TOCHeading"/>
            <w:rPr>
              <w:b/>
              <w:color w:val="000000" w:themeColor="text1"/>
            </w:rPr>
          </w:pPr>
          <w:r w:rsidRPr="00E53FB3">
            <w:rPr>
              <w:b/>
              <w:color w:val="000000" w:themeColor="text1"/>
            </w:rPr>
            <w:t>Contents</w:t>
          </w:r>
        </w:p>
        <w:p w14:paraId="64A1C1CE" w14:textId="334981F2" w:rsidR="008013EB" w:rsidRDefault="00E53FB3">
          <w:pPr>
            <w:pStyle w:val="TOC2"/>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63133929" w:history="1">
            <w:r w:rsidR="008013EB" w:rsidRPr="003E0DC8">
              <w:rPr>
                <w:rStyle w:val="Hyperlink"/>
                <w:rFonts w:asciiTheme="majorBidi" w:hAnsiTheme="majorBidi" w:cstheme="majorBidi"/>
                <w:noProof/>
              </w:rPr>
              <w:t>1.</w:t>
            </w:r>
            <w:r w:rsidR="008013EB">
              <w:rPr>
                <w:rFonts w:asciiTheme="minorHAnsi" w:eastAsiaTheme="minorEastAsia" w:hAnsiTheme="minorHAnsi" w:cstheme="minorBidi"/>
                <w:noProof/>
                <w:sz w:val="22"/>
                <w:szCs w:val="22"/>
              </w:rPr>
              <w:tab/>
            </w:r>
            <w:r w:rsidR="008013EB" w:rsidRPr="003E0DC8">
              <w:rPr>
                <w:rStyle w:val="Hyperlink"/>
                <w:rFonts w:asciiTheme="majorBidi" w:hAnsiTheme="majorBidi" w:cstheme="majorBidi"/>
                <w:noProof/>
              </w:rPr>
              <w:t>Process Description (a short introduction, suggest no more than 1 page)</w:t>
            </w:r>
            <w:r w:rsidR="008013EB">
              <w:rPr>
                <w:noProof/>
                <w:webHidden/>
              </w:rPr>
              <w:tab/>
            </w:r>
            <w:r w:rsidR="008013EB">
              <w:rPr>
                <w:noProof/>
                <w:webHidden/>
              </w:rPr>
              <w:fldChar w:fldCharType="begin"/>
            </w:r>
            <w:r w:rsidR="008013EB">
              <w:rPr>
                <w:noProof/>
                <w:webHidden/>
              </w:rPr>
              <w:instrText xml:space="preserve"> PAGEREF _Toc163133929 \h </w:instrText>
            </w:r>
            <w:r w:rsidR="008013EB">
              <w:rPr>
                <w:noProof/>
                <w:webHidden/>
              </w:rPr>
            </w:r>
            <w:r w:rsidR="008013EB">
              <w:rPr>
                <w:noProof/>
                <w:webHidden/>
              </w:rPr>
              <w:fldChar w:fldCharType="separate"/>
            </w:r>
            <w:r w:rsidR="008013EB">
              <w:rPr>
                <w:noProof/>
                <w:webHidden/>
              </w:rPr>
              <w:t>3</w:t>
            </w:r>
            <w:r w:rsidR="008013EB">
              <w:rPr>
                <w:noProof/>
                <w:webHidden/>
              </w:rPr>
              <w:fldChar w:fldCharType="end"/>
            </w:r>
          </w:hyperlink>
        </w:p>
        <w:p w14:paraId="2C94D53A" w14:textId="3AB7968C" w:rsidR="008013EB" w:rsidRDefault="008013EB">
          <w:pPr>
            <w:pStyle w:val="TOC2"/>
            <w:rPr>
              <w:rFonts w:asciiTheme="minorHAnsi" w:eastAsiaTheme="minorEastAsia" w:hAnsiTheme="minorHAnsi" w:cstheme="minorBidi"/>
              <w:noProof/>
              <w:sz w:val="22"/>
              <w:szCs w:val="22"/>
            </w:rPr>
          </w:pPr>
          <w:hyperlink w:anchor="_Toc163133930" w:history="1">
            <w:r w:rsidRPr="003E0DC8">
              <w:rPr>
                <w:rStyle w:val="Hyperlink"/>
                <w:rFonts w:asciiTheme="majorBidi" w:hAnsiTheme="majorBidi" w:cstheme="majorBidi"/>
                <w:noProof/>
              </w:rPr>
              <w:t>2.</w:t>
            </w:r>
            <w:r>
              <w:rPr>
                <w:rFonts w:asciiTheme="minorHAnsi" w:eastAsiaTheme="minorEastAsia" w:hAnsiTheme="minorHAnsi" w:cstheme="minorBidi"/>
                <w:noProof/>
                <w:sz w:val="22"/>
                <w:szCs w:val="22"/>
              </w:rPr>
              <w:tab/>
            </w:r>
            <w:r w:rsidRPr="003E0DC8">
              <w:rPr>
                <w:rStyle w:val="Hyperlink"/>
                <w:noProof/>
              </w:rPr>
              <w:t>Block Flow Diagram (to show your overall process)</w:t>
            </w:r>
            <w:r>
              <w:rPr>
                <w:noProof/>
                <w:webHidden/>
              </w:rPr>
              <w:tab/>
            </w:r>
            <w:r>
              <w:rPr>
                <w:noProof/>
                <w:webHidden/>
              </w:rPr>
              <w:fldChar w:fldCharType="begin"/>
            </w:r>
            <w:r>
              <w:rPr>
                <w:noProof/>
                <w:webHidden/>
              </w:rPr>
              <w:instrText xml:space="preserve"> PAGEREF _Toc163133930 \h </w:instrText>
            </w:r>
            <w:r>
              <w:rPr>
                <w:noProof/>
                <w:webHidden/>
              </w:rPr>
            </w:r>
            <w:r>
              <w:rPr>
                <w:noProof/>
                <w:webHidden/>
              </w:rPr>
              <w:fldChar w:fldCharType="separate"/>
            </w:r>
            <w:r>
              <w:rPr>
                <w:noProof/>
                <w:webHidden/>
              </w:rPr>
              <w:t>4</w:t>
            </w:r>
            <w:r>
              <w:rPr>
                <w:noProof/>
                <w:webHidden/>
              </w:rPr>
              <w:fldChar w:fldCharType="end"/>
            </w:r>
          </w:hyperlink>
        </w:p>
        <w:p w14:paraId="64C4E04B" w14:textId="5C283D4A" w:rsidR="008013EB" w:rsidRDefault="008013EB">
          <w:pPr>
            <w:pStyle w:val="TOC2"/>
            <w:rPr>
              <w:rFonts w:asciiTheme="minorHAnsi" w:eastAsiaTheme="minorEastAsia" w:hAnsiTheme="minorHAnsi" w:cstheme="minorBidi"/>
              <w:noProof/>
              <w:sz w:val="22"/>
              <w:szCs w:val="22"/>
            </w:rPr>
          </w:pPr>
          <w:hyperlink w:anchor="_Toc163133931" w:history="1">
            <w:r w:rsidRPr="003E0DC8">
              <w:rPr>
                <w:rStyle w:val="Hyperlink"/>
                <w:rFonts w:asciiTheme="majorBidi" w:hAnsiTheme="majorBidi" w:cstheme="majorBidi"/>
                <w:noProof/>
              </w:rPr>
              <w:t>3.</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Components</w:t>
            </w:r>
            <w:r>
              <w:rPr>
                <w:noProof/>
                <w:webHidden/>
              </w:rPr>
              <w:tab/>
            </w:r>
            <w:r>
              <w:rPr>
                <w:noProof/>
                <w:webHidden/>
              </w:rPr>
              <w:fldChar w:fldCharType="begin"/>
            </w:r>
            <w:r>
              <w:rPr>
                <w:noProof/>
                <w:webHidden/>
              </w:rPr>
              <w:instrText xml:space="preserve"> PAGEREF _Toc163133931 \h </w:instrText>
            </w:r>
            <w:r>
              <w:rPr>
                <w:noProof/>
                <w:webHidden/>
              </w:rPr>
            </w:r>
            <w:r>
              <w:rPr>
                <w:noProof/>
                <w:webHidden/>
              </w:rPr>
              <w:fldChar w:fldCharType="separate"/>
            </w:r>
            <w:r>
              <w:rPr>
                <w:noProof/>
                <w:webHidden/>
              </w:rPr>
              <w:t>5</w:t>
            </w:r>
            <w:r>
              <w:rPr>
                <w:noProof/>
                <w:webHidden/>
              </w:rPr>
              <w:fldChar w:fldCharType="end"/>
            </w:r>
          </w:hyperlink>
        </w:p>
        <w:p w14:paraId="6FDD8F5C" w14:textId="2E5BD5EA" w:rsidR="008013EB" w:rsidRDefault="008013EB">
          <w:pPr>
            <w:pStyle w:val="TOC2"/>
            <w:rPr>
              <w:rFonts w:asciiTheme="minorHAnsi" w:eastAsiaTheme="minorEastAsia" w:hAnsiTheme="minorHAnsi" w:cstheme="minorBidi"/>
              <w:noProof/>
              <w:sz w:val="22"/>
              <w:szCs w:val="22"/>
            </w:rPr>
          </w:pPr>
          <w:hyperlink w:anchor="_Toc163133932" w:history="1">
            <w:r w:rsidRPr="003E0DC8">
              <w:rPr>
                <w:rStyle w:val="Hyperlink"/>
                <w:rFonts w:asciiTheme="majorBidi" w:hAnsiTheme="majorBidi" w:cstheme="majorBidi"/>
                <w:noProof/>
              </w:rPr>
              <w:t>4.</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Property method</w:t>
            </w:r>
            <w:r>
              <w:rPr>
                <w:noProof/>
                <w:webHidden/>
              </w:rPr>
              <w:tab/>
            </w:r>
            <w:r>
              <w:rPr>
                <w:noProof/>
                <w:webHidden/>
              </w:rPr>
              <w:fldChar w:fldCharType="begin"/>
            </w:r>
            <w:r>
              <w:rPr>
                <w:noProof/>
                <w:webHidden/>
              </w:rPr>
              <w:instrText xml:space="preserve"> PAGEREF _Toc163133932 \h </w:instrText>
            </w:r>
            <w:r>
              <w:rPr>
                <w:noProof/>
                <w:webHidden/>
              </w:rPr>
            </w:r>
            <w:r>
              <w:rPr>
                <w:noProof/>
                <w:webHidden/>
              </w:rPr>
              <w:fldChar w:fldCharType="separate"/>
            </w:r>
            <w:r>
              <w:rPr>
                <w:noProof/>
                <w:webHidden/>
              </w:rPr>
              <w:t>5</w:t>
            </w:r>
            <w:r>
              <w:rPr>
                <w:noProof/>
                <w:webHidden/>
              </w:rPr>
              <w:fldChar w:fldCharType="end"/>
            </w:r>
          </w:hyperlink>
        </w:p>
        <w:p w14:paraId="21D1AEC4" w14:textId="450DFFC3" w:rsidR="008013EB" w:rsidRDefault="008013EB">
          <w:pPr>
            <w:pStyle w:val="TOC2"/>
            <w:rPr>
              <w:rFonts w:asciiTheme="minorHAnsi" w:eastAsiaTheme="minorEastAsia" w:hAnsiTheme="minorHAnsi" w:cstheme="minorBidi"/>
              <w:noProof/>
              <w:sz w:val="22"/>
              <w:szCs w:val="22"/>
            </w:rPr>
          </w:pPr>
          <w:hyperlink w:anchor="_Toc163133933" w:history="1">
            <w:r w:rsidRPr="003E0DC8">
              <w:rPr>
                <w:rStyle w:val="Hyperlink"/>
                <w:rFonts w:asciiTheme="majorBidi" w:hAnsiTheme="majorBidi" w:cstheme="majorBidi"/>
                <w:noProof/>
              </w:rPr>
              <w:t>5.</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Reactor Setup</w:t>
            </w:r>
            <w:r>
              <w:rPr>
                <w:noProof/>
                <w:webHidden/>
              </w:rPr>
              <w:tab/>
            </w:r>
            <w:r>
              <w:rPr>
                <w:noProof/>
                <w:webHidden/>
              </w:rPr>
              <w:fldChar w:fldCharType="begin"/>
            </w:r>
            <w:r>
              <w:rPr>
                <w:noProof/>
                <w:webHidden/>
              </w:rPr>
              <w:instrText xml:space="preserve"> PAGEREF _Toc163133933 \h </w:instrText>
            </w:r>
            <w:r>
              <w:rPr>
                <w:noProof/>
                <w:webHidden/>
              </w:rPr>
            </w:r>
            <w:r>
              <w:rPr>
                <w:noProof/>
                <w:webHidden/>
              </w:rPr>
              <w:fldChar w:fldCharType="separate"/>
            </w:r>
            <w:r>
              <w:rPr>
                <w:noProof/>
                <w:webHidden/>
              </w:rPr>
              <w:t>6</w:t>
            </w:r>
            <w:r>
              <w:rPr>
                <w:noProof/>
                <w:webHidden/>
              </w:rPr>
              <w:fldChar w:fldCharType="end"/>
            </w:r>
          </w:hyperlink>
        </w:p>
        <w:p w14:paraId="042A4FE0" w14:textId="579DFD50" w:rsidR="008013EB" w:rsidRDefault="008013EB">
          <w:pPr>
            <w:pStyle w:val="TOC2"/>
            <w:rPr>
              <w:rFonts w:asciiTheme="minorHAnsi" w:eastAsiaTheme="minorEastAsia" w:hAnsiTheme="minorHAnsi" w:cstheme="minorBidi"/>
              <w:noProof/>
              <w:sz w:val="22"/>
              <w:szCs w:val="22"/>
            </w:rPr>
          </w:pPr>
          <w:hyperlink w:anchor="_Toc163133934" w:history="1">
            <w:r w:rsidRPr="003E0DC8">
              <w:rPr>
                <w:rStyle w:val="Hyperlink"/>
                <w:noProof/>
              </w:rPr>
              <w:t>6.</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Analysis [eg. design spec, sensitivity analysis, calculator block, recycle stream, optimization])</w:t>
            </w:r>
            <w:r>
              <w:rPr>
                <w:noProof/>
                <w:webHidden/>
              </w:rPr>
              <w:tab/>
            </w:r>
            <w:r>
              <w:rPr>
                <w:noProof/>
                <w:webHidden/>
              </w:rPr>
              <w:fldChar w:fldCharType="begin"/>
            </w:r>
            <w:r>
              <w:rPr>
                <w:noProof/>
                <w:webHidden/>
              </w:rPr>
              <w:instrText xml:space="preserve"> PAGEREF _Toc163133934 \h </w:instrText>
            </w:r>
            <w:r>
              <w:rPr>
                <w:noProof/>
                <w:webHidden/>
              </w:rPr>
            </w:r>
            <w:r>
              <w:rPr>
                <w:noProof/>
                <w:webHidden/>
              </w:rPr>
              <w:fldChar w:fldCharType="separate"/>
            </w:r>
            <w:r>
              <w:rPr>
                <w:noProof/>
                <w:webHidden/>
              </w:rPr>
              <w:t>8</w:t>
            </w:r>
            <w:r>
              <w:rPr>
                <w:noProof/>
                <w:webHidden/>
              </w:rPr>
              <w:fldChar w:fldCharType="end"/>
            </w:r>
          </w:hyperlink>
        </w:p>
        <w:p w14:paraId="66470077" w14:textId="064BD3DA" w:rsidR="008013EB" w:rsidRDefault="008013EB">
          <w:pPr>
            <w:pStyle w:val="TOC2"/>
            <w:rPr>
              <w:rFonts w:asciiTheme="minorHAnsi" w:eastAsiaTheme="minorEastAsia" w:hAnsiTheme="minorHAnsi" w:cstheme="minorBidi"/>
              <w:noProof/>
              <w:sz w:val="22"/>
              <w:szCs w:val="22"/>
            </w:rPr>
          </w:pPr>
          <w:hyperlink w:anchor="_Toc163133935" w:history="1">
            <w:r w:rsidRPr="003E0DC8">
              <w:rPr>
                <w:rStyle w:val="Hyperlink"/>
                <w:noProof/>
              </w:rPr>
              <w:t>7.</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Column Setup</w:t>
            </w:r>
            <w:r>
              <w:rPr>
                <w:noProof/>
                <w:webHidden/>
              </w:rPr>
              <w:tab/>
            </w:r>
            <w:r>
              <w:rPr>
                <w:noProof/>
                <w:webHidden/>
              </w:rPr>
              <w:fldChar w:fldCharType="begin"/>
            </w:r>
            <w:r>
              <w:rPr>
                <w:noProof/>
                <w:webHidden/>
              </w:rPr>
              <w:instrText xml:space="preserve"> PAGEREF _Toc163133935 \h </w:instrText>
            </w:r>
            <w:r>
              <w:rPr>
                <w:noProof/>
                <w:webHidden/>
              </w:rPr>
            </w:r>
            <w:r>
              <w:rPr>
                <w:noProof/>
                <w:webHidden/>
              </w:rPr>
              <w:fldChar w:fldCharType="separate"/>
            </w:r>
            <w:r>
              <w:rPr>
                <w:noProof/>
                <w:webHidden/>
              </w:rPr>
              <w:t>8</w:t>
            </w:r>
            <w:r>
              <w:rPr>
                <w:noProof/>
                <w:webHidden/>
              </w:rPr>
              <w:fldChar w:fldCharType="end"/>
            </w:r>
          </w:hyperlink>
        </w:p>
        <w:p w14:paraId="4CE9C8FF" w14:textId="3E08E2A5" w:rsidR="008013EB" w:rsidRDefault="008013EB">
          <w:pPr>
            <w:pStyle w:val="TOC2"/>
            <w:rPr>
              <w:rFonts w:asciiTheme="minorHAnsi" w:eastAsiaTheme="minorEastAsia" w:hAnsiTheme="minorHAnsi" w:cstheme="minorBidi"/>
              <w:noProof/>
              <w:sz w:val="22"/>
              <w:szCs w:val="22"/>
            </w:rPr>
          </w:pPr>
          <w:hyperlink w:anchor="_Toc163133936" w:history="1">
            <w:r w:rsidRPr="003E0DC8">
              <w:rPr>
                <w:rStyle w:val="Hyperlink"/>
                <w:noProof/>
              </w:rPr>
              <w:t>8.</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Analysis</w:t>
            </w:r>
            <w:r>
              <w:rPr>
                <w:noProof/>
                <w:webHidden/>
              </w:rPr>
              <w:tab/>
            </w:r>
            <w:r>
              <w:rPr>
                <w:noProof/>
                <w:webHidden/>
              </w:rPr>
              <w:fldChar w:fldCharType="begin"/>
            </w:r>
            <w:r>
              <w:rPr>
                <w:noProof/>
                <w:webHidden/>
              </w:rPr>
              <w:instrText xml:space="preserve"> PAGEREF _Toc163133936 \h </w:instrText>
            </w:r>
            <w:r>
              <w:rPr>
                <w:noProof/>
                <w:webHidden/>
              </w:rPr>
            </w:r>
            <w:r>
              <w:rPr>
                <w:noProof/>
                <w:webHidden/>
              </w:rPr>
              <w:fldChar w:fldCharType="separate"/>
            </w:r>
            <w:r>
              <w:rPr>
                <w:noProof/>
                <w:webHidden/>
              </w:rPr>
              <w:t>11</w:t>
            </w:r>
            <w:r>
              <w:rPr>
                <w:noProof/>
                <w:webHidden/>
              </w:rPr>
              <w:fldChar w:fldCharType="end"/>
            </w:r>
          </w:hyperlink>
        </w:p>
        <w:p w14:paraId="3FD0AA77" w14:textId="1E4E7954" w:rsidR="008013EB" w:rsidRDefault="008013EB">
          <w:pPr>
            <w:pStyle w:val="TOC2"/>
            <w:rPr>
              <w:rFonts w:asciiTheme="minorHAnsi" w:eastAsiaTheme="minorEastAsia" w:hAnsiTheme="minorHAnsi" w:cstheme="minorBidi"/>
              <w:noProof/>
              <w:sz w:val="22"/>
              <w:szCs w:val="22"/>
            </w:rPr>
          </w:pPr>
          <w:hyperlink w:anchor="_Toc163133937" w:history="1">
            <w:r w:rsidRPr="003E0DC8">
              <w:rPr>
                <w:rStyle w:val="Hyperlink"/>
                <w:noProof/>
              </w:rPr>
              <w:t>9.</w:t>
            </w:r>
            <w:r>
              <w:rPr>
                <w:rFonts w:asciiTheme="minorHAnsi" w:eastAsiaTheme="minorEastAsia" w:hAnsiTheme="minorHAnsi" w:cstheme="minorBidi"/>
                <w:noProof/>
                <w:sz w:val="22"/>
                <w:szCs w:val="22"/>
              </w:rPr>
              <w:tab/>
            </w:r>
            <w:r w:rsidRPr="003E0DC8">
              <w:rPr>
                <w:rStyle w:val="Hyperlink"/>
                <w:noProof/>
              </w:rPr>
              <w:t>References</w:t>
            </w:r>
            <w:r>
              <w:rPr>
                <w:noProof/>
                <w:webHidden/>
              </w:rPr>
              <w:tab/>
            </w:r>
            <w:r>
              <w:rPr>
                <w:noProof/>
                <w:webHidden/>
              </w:rPr>
              <w:fldChar w:fldCharType="begin"/>
            </w:r>
            <w:r>
              <w:rPr>
                <w:noProof/>
                <w:webHidden/>
              </w:rPr>
              <w:instrText xml:space="preserve"> PAGEREF _Toc163133937 \h </w:instrText>
            </w:r>
            <w:r>
              <w:rPr>
                <w:noProof/>
                <w:webHidden/>
              </w:rPr>
            </w:r>
            <w:r>
              <w:rPr>
                <w:noProof/>
                <w:webHidden/>
              </w:rPr>
              <w:fldChar w:fldCharType="separate"/>
            </w:r>
            <w:r>
              <w:rPr>
                <w:noProof/>
                <w:webHidden/>
              </w:rPr>
              <w:t>13</w:t>
            </w:r>
            <w:r>
              <w:rPr>
                <w:noProof/>
                <w:webHidden/>
              </w:rPr>
              <w:fldChar w:fldCharType="end"/>
            </w:r>
          </w:hyperlink>
        </w:p>
        <w:p w14:paraId="164899A7" w14:textId="12B92A8B" w:rsidR="00E53FB3" w:rsidRDefault="00E53FB3">
          <w:r>
            <w:rPr>
              <w:b/>
              <w:bCs/>
              <w:noProof/>
            </w:rPr>
            <w:fldChar w:fldCharType="end"/>
          </w:r>
        </w:p>
      </w:sdtContent>
    </w:sdt>
    <w:p w14:paraId="30FFE3EF" w14:textId="4E02E088" w:rsidR="00E53FB3" w:rsidRDefault="008E3C81">
      <w:pPr>
        <w:spacing w:after="160" w:line="259" w:lineRule="auto"/>
        <w:rPr>
          <w:rFonts w:asciiTheme="majorBidi" w:eastAsia="SimSun" w:hAnsiTheme="majorBidi" w:cstheme="majorBidi"/>
          <w:b/>
          <w:bCs/>
          <w:sz w:val="36"/>
          <w:szCs w:val="26"/>
        </w:rPr>
      </w:pPr>
      <w:r>
        <w:rPr>
          <w:rFonts w:asciiTheme="majorBidi" w:hAnsiTheme="majorBidi" w:cstheme="majorBidi"/>
        </w:rPr>
        <w:t>Update the table above by right clicking and selecting “Update Field”</w:t>
      </w:r>
      <w:r w:rsidR="00E53FB3">
        <w:rPr>
          <w:rFonts w:asciiTheme="majorBidi" w:hAnsiTheme="majorBidi" w:cstheme="majorBidi"/>
        </w:rPr>
        <w:br w:type="page"/>
      </w:r>
    </w:p>
    <w:p w14:paraId="64393126" w14:textId="44870FF9" w:rsidR="00AD4BD2" w:rsidRDefault="00AD4BD2" w:rsidP="00B54A1D">
      <w:pPr>
        <w:pStyle w:val="Heading2"/>
        <w:rPr>
          <w:rFonts w:asciiTheme="majorBidi" w:hAnsiTheme="majorBidi" w:cstheme="majorBidi"/>
        </w:rPr>
      </w:pPr>
      <w:bookmarkStart w:id="1" w:name="_Toc163133929"/>
      <w:r w:rsidRPr="00F979A7">
        <w:rPr>
          <w:rFonts w:asciiTheme="majorBidi" w:hAnsiTheme="majorBidi" w:cstheme="majorBidi"/>
        </w:rPr>
        <w:lastRenderedPageBreak/>
        <w:t xml:space="preserve">Process </w:t>
      </w:r>
      <w:r w:rsidR="008E3C81">
        <w:rPr>
          <w:rFonts w:asciiTheme="majorBidi" w:hAnsiTheme="majorBidi" w:cstheme="majorBidi"/>
        </w:rPr>
        <w:t>Description (a short introduction, suggest no more than 1 page)</w:t>
      </w:r>
      <w:bookmarkEnd w:id="1"/>
    </w:p>
    <w:p w14:paraId="1EA1C7C6" w14:textId="5BDE6B4D" w:rsidR="00785AD7" w:rsidRDefault="00785AD7" w:rsidP="00785AD7">
      <w:r>
        <w:t>Our simulation will focus on the production of aniline via</w:t>
      </w:r>
      <w:r w:rsidR="00267DAB">
        <w:t xml:space="preserve"> the liquid-phase catalytic</w:t>
      </w:r>
      <w:r>
        <w:t xml:space="preserve"> hydrogenation of nitrobenzene. This process is comprised of one reaction, as follows:</w:t>
      </w:r>
    </w:p>
    <w:p w14:paraId="17DD5EFA" w14:textId="00A562B4" w:rsidR="00785AD7" w:rsidRDefault="00785AD7" w:rsidP="00BF206B">
      <w:pPr>
        <w:jc w:val="center"/>
      </w:pPr>
      <w:r>
        <w:t>C6H5NO2 + 3 H2 -&gt; C6H5NH2 + 2H2O (1)</w:t>
      </w:r>
    </w:p>
    <w:p w14:paraId="09935CF3" w14:textId="77777777" w:rsidR="00785AD7" w:rsidRDefault="00785AD7" w:rsidP="00785AD7"/>
    <w:p w14:paraId="092006AF" w14:textId="55C2EE90" w:rsidR="000A36EF" w:rsidRDefault="00267DAB" w:rsidP="005D7DD7">
      <w:r>
        <w:t xml:space="preserve">Reaction 1 is a highly exothermic reaction carried out at </w:t>
      </w:r>
      <w:r w:rsidR="00B01288">
        <w:t>1</w:t>
      </w:r>
      <w:r>
        <w:t xml:space="preserve"> – </w:t>
      </w:r>
      <w:r w:rsidR="00B01288">
        <w:t>3</w:t>
      </w:r>
      <w:r>
        <w:t xml:space="preserve"> </w:t>
      </w:r>
      <w:r w:rsidR="00BF206B">
        <w:t>MPa</w:t>
      </w:r>
      <w:r>
        <w:t xml:space="preserve"> pressure and </w:t>
      </w:r>
      <w:r w:rsidR="00B01288">
        <w:t>20</w:t>
      </w:r>
      <w:r w:rsidR="00BF206B">
        <w:t>0</w:t>
      </w:r>
      <w:r>
        <w:t xml:space="preserve"> - </w:t>
      </w:r>
      <w:r w:rsidR="00B01288">
        <w:t>30</w:t>
      </w:r>
      <w:r>
        <w:t xml:space="preserve">0 C, combining hydrogen gas with liquid </w:t>
      </w:r>
      <w:r w:rsidR="00836323">
        <w:t xml:space="preserve">or gas-phase </w:t>
      </w:r>
      <w:r>
        <w:t xml:space="preserve">nitrobenzene </w:t>
      </w:r>
      <w:r>
        <w:fldChar w:fldCharType="begin"/>
      </w:r>
      <w:r w:rsidR="000A36EF">
        <w:instrText xml:space="preserve"> ADDIN ZOTERO_ITEM CSL_CITATION {"citationID":"Jjxi70X6","properties":{"formattedCitation":"[1], [2]","plainCitation":"[1], [2]","noteIndex":0},"citationItems":[{"id":899,"uris":["http://zotero.org/users/15288956/items/ARF6YBS5"],"itemData":{"id":899,"type":"chapter","abstract":"The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fldChar w:fldCharType="separate"/>
      </w:r>
      <w:r w:rsidR="00BF206B" w:rsidRPr="00BF206B">
        <w:t>[1], [2]</w:t>
      </w:r>
      <w:r>
        <w:fldChar w:fldCharType="end"/>
      </w:r>
      <w:r>
        <w:t xml:space="preserve">. </w:t>
      </w:r>
      <w:r w:rsidR="00836323">
        <w:t xml:space="preserve">The hydrogenation of benzene accounts for 85% of global aniline production </w:t>
      </w:r>
      <w:r w:rsidR="00836323">
        <w:fldChar w:fldCharType="begin"/>
      </w:r>
      <w:r w:rsidR="000A36EF">
        <w:instrText xml:space="preserve"> ADDIN ZOTERO_ITEM CSL_CITATION {"citationID":"JmVY68hl","properties":{"formattedCitation":"[2]","plainCitation":"[2]","noteIndex":0},"citationItems":[{"id":901,"uris":["http://zotero.org/users/15288956/items/WBHRAL9M"],"itemData":{"id":901,"type":"chapter","abstract":"Selective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836323">
        <w:fldChar w:fldCharType="separate"/>
      </w:r>
      <w:r w:rsidR="00836323" w:rsidRPr="00836323">
        <w:t>[2]</w:t>
      </w:r>
      <w:r w:rsidR="00836323">
        <w:fldChar w:fldCharType="end"/>
      </w:r>
      <w:r w:rsidR="00836323">
        <w:t xml:space="preserve">. </w:t>
      </w:r>
      <w:r w:rsidR="000A36EF">
        <w:t xml:space="preserve">Vapour-phase hydrogenation is selected for this project due to availability of reaction kinetics data. This reaction is run with the following catalyst composition </w:t>
      </w:r>
      <w:r w:rsidR="000A36EF">
        <w:fldChar w:fldCharType="begin"/>
      </w:r>
      <w:r w:rsidR="000A36EF">
        <w:instrText xml:space="preserve"> ADDIN ZOTERO_ITEM CSL_CITATION {"citationID":"p72HfjkO","properties":{"formattedCitation":"[3]","plainCitation":"[3]","noteIndex":0},"citationItems":[{"id":959,"uris":["http://zotero.org/users/15288956/items/TD8LN5TE"],"itemData":{"id":959,"type":"article-journal","container-title":"Industrial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0A36EF">
        <w:fldChar w:fldCharType="separate"/>
      </w:r>
      <w:r w:rsidR="000A36EF" w:rsidRPr="000A36EF">
        <w:t>[3]</w:t>
      </w:r>
      <w:r w:rsidR="000A36EF">
        <w:fldChar w:fldCharType="end"/>
      </w:r>
      <w:r w:rsidR="000A36EF">
        <w:t>:</w:t>
      </w:r>
    </w:p>
    <w:p w14:paraId="280DC576" w14:textId="5C35B472" w:rsidR="000A36EF" w:rsidRDefault="000A36EF" w:rsidP="000A36EF">
      <w:pPr>
        <w:pStyle w:val="ListParagraph"/>
        <w:numPr>
          <w:ilvl w:val="0"/>
          <w:numId w:val="21"/>
        </w:numPr>
      </w:pPr>
      <w:r>
        <w:t>20% copper plus nickel on asbestos</w:t>
      </w:r>
    </w:p>
    <w:p w14:paraId="3F2B2E87" w14:textId="55594756" w:rsidR="000A36EF" w:rsidRDefault="000A36EF" w:rsidP="000A36EF">
      <w:pPr>
        <w:pStyle w:val="ListParagraph"/>
        <w:numPr>
          <w:ilvl w:val="0"/>
          <w:numId w:val="21"/>
        </w:numPr>
      </w:pPr>
      <w:r>
        <w:t>Ratio copper to nickel 1:1</w:t>
      </w:r>
    </w:p>
    <w:p w14:paraId="222448A0" w14:textId="2732CFAF" w:rsidR="002F0736" w:rsidRDefault="000A36EF" w:rsidP="002F0736">
      <w:pPr>
        <w:pStyle w:val="ListParagraph"/>
        <w:numPr>
          <w:ilvl w:val="0"/>
          <w:numId w:val="21"/>
        </w:numPr>
      </w:pPr>
      <w:r>
        <w:t>Cadmium in proportion of 15% to copper and nickel</w:t>
      </w:r>
    </w:p>
    <w:p w14:paraId="48FE0487" w14:textId="26E60C89" w:rsidR="002F0736" w:rsidRPr="00836323" w:rsidRDefault="002F0736" w:rsidP="002F0736">
      <w:pPr>
        <w:sectPr w:rsidR="002F0736" w:rsidRPr="00836323" w:rsidSect="00E8759F">
          <w:headerReference w:type="even" r:id="rId12"/>
          <w:headerReference w:type="default" r:id="rId13"/>
          <w:footerReference w:type="even" r:id="rId14"/>
          <w:footerReference w:type="default" r:id="rId15"/>
          <w:headerReference w:type="first" r:id="rId16"/>
          <w:footerReference w:type="first" r:id="rId17"/>
          <w:pgSz w:w="12240" w:h="15840"/>
          <w:pgMar w:top="1134" w:right="1134" w:bottom="1134" w:left="1134" w:header="720" w:footer="720" w:gutter="0"/>
          <w:cols w:space="720"/>
          <w:titlePg/>
          <w:docGrid w:linePitch="360"/>
        </w:sectPr>
      </w:pPr>
      <w:r>
        <w:t>For the purpose of this report, nitrobenzene feed used is of technical grade with 99.8 wt% purity</w:t>
      </w:r>
      <w:r w:rsidR="007E3709">
        <w:t xml:space="preserve"> </w:t>
      </w:r>
      <w:r w:rsidR="007E3709">
        <w:fldChar w:fldCharType="begin"/>
      </w:r>
      <w:r w:rsidR="007E3709">
        <w:instrText xml:space="preserve"> ADDIN ZOTERO_ITEM CSL_CITATION {"citationID":"GgTFGu44","properties":{"formattedCitation":"[4]","plainCitation":"[4]","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7E3709">
        <w:fldChar w:fldCharType="separate"/>
      </w:r>
      <w:r w:rsidR="007E3709" w:rsidRPr="007E3709">
        <w:t>[4]</w:t>
      </w:r>
      <w:r w:rsidR="007E3709">
        <w:fldChar w:fldCharType="end"/>
      </w:r>
      <w:r>
        <w:t xml:space="preserve">. </w:t>
      </w:r>
      <w:r w:rsidR="007E3709">
        <w:t>Similarly,</w:t>
      </w:r>
      <w:r w:rsidR="00F21EA1">
        <w:t xml:space="preserve"> aniline production is targeted for technical grade with 99.5 wt% purity </w:t>
      </w:r>
      <w:r w:rsidR="00F21EA1">
        <w:fldChar w:fldCharType="begin"/>
      </w:r>
      <w:r w:rsidR="00F21EA1">
        <w:instrText xml:space="preserve"> ADDIN ZOTERO_ITEM CSL_CITATION {"citationID":"WcpTgZ8Y","properties":{"formattedCitation":"[5]","plainCitation":"[5]","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F21EA1">
        <w:fldChar w:fldCharType="separate"/>
      </w:r>
      <w:r w:rsidR="00F21EA1" w:rsidRPr="00F21EA1">
        <w:t>[5]</w:t>
      </w:r>
      <w:r w:rsidR="00F21EA1">
        <w:fldChar w:fldCharType="end"/>
      </w:r>
      <w:r w:rsidR="00F21EA1">
        <w:t>. Remaining impurity for feed is assumed to be water, while remaining impurity for product is simulated in aspen.</w:t>
      </w:r>
      <w:r>
        <w:t xml:space="preserve"> </w:t>
      </w:r>
    </w:p>
    <w:p w14:paraId="40810F85" w14:textId="32A4F3A5" w:rsidR="00F40694" w:rsidRPr="00F979A7" w:rsidRDefault="00523DA1" w:rsidP="00B54A1D">
      <w:pPr>
        <w:pStyle w:val="Heading2"/>
        <w:rPr>
          <w:rFonts w:asciiTheme="majorBidi" w:hAnsiTheme="majorBidi" w:cstheme="majorBidi"/>
        </w:rPr>
      </w:pPr>
      <w:bookmarkStart w:id="2" w:name="_Toc163133930"/>
      <w:r w:rsidRPr="00F979A7">
        <w:lastRenderedPageBreak/>
        <w:t>Block Flow Diagram</w:t>
      </w:r>
      <w:r w:rsidR="008E3C81">
        <w:t xml:space="preserve"> (to show your overall process)</w:t>
      </w:r>
      <w:bookmarkEnd w:id="2"/>
    </w:p>
    <w:p w14:paraId="0A5CA9CC" w14:textId="077E5F76" w:rsidR="00523DA1" w:rsidRPr="00F979A7" w:rsidRDefault="00523DA1" w:rsidP="00B54A1D">
      <w:pPr>
        <w:spacing w:line="360" w:lineRule="auto"/>
      </w:pPr>
      <w:commentRangeStart w:id="3"/>
      <w:r w:rsidRPr="00F979A7">
        <w:t>This one was made using Visio, but feel free to use whichever program to create it, or even can be done by hand and scanned.</w:t>
      </w:r>
    </w:p>
    <w:p w14:paraId="43951E05" w14:textId="2474099A" w:rsidR="00523DA1" w:rsidRPr="00F979A7" w:rsidRDefault="002F0736" w:rsidP="00B54A1D">
      <w:pPr>
        <w:autoSpaceDE w:val="0"/>
        <w:autoSpaceDN w:val="0"/>
        <w:adjustRightInd w:val="0"/>
        <w:spacing w:line="360" w:lineRule="auto"/>
        <w:rPr>
          <w:rFonts w:cstheme="majorBidi"/>
        </w:rPr>
      </w:pPr>
      <w:r>
        <w:rPr>
          <w:rFonts w:cstheme="majorBidi"/>
        </w:rPr>
        <w:pict w14:anchorId="40CF86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8.15pt;height:330.05pt">
            <v:imagedata r:id="rId18" o:title="Cumene_BFD"/>
          </v:shape>
        </w:pict>
      </w:r>
    </w:p>
    <w:p w14:paraId="22263F91" w14:textId="44D0A756" w:rsidR="00523DA1" w:rsidRPr="00F979A7" w:rsidRDefault="00523DA1" w:rsidP="00B54A1D">
      <w:pPr>
        <w:spacing w:line="360" w:lineRule="auto"/>
        <w:jc w:val="center"/>
        <w:rPr>
          <w:lang w:val="en-CA"/>
        </w:rPr>
      </w:pPr>
      <w:r w:rsidRPr="00F979A7">
        <w:rPr>
          <w:lang w:val="en-CA"/>
        </w:rPr>
        <w:t>Figure 1: Block Flow Diagram for Cumene process</w:t>
      </w:r>
      <w:commentRangeEnd w:id="3"/>
      <w:r w:rsidR="000A36EF" w:rsidRPr="00F979A7">
        <w:rPr>
          <w:rStyle w:val="CommentReference"/>
          <w:sz w:val="24"/>
          <w:szCs w:val="24"/>
          <w:lang w:val="en-CA"/>
        </w:rPr>
        <w:commentReference w:id="3"/>
      </w:r>
    </w:p>
    <w:p w14:paraId="4FB290A6" w14:textId="1620DE27" w:rsidR="00523DA1" w:rsidRPr="00F979A7" w:rsidRDefault="00523DA1" w:rsidP="00B54A1D">
      <w:pPr>
        <w:spacing w:line="360" w:lineRule="auto"/>
        <w:rPr>
          <w:lang w:val="en-CA"/>
        </w:rPr>
      </w:pPr>
    </w:p>
    <w:p w14:paraId="05F73F0F" w14:textId="77777777" w:rsidR="00523DA1" w:rsidRPr="00F979A7" w:rsidRDefault="00523DA1" w:rsidP="00B54A1D">
      <w:pPr>
        <w:spacing w:line="360" w:lineRule="auto"/>
        <w:rPr>
          <w:lang w:val="en-CA"/>
        </w:rPr>
        <w:sectPr w:rsidR="00523DA1" w:rsidRPr="00F979A7" w:rsidSect="00E8759F">
          <w:pgSz w:w="12240" w:h="15840"/>
          <w:pgMar w:top="1134" w:right="1134" w:bottom="1134" w:left="1134" w:header="720" w:footer="720" w:gutter="0"/>
          <w:cols w:space="720"/>
          <w:titlePg/>
          <w:docGrid w:linePitch="360"/>
        </w:sectPr>
      </w:pPr>
    </w:p>
    <w:p w14:paraId="312B72B2" w14:textId="167520B1" w:rsidR="00AD4BD2" w:rsidRPr="00F979A7" w:rsidRDefault="00AD4BD2" w:rsidP="00B54A1D">
      <w:pPr>
        <w:pStyle w:val="Heading2"/>
        <w:rPr>
          <w:rFonts w:asciiTheme="majorBidi" w:hAnsiTheme="majorBidi" w:cstheme="majorBidi"/>
        </w:rPr>
      </w:pPr>
      <w:bookmarkStart w:id="4" w:name="_Toc163133931"/>
      <w:r w:rsidRPr="00F979A7">
        <w:rPr>
          <w:rFonts w:asciiTheme="majorBidi" w:hAnsiTheme="majorBidi" w:cstheme="majorBidi"/>
        </w:rPr>
        <w:lastRenderedPageBreak/>
        <w:t>Components</w:t>
      </w:r>
      <w:bookmarkEnd w:id="4"/>
      <w:r w:rsidR="005666E4">
        <w:rPr>
          <w:rFonts w:asciiTheme="majorBidi" w:hAnsiTheme="majorBidi" w:cstheme="majorBidi"/>
        </w:rPr>
        <w:t xml:space="preserve"> </w:t>
      </w:r>
    </w:p>
    <w:p w14:paraId="3392606E" w14:textId="20BE2563" w:rsidR="000216F3" w:rsidRDefault="000216F3" w:rsidP="00B54A1D">
      <w:pPr>
        <w:spacing w:line="360" w:lineRule="auto"/>
        <w:jc w:val="both"/>
        <w:rPr>
          <w:lang w:val="en-CA"/>
        </w:rPr>
      </w:pPr>
      <w:r>
        <w:rPr>
          <w:lang w:val="en-CA"/>
        </w:rPr>
        <w:t xml:space="preserve">The Aniline process is comprised of one reaction </w:t>
      </w:r>
      <w:r>
        <w:rPr>
          <w:lang w:val="en-CA"/>
        </w:rPr>
        <w:fldChar w:fldCharType="begin"/>
      </w:r>
      <w:r w:rsidR="000A36EF">
        <w:rPr>
          <w:lang w:val="en-CA"/>
        </w:rPr>
        <w:instrText xml:space="preserve"> ADDIN ZOTERO_ITEM CSL_CITATION {"citationID":"GlXkhuMg","properties":{"formattedCitation":"[1]","plainCitation":"[1]","noteIndex":0},"citationItems":[{"id":899,"uris":["http://zotero.org/users/15288956/items/ARF6YBS5"],"itemData":{"id":899,"type":"chapter","abstract":"The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J."},{"family":"Höke","given":"Hartmut"},{"family":"Jäckh","given":"Rudolf"}],"accessed":{"date-parts":[["2026",2,11]]},"issued":{"date-parts":[["2011"]]}}}],"schema":"https://github.com/citation-style-language/schema/raw/master/csl-citation.json"} </w:instrText>
      </w:r>
      <w:r>
        <w:rPr>
          <w:lang w:val="en-CA"/>
        </w:rPr>
        <w:fldChar w:fldCharType="separate"/>
      </w:r>
      <w:r w:rsidRPr="000216F3">
        <w:t>[1]</w:t>
      </w:r>
      <w:r>
        <w:rPr>
          <w:lang w:val="en-CA"/>
        </w:rPr>
        <w:fldChar w:fldCharType="end"/>
      </w:r>
      <w:r>
        <w:rPr>
          <w:lang w:val="en-CA"/>
        </w:rPr>
        <w:t>:</w:t>
      </w:r>
    </w:p>
    <w:p w14:paraId="094AA67E" w14:textId="77777777" w:rsidR="000216F3" w:rsidRDefault="000216F3" w:rsidP="00BF206B">
      <w:pPr>
        <w:jc w:val="center"/>
      </w:pPr>
      <w:r>
        <w:t>C6H5NO2 + 3 H2 -&gt; C6H5NH2 + 2H2O (1)</w:t>
      </w:r>
    </w:p>
    <w:p w14:paraId="137A73E0" w14:textId="5A2F413B" w:rsidR="000216F3" w:rsidRDefault="000216F3" w:rsidP="00B54A1D">
      <w:pPr>
        <w:spacing w:line="360" w:lineRule="auto"/>
        <w:jc w:val="both"/>
        <w:rPr>
          <w:lang w:val="en-CA"/>
        </w:rPr>
      </w:pPr>
      <w:r>
        <w:rPr>
          <w:lang w:val="en-CA"/>
        </w:rPr>
        <w:t>The major components relevant to the simulation are listed in table 1 below.</w:t>
      </w:r>
    </w:p>
    <w:p w14:paraId="285713D2" w14:textId="77777777" w:rsidR="000216F3" w:rsidRPr="00F979A7" w:rsidRDefault="000216F3" w:rsidP="000216F3">
      <w:pPr>
        <w:spacing w:line="360" w:lineRule="auto"/>
        <w:jc w:val="center"/>
        <w:rPr>
          <w:lang w:val="en-CA"/>
        </w:rPr>
      </w:pPr>
      <w:r>
        <w:rPr>
          <w:lang w:val="en-CA"/>
        </w:rPr>
        <w:t>Table 1: Component names and formulas relevant to the simulation</w:t>
      </w:r>
    </w:p>
    <w:tbl>
      <w:tblPr>
        <w:tblStyle w:val="TableGrid"/>
        <w:tblW w:w="0" w:type="auto"/>
        <w:tblLook w:val="04A0" w:firstRow="1" w:lastRow="0" w:firstColumn="1" w:lastColumn="0" w:noHBand="0" w:noVBand="1"/>
      </w:tblPr>
      <w:tblGrid>
        <w:gridCol w:w="4981"/>
        <w:gridCol w:w="4981"/>
      </w:tblGrid>
      <w:tr w:rsidR="000216F3" w:rsidRPr="00F979A7" w14:paraId="1CD57B92" w14:textId="77777777">
        <w:tc>
          <w:tcPr>
            <w:tcW w:w="4981" w:type="dxa"/>
          </w:tcPr>
          <w:p w14:paraId="2FA01D2E" w14:textId="77777777" w:rsidR="000216F3" w:rsidRPr="00F979A7" w:rsidRDefault="000216F3">
            <w:pPr>
              <w:spacing w:line="360" w:lineRule="auto"/>
              <w:jc w:val="center"/>
            </w:pPr>
            <w:r w:rsidRPr="00F979A7">
              <w:t>Name</w:t>
            </w:r>
          </w:p>
        </w:tc>
        <w:tc>
          <w:tcPr>
            <w:tcW w:w="4981" w:type="dxa"/>
          </w:tcPr>
          <w:p w14:paraId="2C8C48E6" w14:textId="77777777" w:rsidR="000216F3" w:rsidRPr="00F979A7" w:rsidRDefault="000216F3">
            <w:pPr>
              <w:spacing w:line="360" w:lineRule="auto"/>
              <w:jc w:val="center"/>
            </w:pPr>
            <w:r w:rsidRPr="00F979A7">
              <w:t>Formula</w:t>
            </w:r>
          </w:p>
        </w:tc>
      </w:tr>
      <w:tr w:rsidR="000216F3" w:rsidRPr="00F979A7" w14:paraId="57139874" w14:textId="77777777">
        <w:tc>
          <w:tcPr>
            <w:tcW w:w="4981" w:type="dxa"/>
          </w:tcPr>
          <w:p w14:paraId="44F2459D" w14:textId="4349EDEF" w:rsidR="000216F3" w:rsidRPr="00F979A7" w:rsidRDefault="000216F3">
            <w:pPr>
              <w:spacing w:line="360" w:lineRule="auto"/>
            </w:pPr>
            <w:r>
              <w:t>Hydrogen</w:t>
            </w:r>
          </w:p>
        </w:tc>
        <w:tc>
          <w:tcPr>
            <w:tcW w:w="4981" w:type="dxa"/>
          </w:tcPr>
          <w:p w14:paraId="1D656D02" w14:textId="01576CF2" w:rsidR="000216F3" w:rsidRPr="00F979A7" w:rsidRDefault="000216F3">
            <w:pPr>
              <w:spacing w:line="360" w:lineRule="auto"/>
              <w:jc w:val="center"/>
            </w:pPr>
            <w:r>
              <w:t>H</w:t>
            </w:r>
            <w:r w:rsidRPr="00F979A7">
              <w:rPr>
                <w:vertAlign w:val="subscript"/>
              </w:rPr>
              <w:t>2</w:t>
            </w:r>
          </w:p>
        </w:tc>
      </w:tr>
      <w:tr w:rsidR="000216F3" w:rsidRPr="00F979A7" w14:paraId="6E20B796" w14:textId="77777777">
        <w:tc>
          <w:tcPr>
            <w:tcW w:w="4981" w:type="dxa"/>
          </w:tcPr>
          <w:p w14:paraId="25CC72DC" w14:textId="09E187E3" w:rsidR="000216F3" w:rsidRPr="00F979A7" w:rsidRDefault="000216F3">
            <w:pPr>
              <w:spacing w:line="360" w:lineRule="auto"/>
            </w:pPr>
            <w:r>
              <w:t>Nitrobenzene</w:t>
            </w:r>
          </w:p>
        </w:tc>
        <w:tc>
          <w:tcPr>
            <w:tcW w:w="4981" w:type="dxa"/>
          </w:tcPr>
          <w:p w14:paraId="2F5F17CC" w14:textId="6DB66D73" w:rsidR="000216F3" w:rsidRPr="00F979A7" w:rsidRDefault="000216F3">
            <w:pPr>
              <w:spacing w:line="360" w:lineRule="auto"/>
              <w:jc w:val="center"/>
            </w:pPr>
            <w:r>
              <w:t>C6H5NO2</w:t>
            </w:r>
          </w:p>
        </w:tc>
      </w:tr>
      <w:tr w:rsidR="000216F3" w:rsidRPr="00F979A7" w14:paraId="526E9CB9" w14:textId="77777777">
        <w:tc>
          <w:tcPr>
            <w:tcW w:w="4981" w:type="dxa"/>
          </w:tcPr>
          <w:p w14:paraId="782FE475" w14:textId="13A26408" w:rsidR="000216F3" w:rsidRPr="00F979A7" w:rsidRDefault="000216F3">
            <w:pPr>
              <w:spacing w:line="360" w:lineRule="auto"/>
            </w:pPr>
            <w:r>
              <w:t>Aniline</w:t>
            </w:r>
          </w:p>
        </w:tc>
        <w:tc>
          <w:tcPr>
            <w:tcW w:w="4981" w:type="dxa"/>
          </w:tcPr>
          <w:p w14:paraId="605C5D27" w14:textId="030D52F8" w:rsidR="000216F3" w:rsidRPr="00F979A7" w:rsidRDefault="000216F3">
            <w:pPr>
              <w:spacing w:line="360" w:lineRule="auto"/>
              <w:jc w:val="center"/>
            </w:pPr>
            <w:r>
              <w:t>C6H5NH2</w:t>
            </w:r>
          </w:p>
        </w:tc>
      </w:tr>
      <w:tr w:rsidR="000216F3" w:rsidRPr="00F979A7" w14:paraId="7FB8CF40" w14:textId="77777777">
        <w:tc>
          <w:tcPr>
            <w:tcW w:w="4981" w:type="dxa"/>
          </w:tcPr>
          <w:p w14:paraId="72F0A83E" w14:textId="641CAE73" w:rsidR="000216F3" w:rsidRDefault="000216F3">
            <w:pPr>
              <w:spacing w:line="360" w:lineRule="auto"/>
            </w:pPr>
            <w:r>
              <w:t>Water</w:t>
            </w:r>
          </w:p>
        </w:tc>
        <w:tc>
          <w:tcPr>
            <w:tcW w:w="4981" w:type="dxa"/>
          </w:tcPr>
          <w:p w14:paraId="157334AF" w14:textId="6EA94509" w:rsidR="000216F3" w:rsidRDefault="000216F3">
            <w:pPr>
              <w:spacing w:line="360" w:lineRule="auto"/>
              <w:jc w:val="center"/>
            </w:pPr>
            <w:r>
              <w:t>H2O</w:t>
            </w:r>
          </w:p>
        </w:tc>
      </w:tr>
    </w:tbl>
    <w:p w14:paraId="3AB0CDC6" w14:textId="77777777" w:rsidR="00AD4BD2" w:rsidRPr="00F979A7" w:rsidRDefault="00AD4BD2" w:rsidP="00B54A1D">
      <w:pPr>
        <w:spacing w:line="360" w:lineRule="auto"/>
        <w:rPr>
          <w:lang w:val="en-CA"/>
        </w:rPr>
      </w:pPr>
    </w:p>
    <w:p w14:paraId="2BD2FA80" w14:textId="2673EFF5" w:rsidR="00AD4BD2" w:rsidRPr="00F979A7" w:rsidRDefault="00AD4BD2" w:rsidP="00B54A1D">
      <w:pPr>
        <w:pStyle w:val="Heading2"/>
        <w:rPr>
          <w:rFonts w:asciiTheme="majorBidi" w:hAnsiTheme="majorBidi" w:cstheme="majorBidi"/>
        </w:rPr>
      </w:pPr>
      <w:bookmarkStart w:id="5" w:name="_Toc163133932"/>
      <w:r w:rsidRPr="00F979A7">
        <w:rPr>
          <w:rFonts w:asciiTheme="majorBidi" w:hAnsiTheme="majorBidi" w:cstheme="majorBidi"/>
        </w:rPr>
        <w:t>Property method</w:t>
      </w:r>
      <w:bookmarkEnd w:id="5"/>
      <w:r w:rsidR="005666E4">
        <w:rPr>
          <w:rFonts w:asciiTheme="majorBidi" w:hAnsiTheme="majorBidi" w:cstheme="majorBidi"/>
        </w:rPr>
        <w:t xml:space="preserve"> </w:t>
      </w:r>
    </w:p>
    <w:p w14:paraId="671EA7B2" w14:textId="2290746B" w:rsidR="00AD4BD2" w:rsidRPr="00F979A7" w:rsidRDefault="000216F3" w:rsidP="00A14B55">
      <w:pPr>
        <w:spacing w:line="360" w:lineRule="auto"/>
        <w:jc w:val="both"/>
      </w:pPr>
      <w:r>
        <w:t xml:space="preserve">Operating condition for the process lies around </w:t>
      </w:r>
      <w:r w:rsidR="00FE4B35">
        <w:t>1</w:t>
      </w:r>
      <w:r>
        <w:t xml:space="preserve"> – </w:t>
      </w:r>
      <w:r w:rsidR="00FE4B35">
        <w:t>3</w:t>
      </w:r>
      <w:r>
        <w:t xml:space="preserve"> </w:t>
      </w:r>
      <w:r w:rsidR="00BF206B">
        <w:t>MPa</w:t>
      </w:r>
      <w:r>
        <w:t xml:space="preserve"> and </w:t>
      </w:r>
      <w:r w:rsidR="00FE4B35">
        <w:t>20</w:t>
      </w:r>
      <w:r>
        <w:t xml:space="preserve">0 - </w:t>
      </w:r>
      <w:r w:rsidR="00FE4B35">
        <w:t>30</w:t>
      </w:r>
      <w:r>
        <w:t>0</w:t>
      </w:r>
      <w:r w:rsidRPr="00F979A7">
        <w:rPr>
          <w:rFonts w:cstheme="majorBidi"/>
        </w:rPr>
        <w:t>°</w:t>
      </w:r>
      <w:r w:rsidRPr="00F979A7">
        <w:t>C</w:t>
      </w:r>
      <w:r w:rsidR="00BF206B">
        <w:t xml:space="preserve"> </w:t>
      </w:r>
      <w:r w:rsidR="00BF206B">
        <w:fldChar w:fldCharType="begin"/>
      </w:r>
      <w:r w:rsidR="000A36EF">
        <w:instrText xml:space="preserve"> ADDIN ZOTERO_ITEM CSL_CITATION {"citationID":"05a9Jnah","properties":{"formattedCitation":"[2]","plainCitation":"[2]","noteIndex":0},"citationItems":[{"id":901,"uris":["http://zotero.org/users/15288956/items/WBHRAL9M"],"itemData":{"id":901,"type":"chapter","abstract":"Selective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BF206B">
        <w:fldChar w:fldCharType="separate"/>
      </w:r>
      <w:r w:rsidR="00BF206B" w:rsidRPr="00BF206B">
        <w:t>[2]</w:t>
      </w:r>
      <w:r w:rsidR="00BF206B">
        <w:fldChar w:fldCharType="end"/>
      </w:r>
      <w:r>
        <w:t xml:space="preserve">. </w:t>
      </w:r>
      <w:r w:rsidR="00A14B55">
        <w:t>The reaction species comprise of an amine (aniline) and a nitroaromatic compound (nitrobenzene) in liquid phase. It also contains hydrogen gas, which is insoluble in atmospheric pressure. Given this, the system would be classified as a chemical system at</w:t>
      </w:r>
      <w:r w:rsidR="00BF206B">
        <w:t xml:space="preserve"> high</w:t>
      </w:r>
      <w:r w:rsidR="00A14B55">
        <w:t xml:space="preserve"> pressure. A suitable overall property method would be an activity coefficient model such as </w:t>
      </w:r>
      <w:r w:rsidR="00BF206B">
        <w:t>SR-POLAR, SRK, PSRK and others</w:t>
      </w:r>
      <w:r w:rsidR="00A14B55">
        <w:t>, with addition of Henry’s method to model the hydrogen gas.</w:t>
      </w:r>
      <w:r w:rsidR="00AD4BD2" w:rsidRPr="00F979A7">
        <w:t xml:space="preserve"> </w:t>
      </w:r>
    </w:p>
    <w:p w14:paraId="0A915772" w14:textId="67C9A50A" w:rsidR="00AD4BD2" w:rsidRPr="00F979A7" w:rsidRDefault="00AD4BD2" w:rsidP="00B54A1D">
      <w:pPr>
        <w:spacing w:line="360" w:lineRule="auto"/>
      </w:pPr>
      <w:r w:rsidRPr="00F979A7">
        <w:br w:type="page"/>
      </w:r>
    </w:p>
    <w:p w14:paraId="58FE036D" w14:textId="518EB1DD" w:rsidR="00AD4BD2" w:rsidRDefault="00AD4BD2" w:rsidP="00AD4BD2">
      <w:pPr>
        <w:pStyle w:val="Heading2"/>
        <w:rPr>
          <w:rFonts w:asciiTheme="majorBidi" w:hAnsiTheme="majorBidi" w:cstheme="majorBidi"/>
        </w:rPr>
      </w:pPr>
      <w:bookmarkStart w:id="6" w:name="_Toc163133933"/>
      <w:r w:rsidRPr="00F979A7">
        <w:rPr>
          <w:rFonts w:asciiTheme="majorBidi" w:hAnsiTheme="majorBidi" w:cstheme="majorBidi"/>
        </w:rPr>
        <w:lastRenderedPageBreak/>
        <w:t xml:space="preserve">Reactor </w:t>
      </w:r>
      <w:bookmarkEnd w:id="6"/>
      <w:r w:rsidR="008013EB">
        <w:rPr>
          <w:rFonts w:asciiTheme="majorBidi" w:hAnsiTheme="majorBidi" w:cstheme="majorBidi"/>
        </w:rPr>
        <w:t>Design</w:t>
      </w:r>
    </w:p>
    <w:p w14:paraId="2B58D5F9" w14:textId="725E21D2" w:rsidR="00A14B55" w:rsidRDefault="00A14B55" w:rsidP="00A14B55">
      <w:r>
        <w:t>The reactor setup will facilitate the hydrogenation of nitrobenzene in liquid phase via metal catalysts.</w:t>
      </w:r>
      <w:r w:rsidR="00BF206B">
        <w:t xml:space="preserve"> </w:t>
      </w:r>
    </w:p>
    <w:p w14:paraId="56A293D1" w14:textId="77777777" w:rsidR="00836323" w:rsidRDefault="00836323" w:rsidP="00836323">
      <w:pPr>
        <w:spacing w:line="360" w:lineRule="auto"/>
        <w:jc w:val="both"/>
        <w:rPr>
          <w:lang w:val="en-CA"/>
        </w:rPr>
      </w:pPr>
    </w:p>
    <w:p w14:paraId="64D4B6EC" w14:textId="5A907179" w:rsidR="00836323" w:rsidRDefault="00836323" w:rsidP="003E07CC">
      <w:pPr>
        <w:jc w:val="center"/>
      </w:pPr>
      <w:r>
        <w:t>C6H5NO2 + 3 H2 -&gt; C6H5NH2 + 2H2O (1)</w:t>
      </w:r>
    </w:p>
    <w:p w14:paraId="477E6FBD" w14:textId="7B67C429" w:rsidR="003E07CC" w:rsidRDefault="003E07CC" w:rsidP="00A14B55"/>
    <w:p w14:paraId="03B8B0F4" w14:textId="62260A42" w:rsidR="003E07CC" w:rsidRDefault="003E07CC" w:rsidP="00A14B55">
      <w:r>
        <w:t xml:space="preserve">For the process, nitrobenzene is dissolved in solvent such as methanol, isopropanol, or ethanol </w:t>
      </w:r>
      <w:r>
        <w:fldChar w:fldCharType="begin"/>
      </w:r>
      <w:r w:rsidR="00F21EA1">
        <w:instrText xml:space="preserve"> ADDIN ZOTERO_ITEM CSL_CITATION {"citationID":"lOkPLG1j","properties":{"formattedCitation":"[6]","plainCitation":"[6]","noteIndex":0},"citationItems":[{"id":903,"uris":["http://zotero.org/users/15288956/items/J865HSAR"],"itemData":{"id":903,"type":"article-journal","abstract":"Hydrogenation of nitrobenzene (NB) was carried out in methanol solutions (initial concentration 0.8moll−1) over a Pd/C catalyst (3wt.% of Pd; reaction mixture contained 2.2mgPdl−1) over the pressure range of 2–4MPa and temperature 30–70°C in a laboratory scale batch reactor. Zero order kinetics was observed at hydrogen pressures above 2MPa Under applied experimental conditions the apparent activation energy was 35±1kJmol−1. A detailed analysis of the reaction mixture inspired the hypothesis that a C6H5–NO(H) moiety is formed on the catalyst surface and it undergoes further condensation to azoxybenzene (AOB) releasing water. However, very low concentrations of azobenzene (AB) and hydrazobenzene (HAB) in the reaction mixture indicate that the reaction route to the formation of aniline by hydrogenation of AOB to AB, hydrazobenzene (HAB) and subsequent hydrogenolysis to AN is of low probability. Hydrogenolysis of AOB to C6H5–NO(H) and C6H5–N(H), where the latter is hydrogenated to AN, is more likely. Based on the experimental observations a new reaction scheme for the heterogeneous catalytic hydrogenation of NB was proposed.","container-title":"Applied Catalysis A: General","DOI":"10.1016/j.apcata.2015.04.002","ISSN":"0926-860X","journalAbbreviation":"Applied Catalysis A: General","page":"66-76","source":"ScienceDirect","title":"Liquid phase hydrogenation of nitrobenzene","volume":"499","author":[{"family":"Turáková","given":"Mária"},{"family":"Salmi","given":"Tapio"},{"family":"Eränen","given":"Kari"},{"family":"Wärnå","given":"Johan"},{"family":"Murzin","given":"Dmitry Yu."},{"family":"Králik","given":"Milan"}],"issued":{"date-parts":[["2015",6,25]]}}}],"schema":"https://github.com/citation-style-language/schema/raw/master/csl-citation.json"} </w:instrText>
      </w:r>
      <w:r>
        <w:fldChar w:fldCharType="separate"/>
      </w:r>
      <w:r w:rsidR="00F21EA1" w:rsidRPr="00F21EA1">
        <w:t>[6]</w:t>
      </w:r>
      <w:r>
        <w:fldChar w:fldCharType="end"/>
      </w:r>
      <w:r>
        <w:t xml:space="preserve">. Additionally, solvent </w:t>
      </w:r>
      <w:r w:rsidR="003B5914">
        <w:t xml:space="preserve">helps maintain reaction temperature. This is important as reaction (1) is highly exothermic </w:t>
      </w:r>
      <w:r w:rsidR="003B5914">
        <w:fldChar w:fldCharType="begin"/>
      </w:r>
      <w:r w:rsidR="00F21EA1">
        <w:instrText xml:space="preserve"> ADDIN ZOTERO_ITEM CSL_CITATION {"citationID":"sAXxMkBt","properties":{"formattedCitation":"[6]","plainCitation":"[6]","noteIndex":0},"citationItems":[{"id":903,"uris":["http://zotero.org/users/15288956/items/J865HSAR"],"itemData":{"id":903,"type":"article-journal","abstract":"Hydrogenation of nitrobenzene (NB) was carried out in methanol solutions (initial concentration 0.8moll−1) over a Pd/C catalyst (3wt.% of Pd; reaction mixture contained 2.2mgPdl−1) over the pressure range of 2–4MPa and temperature 30–70°C in a laboratory scale batch reactor. Zero order kinetics was observed at hydrogen pressures above 2MPa Under applied experimental conditions the apparent activation energy was 35±1kJmol−1. A detailed analysis of the reaction mixture inspired the hypothesis that a C6H5–NO(H) moiety is formed on the catalyst surface and it undergoes further condensation to azoxybenzene (AOB) releasing water. However, very low concentrations of azobenzene (AB) and hydrazobenzene (HAB) in the reaction mixture indicate that the reaction route to the formation of aniline by hydrogenation of AOB to AB, hydrazobenzene (HAB) and subsequent hydrogenolysis to AN is of low probability. Hydrogenolysis of AOB to C6H5–NO(H) and C6H5–N(H), where the latter is hydrogenated to AN, is more likely. Based on the experimental observations a new reaction scheme for the heterogeneous catalytic hydrogenation of NB was proposed.","container-title":"Applied Catalysis A: General","DOI":"10.1016/j.apcata.2015.04.002","ISSN":"0926-860X","journalAbbreviation":"Applied Catalysis A: General","page":"66-76","source":"ScienceDirect","title":"Liquid phase hydrogenation of nitrobenzene","volume":"499","author":[{"family":"Turáková","given":"Mária"},{"family":"Salmi","given":"Tapio"},{"family":"Eränen","given":"Kari"},{"family":"Wärnå","given":"Johan"},{"family":"Murzin","given":"Dmitry Yu."},{"family":"Králik","given":"Milan"}],"issued":{"date-parts":[["2015",6,25]]}}}],"schema":"https://github.com/citation-style-language/schema/raw/master/csl-citation.json"} </w:instrText>
      </w:r>
      <w:r w:rsidR="003B5914">
        <w:fldChar w:fldCharType="separate"/>
      </w:r>
      <w:r w:rsidR="00F21EA1" w:rsidRPr="00F21EA1">
        <w:t>[6]</w:t>
      </w:r>
      <w:r w:rsidR="003B5914">
        <w:fldChar w:fldCharType="end"/>
      </w:r>
      <w:r w:rsidR="003B5914">
        <w:t>.</w:t>
      </w:r>
    </w:p>
    <w:p w14:paraId="62B896F6" w14:textId="77777777" w:rsidR="003B5914" w:rsidRDefault="003B5914" w:rsidP="00A14B55"/>
    <w:p w14:paraId="13EB220C" w14:textId="02E9C97E" w:rsidR="003B5914" w:rsidRDefault="003B5914" w:rsidP="00A14B55">
      <w:r>
        <w:t xml:space="preserve">Within the reactor, both mass transfer and reaction kinetic affects the reaction rate. On mass transfer, three phases are identified: dissolution of H2 in liquid, diffusion of dissolved H2 and reactant to catalyst surface, and intra-particle diffusion to the active sides </w:t>
      </w:r>
      <w:r>
        <w:fldChar w:fldCharType="begin"/>
      </w:r>
      <w:r w:rsidR="00F21EA1">
        <w:instrText xml:space="preserve"> ADDIN ZOTERO_ITEM CSL_CITATION {"citationID":"zUZ3gc7s","properties":{"formattedCitation":"[7]","plainCitation":"[7]","noteIndex":0},"citationItems":[{"id":907,"uris":["http://zotero.org/users/15288956/items/5ZV3SRA4"],"itemData":{"id":907,"type":"article-journal","abstract":"Halogenated aromatic anilines are series of crucial intermediates for the synthesis of pigments, medicines and pesticides in the fine chemistry. However, efficient inhibition of undesired dehalogenation is difficult to achieve in the commonly used batch reactors. Although employing continuous flow technology and modified catalysts could alleviate dehalogenation, obtaining high selectivity of halogenated aromatic anilines especially for brominated aromatic amines and iodine aromatic amines is still challenging. In this study, a continuous flow system based on micro-packed bed reactor was developed and a kinetic model of the hydrogenation of halogenated nitrobenzene was established. Kinetic parameters for the reductions of p-chloronitrobenzene, p-bromonitrobenzene and p-iodonitrobenzene were acquired and the kinetic model exhibited good fit for the transformation of each substance. Moreover, the accuracy of kinetic model was validated by the comparison with the values in literature. The obtained kinetic model offered helpful information for the process optimization of hydrogenation of halogenated nitroaromatics in continuous flow system.","container-title":"Chemical Engineering Science","DOI":"10.1016/j.ces.2022.117483","ISSN":"0009-2509","journalAbbreviation":"Chemical Engineering Science","page":"117483","source":"ScienceDirect","title":"Hydrogenation kinetics of halogenated nitroaromatics over Pt/C in a continuous Micro-packed bed reactor","volume":"251","author":[{"family":"Duan","given":"Xiaonan"},{"family":"Yin","given":"Jiabin"},{"family":"Huang","given":"Mengmeng"},{"family":"Wang","given":"Peixia"},{"family":"Zhang","given":"Jisong"}],"issued":{"date-parts":[["2022",4,6]]}}}],"schema":"https://github.com/citation-style-language/schema/raw/master/csl-citation.json"} </w:instrText>
      </w:r>
      <w:r>
        <w:fldChar w:fldCharType="separate"/>
      </w:r>
      <w:r w:rsidR="00F21EA1" w:rsidRPr="00F21EA1">
        <w:t>[7]</w:t>
      </w:r>
      <w:r>
        <w:fldChar w:fldCharType="end"/>
      </w:r>
      <w:r>
        <w:t xml:space="preserve">. Mass transfer limitation can be mitigated by: increasing temperature, increasing mixing, and reducing catalyst size </w:t>
      </w:r>
      <w:r>
        <w:fldChar w:fldCharType="begin"/>
      </w:r>
      <w:r w:rsidR="00F21EA1">
        <w:instrText xml:space="preserve"> ADDIN ZOTERO_ITEM CSL_CITATION {"citationID":"p87gGSp3","properties":{"formattedCitation":"[8], [9]","plainCitation":"[8], [9]","noteIndex":0},"citationItems":[{"id":910,"uris":["http://zotero.org/users/15288956/items/9IRR2I2R"],"itemData":{"id":910,"type":"article-journal","abstract":"This paper deals with the modelling of a multiphase batch reaction: catalyzed nitrobenzene hydrogenation. The reactor's gas–liquid mass transfer parameters in the absence of any reaction are first identified, and the solubility of hydrogen in the reactional medium is also measured. A reaction kinetics and heat parameter identification method is then developed. This method is based on a light experimental procedure, requiring measurement of only temperature and pressure variations in the batch reactor. This study is carried out in an isothermal batch and semi-batch reactor, whose initial temperature varies between 283 and 333K. A simplified model associating the hydrodynamic gas–liquid mass transfer parameters and the chemical kinetics processes is developed. The key parameters that can influence the reaction development are the hydrogen pressure, the coolant temperature, the quantity of catalyst pellets and the stirring speed. The developed model also allows the precise simulation of the extent of reaction and the temperature evolution of the studied multiphase catalytic reaction.","container-title":"Chemical Engineering Journal","DOI":"10.1016/j.cej.2006.08.012","ISSN":"1385-8947","issue":"1","journalAbbreviation":"Chemical Engineering Journal","page":"19-28","source":"ScienceDirect","title":"Methodology of multiphase reaction kinetics and hydrodynamics identification: Application to catalyzed nitrobenzene hydrogenation","title-short":"Methodology of multiphase reaction kinetics and hydrodynamics identification","volume":"124","author":[{"family":"Frikha","given":"Nader"},{"family":"Schaer","given":"Eric"},{"family":"Houzelot","given":"Jean-Léon"}],"issued":{"date-parts":[["2006",11,1]]}}},{"id":906,"uris":["http://zotero.org/users/15288956/items/65WQEF7Q"],"itemData":{"id":906,"type":"article-journal","container-title":"Asian Journal of Chemistry","issue":"3","page":"1001-1005","title":"Kinetics Approach for Hydrogenation of Nitrobenzene to p-Aminophenol in a Four-Phase System","volume":"23","author":[{"family":"Li","given":"Guangxue"},{"family":"Ma","given":"Jianhua"},{"family":"Peng","given":"Xinhua"},{"family":"Lv","given":"Chunxu"}],"issued":{"date-parts":[["2011"]]}}}],"schema":"https://github.com/citation-style-language/schema/raw/master/csl-citation.json"} </w:instrText>
      </w:r>
      <w:r>
        <w:fldChar w:fldCharType="separate"/>
      </w:r>
      <w:r w:rsidR="00F21EA1" w:rsidRPr="00F21EA1">
        <w:t>[8], [9]</w:t>
      </w:r>
      <w:r>
        <w:fldChar w:fldCharType="end"/>
      </w:r>
      <w:r>
        <w:t>. For simulation purposes, effect of mass transfer limitation will be ignored.</w:t>
      </w:r>
    </w:p>
    <w:p w14:paraId="5D9A4847" w14:textId="77777777" w:rsidR="004D4F6F" w:rsidRDefault="004D4F6F" w:rsidP="00A14B55"/>
    <w:p w14:paraId="107F9BBF" w14:textId="29C096E2" w:rsidR="004D4F6F" w:rsidRDefault="004D4F6F" w:rsidP="00A14B55">
      <w:r>
        <w:t xml:space="preserve">For this simulation, nitrobenzene feed is assumed to be of technical grade (99.8 wt% purity), with remaining impurities being water </w:t>
      </w:r>
      <w:r>
        <w:fldChar w:fldCharType="begin"/>
      </w:r>
      <w:r>
        <w:instrText xml:space="preserve"> ADDIN ZOTERO_ITEM CSL_CITATION {"citationID":"hON9MH8f","properties":{"formattedCitation":"[4]","plainCitation":"[4]","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fldChar w:fldCharType="separate"/>
      </w:r>
      <w:r w:rsidRPr="004D4F6F">
        <w:t>[4]</w:t>
      </w:r>
      <w:r>
        <w:fldChar w:fldCharType="end"/>
      </w:r>
      <w:r w:rsidR="0004509B">
        <w:t xml:space="preserve">, and is fed in the vapour-phase. </w:t>
      </w:r>
      <w:r w:rsidR="009E79CC">
        <w:t>N</w:t>
      </w:r>
      <w:r w:rsidR="0004509B">
        <w:t xml:space="preserve">itrobenzene is fed at a ratio of 1:5 with hydrogen, providing good conversion while still being economical </w:t>
      </w:r>
      <w:r w:rsidR="0004509B">
        <w:fldChar w:fldCharType="begin"/>
      </w:r>
      <w:r w:rsidR="0004509B">
        <w:instrText xml:space="preserve"> ADDIN ZOTERO_ITEM CSL_CITATION {"citationID":"XN3L6qw2","properties":{"formattedCitation":"[2], [3]","plainCitation":"[2], [3]","noteIndex":0},"citationItems":[{"id":901,"uris":["http://zotero.org/users/15288956/items/WBHRAL9M"],"itemData":{"id":901,"type":"chapter","abstract":"Selective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04509B">
        <w:fldChar w:fldCharType="separate"/>
      </w:r>
      <w:r w:rsidR="0004509B" w:rsidRPr="0004509B">
        <w:t>[2], [3]</w:t>
      </w:r>
      <w:r w:rsidR="0004509B">
        <w:fldChar w:fldCharType="end"/>
      </w:r>
      <w:r w:rsidR="0004509B">
        <w:t xml:space="preserve">. </w:t>
      </w:r>
      <w:r w:rsidR="00B01288">
        <w:t xml:space="preserve">Reactor conditions are kept constant at 1.5 MPa and 350 C, and is simulated using a Plug Flow Reactor (RPLUG) </w:t>
      </w:r>
      <w:r w:rsidR="00B01288">
        <w:fldChar w:fldCharType="begin"/>
      </w:r>
      <w:r w:rsidR="00B01288">
        <w:instrText xml:space="preserve"> ADDIN ZOTERO_ITEM CSL_CITATION {"citationID":"T7kVvM2a","properties":{"formattedCitation":"[3]","plainCitation":"[3]","noteIndex":0},"citationItems":[{"id":959,"uris":["http://zotero.org/users/15288956/items/TD8LN5TE"],"itemData":{"id":959,"type":"article-journal","container-title":"Industrial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B01288">
        <w:fldChar w:fldCharType="separate"/>
      </w:r>
      <w:r w:rsidR="00B01288" w:rsidRPr="00B01288">
        <w:t>[3]</w:t>
      </w:r>
      <w:r w:rsidR="00B01288">
        <w:fldChar w:fldCharType="end"/>
      </w:r>
      <w:r w:rsidR="00B01288">
        <w:t>. Reactor size is set at 5 m length, 2 m diameter and will be iterated upon in the following sections.</w:t>
      </w:r>
    </w:p>
    <w:p w14:paraId="5F2CEC1A" w14:textId="77777777" w:rsidR="00B01288" w:rsidRDefault="00B01288" w:rsidP="00A14B55"/>
    <w:p w14:paraId="66A65E91" w14:textId="364D07D8" w:rsidR="00B01288" w:rsidRDefault="00B01288" w:rsidP="00A14B55">
      <w:r>
        <w:t xml:space="preserve">Our main objective, is to produce 100,000 tonnes </w:t>
      </w:r>
      <w:r w:rsidR="009E79CC">
        <w:t>of aniline per year or 1100 mol-tonnes per year, roughly 1/3</w:t>
      </w:r>
      <w:r w:rsidR="009E79CC" w:rsidRPr="009E79CC">
        <w:rPr>
          <w:vertAlign w:val="superscript"/>
        </w:rPr>
        <w:t>rd</w:t>
      </w:r>
      <w:r w:rsidR="009E79CC">
        <w:t xml:space="preserve"> of newly-operational aniline plant production in 2026 </w:t>
      </w:r>
      <w:r w:rsidR="009E79CC">
        <w:fldChar w:fldCharType="begin"/>
      </w:r>
      <w:r w:rsidR="009E79CC">
        <w:instrText xml:space="preserve"> ADDIN ZOTERO_ITEM CSL_CITATION {"citationID":"4pArSiAC","properties":{"formattedCitation":"[10]","plainCitation":"[10]","noteIndex":0},"citationItems":[{"id":1012,"uris":["http://zotero.org/users/15288956/items/KLRHWUDS"],"itemData":{"id":1012,"type":"webpage","genre":"March 2026","title":"Aniline Market Analysis: Industry Market Size, Plant Capacity, Production, Operating Efficiency, Demand &amp; Supply, End-User Industries, Sales Channel, Regional Demand, Company Share, Foreign Trade, Manufacturing Process, Policy and Regulatory Landscape, 2015-2032","URL":"https://www.chemanalyst.com/industry-report/aniline-market-282","author":[{"literal":"ChemAnalyst"}],"accessed":{"date-parts":[["2026",3,10]]}}}],"schema":"https://github.com/citation-style-language/schema/raw/master/csl-citation.json"} </w:instrText>
      </w:r>
      <w:r w:rsidR="009E79CC">
        <w:fldChar w:fldCharType="separate"/>
      </w:r>
      <w:r w:rsidR="009E79CC" w:rsidRPr="009E79CC">
        <w:t>[10]</w:t>
      </w:r>
      <w:r w:rsidR="009E79CC">
        <w:fldChar w:fldCharType="end"/>
      </w:r>
      <w:r w:rsidR="009E79CC">
        <w:t xml:space="preserve">. As both aniline and nitrobenzene are bulk chemicals, high conversion is important for financial security. Therefore, a high target multipass conversion of 95% is set </w:t>
      </w:r>
      <w:r w:rsidR="009E79CC">
        <w:fldChar w:fldCharType="begin"/>
      </w:r>
      <w:r w:rsidR="009E79CC">
        <w:instrText xml:space="preserve"> ADDIN ZOTERO_ITEM CSL_CITATION {"citationID":"NWLPVBY0","properties":{"formattedCitation":"[3]","plainCitation":"[3]","noteIndex":0},"citationItems":[{"id":959,"uris":["http://zotero.org/users/15288956/items/TD8LN5TE"],"itemData":{"id":959,"type":"article-journal","container-title":"Industrial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9E79CC">
        <w:fldChar w:fldCharType="separate"/>
      </w:r>
      <w:r w:rsidR="009E79CC" w:rsidRPr="00FE4B35">
        <w:t>[3]</w:t>
      </w:r>
      <w:r w:rsidR="009E79CC">
        <w:fldChar w:fldCharType="end"/>
      </w:r>
      <w:r w:rsidR="009E79CC">
        <w:t xml:space="preserve">. </w:t>
      </w:r>
    </w:p>
    <w:p w14:paraId="43ACC333" w14:textId="09D1F9AC" w:rsidR="00FE4B35" w:rsidRDefault="00FE4B35" w:rsidP="00A14B55"/>
    <w:p w14:paraId="4CB3D2DB" w14:textId="0DCFD433" w:rsidR="00FE4B35" w:rsidRDefault="009E79CC" w:rsidP="009E79CC">
      <w:r>
        <w:t>Kinetic data for the vapour-phase hydrogenation of benzene is taken from Rihani et al</w:t>
      </w:r>
      <w:r>
        <w:t xml:space="preserve"> </w:t>
      </w:r>
      <w:r>
        <w:fldChar w:fldCharType="begin"/>
      </w:r>
      <w:r>
        <w:instrText xml:space="preserve"> ADDIN ZOTERO_ITEM CSL_CITATION {"citationID":"NWLPVBY0","properties":{"formattedCitation":"[3]","plainCitation":"[3]","noteIndex":0},"citationItems":[{"id":959,"uris":["http://zotero.org/users/15288956/items/TD8LN5TE"],"itemData":{"id":959,"type":"article-journal","container-title":"Industrial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fldChar w:fldCharType="separate"/>
      </w:r>
      <w:r w:rsidRPr="00FE4B35">
        <w:t>[3]</w:t>
      </w:r>
      <w:r>
        <w:fldChar w:fldCharType="end"/>
      </w:r>
      <w:r>
        <w:t>. A</w:t>
      </w:r>
      <w:r w:rsidR="002F0736">
        <w:t>s</w:t>
      </w:r>
      <w:r w:rsidR="00FE4B35">
        <w:t xml:space="preserve"> is common in Aspen, the catalyst is not accounted for in components, rather being a part of the rate law.</w:t>
      </w:r>
      <w:r>
        <w:t xml:space="preserve"> The presented powerlaw reaction kinetic is as follows:</w:t>
      </w:r>
    </w:p>
    <w:p w14:paraId="3CAD8A00" w14:textId="77777777" w:rsidR="009E79CC" w:rsidRDefault="009E79CC" w:rsidP="009E79CC"/>
    <w:p w14:paraId="4EF8D323" w14:textId="7A3A6648" w:rsidR="003B5914" w:rsidRPr="00FE4B35" w:rsidRDefault="00FE4B35" w:rsidP="00A14B55">
      <m:oMathPara>
        <m:oMath>
          <m:r>
            <w:rPr>
              <w:rFonts w:ascii="Cambria Math" w:hAnsi="Cambria Math"/>
            </w:rPr>
            <m:t>r=k</m:t>
          </m:r>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43197B64" w14:textId="439F914E" w:rsidR="00FE4B35" w:rsidRPr="00FE4B35" w:rsidRDefault="00FE4B35" w:rsidP="00A14B55">
      <m:oMathPara>
        <m:oMath>
          <m:r>
            <w:rPr>
              <w:rFonts w:ascii="Cambria Math" w:hAnsi="Cambria Math"/>
            </w:rPr>
            <m:t>k=4.104</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f>
                <m:fPr>
                  <m:ctrlPr>
                    <w:rPr>
                      <w:rFonts w:ascii="Cambria Math" w:hAnsi="Cambria Math"/>
                    </w:rPr>
                  </m:ctrlPr>
                </m:fPr>
                <m:num>
                  <m:r>
                    <m:rPr>
                      <m:sty m:val="p"/>
                    </m:rPr>
                    <w:rPr>
                      <w:rFonts w:ascii="Cambria Math" w:hAnsi="Cambria Math"/>
                    </w:rPr>
                    <m:t>-8240</m:t>
                  </m:r>
                </m:num>
                <m:den>
                  <m:r>
                    <m:rPr>
                      <m:sty m:val="p"/>
                    </m:rPr>
                    <w:rPr>
                      <w:rFonts w:ascii="Cambria Math" w:hAnsi="Cambria Math"/>
                    </w:rPr>
                    <m:t>T</m:t>
                  </m:r>
                </m:den>
              </m:f>
            </m:sup>
          </m:sSup>
        </m:oMath>
      </m:oMathPara>
    </w:p>
    <w:p w14:paraId="78CC9D94" w14:textId="47498906" w:rsidR="00FE4B35" w:rsidRDefault="00FE4B35" w:rsidP="00A14B55">
      <w:r>
        <w:t>Units are given as:</w:t>
      </w:r>
    </w:p>
    <w:p w14:paraId="74A174A6" w14:textId="6B33F950" w:rsidR="00FE4B35" w:rsidRDefault="00FE4B35" w:rsidP="00FE4B35">
      <w:pPr>
        <w:pStyle w:val="ListParagraph"/>
        <w:numPr>
          <w:ilvl w:val="0"/>
          <w:numId w:val="22"/>
        </w:numPr>
      </w:pPr>
      <w:r>
        <w:t>r = g. moles/hr/g. catalyst</w:t>
      </w:r>
    </w:p>
    <w:p w14:paraId="795F77D4" w14:textId="01FE3490" w:rsidR="00FE4B35" w:rsidRDefault="002C25A7" w:rsidP="00FE4B35">
      <w:pPr>
        <w:pStyle w:val="ListParagraph"/>
        <w:numPr>
          <w:ilvl w:val="0"/>
          <w:numId w:val="22"/>
        </w:numPr>
      </w:pPr>
      <w:r>
        <w:t>p = atm</w:t>
      </w:r>
    </w:p>
    <w:p w14:paraId="16601358" w14:textId="17F1585F" w:rsidR="002C25A7" w:rsidRDefault="002C25A7" w:rsidP="00FE4B35">
      <w:pPr>
        <w:pStyle w:val="ListParagraph"/>
        <w:numPr>
          <w:ilvl w:val="0"/>
          <w:numId w:val="22"/>
        </w:numPr>
      </w:pPr>
      <w:r>
        <w:t>T = K</w:t>
      </w:r>
    </w:p>
    <w:p w14:paraId="2198A7F8" w14:textId="68D3B3D0" w:rsidR="002F0736" w:rsidRPr="00FE4B35" w:rsidRDefault="002F0736" w:rsidP="002F0736">
      <w:r>
        <w:t xml:space="preserve"> </w:t>
      </w:r>
    </w:p>
    <w:p w14:paraId="0BCD926E" w14:textId="77777777" w:rsidR="00FE4B35" w:rsidRPr="00FE4B35" w:rsidRDefault="00FE4B35" w:rsidP="00A14B55"/>
    <w:p w14:paraId="43C26CBD" w14:textId="358C652B" w:rsidR="003B5914" w:rsidRDefault="003B5914" w:rsidP="00A14B55">
      <w:commentRangeStart w:id="7"/>
      <w:r>
        <w:t xml:space="preserve">Modelling </w:t>
      </w:r>
      <w:r w:rsidR="00680978">
        <w:t xml:space="preserve">reaction kinetics, it has been proposed that hydrogenation of nitrobenzene can be modelled as a Langmuir-Hinshelwood-Hougen-Watson (LHHW) kinetics </w:t>
      </w:r>
      <w:r w:rsidR="00680978">
        <w:fldChar w:fldCharType="begin"/>
      </w:r>
      <w:r w:rsidR="009E79CC">
        <w:instrText xml:space="preserve"> ADDIN ZOTERO_ITEM CSL_CITATION {"citationID":"XSIlF7f3","properties":{"formattedCitation":"[6], [11]","plainCitation":"[6], [11]","noteIndex":0},"citationItems":[{"id":903,"uris":["http://zotero.org/users/15288956/items/J865HSAR"],"itemData":{"id":903,"type":"article-journal","abstract":"Hydrogenation of nitrobenzene (NB) was carried out in methanol solutions (initial concentration 0.8moll−1) over a Pd/C catalyst (3wt.% of Pd; reaction mixture contained 2.2mgPdl−1) over the pressure range of 2–4MPa and temperature 30–70°C in a laboratory scale batch reactor. Zero order kinetics was observed at hydrogen pressures above 2MPa Under applied experimental conditions the apparent activation energy was 35±1kJmol−1. A detailed analysis of the reaction mixture inspired the hypothesis that a C6H5–NO(H) moiety is formed on the catalyst surface and it undergoes further condensation to azoxybenzene (AOB) releasing water. However, very low concentrations of azobenzene (AB) and hydrazobenzene (HAB) in the reaction mixture indicate that the reaction route to the formation of aniline by hydrogenation of AOB to AB, hydrazobenzene (HAB) and subsequent hydrogenolysis to AN is of low probability. Hydrogenolysis of AOB to C6H5–NO(H) and C6H5–N(H), where the latter is hydrogenated to AN, is more likely. Based on the experimental observations a new reaction scheme for the heterogeneous catalytic hydrogenation of NB was proposed.","container-title":"Applied Catalysis A: General","DOI":"10.1016/j.apcata.2015.04.002","ISSN":"0926-860X","journalAbbreviation":"Applied Catalysis A: General","page":"66-76","source":"ScienceDirect","title":"Liquid phase hydrogenation of nitrobenzene","volume":"499","author":[{"family":"Turáková","given":"Mária"},{"family":"Salmi","given":"Tapio"},{"family":"Eränen","given":"Kari"},{"family":"Wärnå","given":"Johan"},{"family":"Murzin","given":"Dmitry Yu."},{"family":"Králik","given":"Milan"}],"issued":{"date-parts":[["2015",6,25]]}}},{"id":909,"uris":["http://zotero.org/users/15288956/items/RU7KXSY2"],"itemData":{"id":909,"type":"article-journal","abstract":"Nitrobenzene hydrogenation is a widely used process applied for aniline production. Nitrobenzene hydrogenation kinetics greatly depends on catalyst properties and structure therefore, its study can shed light on process particularities and catalyst properties. The article is devoted to study of nitrobenzene hydrogenation kinetics for monometallic Ni (18.4 wt.%) containing hypercrosslinked polystyrene and bimetallic Pd(0.5 wt.%), Ni(17.9 wt.%) containing hypercrosslinked polystyrene. Nitrobenzene concentration and hydrogen partial pressure influence was studied in a variety of conditions. Nitrobenzene hydrogenation over monometallic sample shows the formation of essential amounts of side products - nitrozobenzene and phenylhydroxylamine while for bimetallic sample direct formation of aniline was noticed. Langmuir–Hinshelwood model was used to study reaction kinetics. A complex model including azobenzene, phenylhydrohylamine and aniline formation steps was developed for monometallic catalyst. The reaction model for bimetallic Ni, Pd catalyst contains only direct aniline formation reaction due to high process selectivity. Values of adsorption and reaction constants are higher for bimetallic catalyst that can explain its enhanced nitrobenzene hydrogenation rate.","container-title":"Chemical Engineering Transactions","DOI":"10.3303/CET2186148","ISSN":"2283-9216","language":"en","license":"Copyright (c) 2021 AIDIC Servizi Srl","page":"883-888","source":"www.cetjournal.it","title":"Evaluation of Nitrobenzene Hydrogenation Kinetic Particularities over Mono and Bimetallic Ni Containing Hypercrosslinked Polystyrene","volume":"86","author":[{"family":"Brovko","given":"Roman"},{"family":"Mushinsky","given":"Lev"},{"family":"Latypova","given":"Adel"},{"family":"Sulman","given":"Mikhail"},{"family":"Matveeva","given":"Valentina"},{"family":"Doluda","given":"Valentin"}],"issued":{"date-parts":[["2021",6,15]]}}}],"schema":"https://github.com/citation-style-language/schema/raw/master/csl-citation.json"} </w:instrText>
      </w:r>
      <w:r w:rsidR="00680978">
        <w:fldChar w:fldCharType="separate"/>
      </w:r>
      <w:r w:rsidR="009E79CC" w:rsidRPr="009E79CC">
        <w:t>[6], [11]</w:t>
      </w:r>
      <w:r w:rsidR="00680978">
        <w:fldChar w:fldCharType="end"/>
      </w:r>
      <w:r w:rsidR="00680978">
        <w:t xml:space="preserve">. This is due to the non-competitive chemisorption of nitrobenzene and hydrogen gas to catalyst surface </w:t>
      </w:r>
      <w:r w:rsidR="00680978">
        <w:fldChar w:fldCharType="begin"/>
      </w:r>
      <w:r w:rsidR="00F21EA1">
        <w:instrText xml:space="preserve"> ADDIN ZOTERO_ITEM CSL_CITATION {"citationID":"pjKD9Bho","properties":{"formattedCitation":"[6]","plainCitation":"[6]","noteIndex":0},"citationItems":[{"id":903,"uris":["http://zotero.org/users/15288956/items/J865HSAR"],"itemData":{"id":903,"type":"article-journal","abstract":"Hydrogenation of nitrobenzene (NB) was carried out in methanol solutions (initial concentration 0.8moll−1) over a Pd/C catalyst (3wt.% of Pd; reaction mixture contained 2.2mgPdl−1) over the pressure range of 2–4MPa and temperature 30–70°C in a laboratory scale batch reactor. Zero order kinetics was observed at hydrogen pressures above 2MPa Under applied experimental conditions the apparent activation energy was 35±1kJmol−1. A detailed analysis of the reaction mixture inspired the hypothesis that a C6H5–NO(H) moiety is formed on the catalyst surface and it undergoes further condensation to azoxybenzene (AOB) releasing water. However, very low concentrations of azobenzene (AB) and hydrazobenzene (HAB) in the reaction mixture indicate that the reaction route to the formation of aniline by hydrogenation of AOB to AB, hydrazobenzene (HAB) and subsequent hydrogenolysis to AN is of low probability. Hydrogenolysis of AOB to C6H5–NO(H) and C6H5–N(H), where the latter is hydrogenated to AN, is more likely. Based on the experimental observations a new reaction scheme for the heterogeneous catalytic hydrogenation of NB was proposed.","container-title":"Applied Catalysis A: General","DOI":"10.1016/j.apcata.2015.04.002","ISSN":"0926-860X","journalAbbreviation":"Applied Catalysis A: General","page":"66-76","source":"ScienceDirect","title":"Liquid phase hydrogenation of nitrobenzene","volume":"499","author":[{"family":"Turáková","given":"Mária"},{"family":"Salmi","given":"Tapio"},{"family":"Eränen","given":"Kari"},{"family":"Wärnå","given":"Johan"},{"family":"Murzin","given":"Dmitry Yu."},{"family":"Králik","given":"Milan"}],"issued":{"date-parts":[["2015",6,25]]}}}],"schema":"https://github.com/citation-style-language/schema/raw/master/csl-citation.json"} </w:instrText>
      </w:r>
      <w:r w:rsidR="00680978">
        <w:fldChar w:fldCharType="separate"/>
      </w:r>
      <w:r w:rsidR="00F21EA1" w:rsidRPr="00F21EA1">
        <w:t>[6]</w:t>
      </w:r>
      <w:r w:rsidR="00680978">
        <w:fldChar w:fldCharType="end"/>
      </w:r>
      <w:r w:rsidR="00680978">
        <w:t xml:space="preserve">. As </w:t>
      </w:r>
      <w:r w:rsidR="00E23062">
        <w:t>is common</w:t>
      </w:r>
      <w:r w:rsidR="00680978">
        <w:t xml:space="preserve"> in Aspen, the catalyst is not accounted for in components, rather being a part of the rate law.</w:t>
      </w:r>
    </w:p>
    <w:p w14:paraId="3D200B9D" w14:textId="77777777" w:rsidR="00680978" w:rsidRDefault="00680978" w:rsidP="00A14B55"/>
    <w:p w14:paraId="3A2637F3" w14:textId="62513D40" w:rsidR="00680978" w:rsidRDefault="00680978" w:rsidP="00A14B55">
      <w:r>
        <w:t xml:space="preserve">LHHW reaction kinetic for </w:t>
      </w:r>
      <w:r w:rsidR="007F07AA">
        <w:t>aniline is</w:t>
      </w:r>
      <w:r>
        <w:t xml:space="preserve"> presented as follows</w:t>
      </w:r>
      <w:r w:rsidR="007F07AA">
        <w:t xml:space="preserve"> </w:t>
      </w:r>
      <w:r w:rsidR="007F07AA">
        <w:fldChar w:fldCharType="begin"/>
      </w:r>
      <w:r w:rsidR="009E79CC">
        <w:instrText xml:space="preserve"> ADDIN ZOTERO_ITEM CSL_CITATION {"citationID":"qg8776LI","properties":{"formattedCitation":"[11]","plainCitation":"[11]","noteIndex":0},"citationItems":[{"id":909,"uris":["http://zotero.org/users/15288956/items/RU7KXSY2"],"itemData":{"id":909,"type":"article-journal","abstract":"Nitrobenzene hydrogenation is a widely used process applied for aniline production. Nitrobenzene hydrogenation kinetics greatly depends on catalyst properties and structure therefore, its study can shed light on process particularities and catalyst properties. The article is devoted to study of nitrobenzene hydrogenation kinetics for monometallic Ni (18.4 wt.%) containing hypercrosslinked polystyrene and bimetallic Pd(0.5 wt.%), Ni(17.9 wt.%) containing hypercrosslinked polystyrene. Nitrobenzene concentration and hydrogen partial pressure influence was studied in a variety of conditions. Nitrobenzene hydrogenation over monometallic sample shows the formation of essential amounts of side products - nitrozobenzene and phenylhydroxylamine while for bimetallic sample direct formation of aniline was noticed. Langmuir–Hinshelwood model was used to study reaction kinetics. A complex model including azobenzene, phenylhydrohylamine and aniline formation steps was developed for monometallic catalyst. The reaction model for bimetallic Ni, Pd catalyst contains only direct aniline formation reaction due to high process selectivity. Values of adsorption and reaction constants are higher for bimetallic catalyst that can explain its enhanced nitrobenzene hydrogenation rate.","container-title":"Chemical Engineering Transactions","DOI":"10.3303/CET2186148","ISSN":"2283-9216","language":"en","license":"Copyright (c) 2021 AIDIC Servizi Srl","page":"883-888","source":"www.cetjournal.it","title":"Evaluation of Nitrobenzene Hydrogenation Kinetic Particularities over Mono and Bimetallic Ni Containing Hypercrosslinked Polystyrene","volume":"86","author":[{"family":"Brovko","given":"Roman"},{"family":"Mushinsky","given":"Lev"},{"family":"Latypova","given":"Adel"},{"family":"Sulman","given":"Mikhail"},{"family":"Matveeva","given":"Valentina"},{"family":"Doluda","given":"Valentin"}],"issued":{"date-parts":[["2021",6,15]]}}}],"schema":"https://github.com/citation-style-language/schema/raw/master/csl-citation.json"} </w:instrText>
      </w:r>
      <w:r w:rsidR="007F07AA">
        <w:fldChar w:fldCharType="separate"/>
      </w:r>
      <w:r w:rsidR="009E79CC" w:rsidRPr="009E79CC">
        <w:t>[11]</w:t>
      </w:r>
      <w:r w:rsidR="007F07AA">
        <w:fldChar w:fldCharType="end"/>
      </w:r>
      <w:r>
        <w:t>:</w:t>
      </w:r>
    </w:p>
    <w:p w14:paraId="79AEB392" w14:textId="6B54DAAF" w:rsidR="00874B9A" w:rsidRPr="007F07AA" w:rsidRDefault="00000000" w:rsidP="00A14B55">
      <m:oMathPara>
        <m:oMath>
          <m:f>
            <m:fPr>
              <m:ctrlPr>
                <w:rPr>
                  <w:rFonts w:ascii="Cambria Math" w:hAnsi="Cambria Math"/>
                </w:rPr>
              </m:ctrlPr>
            </m:fPr>
            <m:num>
              <m:r>
                <w:rPr>
                  <w:rFonts w:ascii="Cambria Math" w:hAnsi="Cambria Math"/>
                </w:rPr>
                <m:t>d</m:t>
              </m:r>
              <m:d>
                <m:dPr>
                  <m:ctrlPr>
                    <w:rPr>
                      <w:rFonts w:ascii="Cambria Math" w:hAnsi="Cambria Math"/>
                      <w:i/>
                    </w:rPr>
                  </m:ctrlPr>
                </m:dPr>
                <m:e>
                  <m:r>
                    <w:rPr>
                      <w:rFonts w:ascii="Cambria Math" w:hAnsi="Cambria Math"/>
                    </w:rPr>
                    <m:t>An</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C</m:t>
                  </m:r>
                </m:e>
                <m:sub>
                  <m:r>
                    <w:rPr>
                      <w:rFonts w:ascii="Cambria Math" w:hAnsi="Cambria Math"/>
                    </w:rPr>
                    <m:t>NB</m:t>
                  </m:r>
                </m:sub>
                <m:sup>
                  <m:r>
                    <w:rPr>
                      <w:rFonts w:ascii="Cambria Math" w:hAnsi="Cambria Math"/>
                    </w:rPr>
                    <m:t>n</m:t>
                  </m:r>
                </m:sup>
              </m:sSubSup>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p</m:t>
                  </m: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m</m:t>
                  </m:r>
                </m:sup>
              </m:sSubSup>
              <m:ctrlPr>
                <w:rPr>
                  <w:rFonts w:ascii="Cambria Math" w:hAnsi="Cambria Math"/>
                  <w:i/>
                </w:rPr>
              </m:ctrlPr>
            </m:num>
            <m:den>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C</m:t>
                          </m:r>
                        </m:e>
                        <m:sub>
                          <m:r>
                            <w:rPr>
                              <w:rFonts w:ascii="Cambria Math" w:hAnsi="Cambria Math"/>
                            </w:rPr>
                            <m:t>NB</m:t>
                          </m:r>
                        </m:sub>
                        <m:sup>
                          <m:r>
                            <w:rPr>
                              <w:rFonts w:ascii="Cambria Math" w:hAnsi="Cambria Math"/>
                            </w:rPr>
                            <m:t>n</m:t>
                          </m:r>
                        </m:sup>
                      </m:sSub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p</m:t>
                          </m: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m</m:t>
                          </m:r>
                        </m:sup>
                      </m:sSubSup>
                    </m:e>
                  </m:d>
                </m:e>
                <m:sup>
                  <m:r>
                    <w:rPr>
                      <w:rFonts w:ascii="Cambria Math" w:hAnsi="Cambria Math"/>
                    </w:rPr>
                    <m:t>2</m:t>
                  </m:r>
                </m:sup>
              </m:sSup>
              <m:ctrlPr>
                <w:rPr>
                  <w:rFonts w:ascii="Cambria Math" w:hAnsi="Cambria Math"/>
                  <w:i/>
                </w:rPr>
              </m:ctrlPr>
            </m:den>
          </m:f>
        </m:oMath>
      </m:oMathPara>
    </w:p>
    <w:p w14:paraId="1C74800E" w14:textId="755C8C41" w:rsidR="007F07AA" w:rsidRDefault="007F07AA" w:rsidP="00A14B55">
      <w:r>
        <w:t>Where constants for 2 catalysts are shown in Table 2.</w:t>
      </w:r>
    </w:p>
    <w:p w14:paraId="0EF77503" w14:textId="77777777" w:rsidR="007F07AA" w:rsidRDefault="007F07AA" w:rsidP="00A14B55"/>
    <w:p w14:paraId="1D6D4C0B" w14:textId="7F3BD908" w:rsidR="007F07AA" w:rsidRDefault="007F07AA" w:rsidP="00A14B55">
      <w:r>
        <w:t xml:space="preserve">Table 2: Reaction, adsorption constants and reaction orders for nitrobenzene hydrogenations. Adapted from </w:t>
      </w:r>
      <w:r>
        <w:fldChar w:fldCharType="begin"/>
      </w:r>
      <w:r w:rsidR="009E79CC">
        <w:instrText xml:space="preserve"> ADDIN ZOTERO_ITEM CSL_CITATION {"citationID":"JBc7lWN3","properties":{"formattedCitation":"[11]","plainCitation":"[11]","noteIndex":0},"citationItems":[{"id":909,"uris":["http://zotero.org/users/15288956/items/RU7KXSY2"],"itemData":{"id":909,"type":"article-journal","abstract":"Nitrobenzene hydrogenation is a widely used process applied for aniline production. Nitrobenzene hydrogenation kinetics greatly depends on catalyst properties and structure therefore, its study can shed light on process particularities and catalyst properties. The article is devoted to study of nitrobenzene hydrogenation kinetics for monometallic Ni (18.4 wt.%) containing hypercrosslinked polystyrene and bimetallic Pd(0.5 wt.%), Ni(17.9 wt.%) containing hypercrosslinked polystyrene. Nitrobenzene concentration and hydrogen partial pressure influence was studied in a variety of conditions. Nitrobenzene hydrogenation over monometallic sample shows the formation of essential amounts of side products - nitrozobenzene and phenylhydroxylamine while for bimetallic sample direct formation of aniline was noticed. Langmuir–Hinshelwood model was used to study reaction kinetics. A complex model including azobenzene, phenylhydrohylamine and aniline formation steps was developed for monometallic catalyst. The reaction model for bimetallic Ni, Pd catalyst contains only direct aniline formation reaction due to high process selectivity. Values of adsorption and reaction constants are higher for bimetallic catalyst that can explain its enhanced nitrobenzene hydrogenation rate.","container-title":"Chemical Engineering Transactions","DOI":"10.3303/CET2186148","ISSN":"2283-9216","language":"en","license":"Copyright (c) 2021 AIDIC Servizi Srl","page":"883-888","source":"www.cetjournal.it","title":"Evaluation of Nitrobenzene Hydrogenation Kinetic Particularities over Mono and Bimetallic Ni Containing Hypercrosslinked Polystyrene","volume":"86","author":[{"family":"Brovko","given":"Roman"},{"family":"Mushinsky","given":"Lev"},{"family":"Latypova","given":"Adel"},{"family":"Sulman","given":"Mikhail"},{"family":"Matveeva","given":"Valentina"},{"family":"Doluda","given":"Valentin"}],"issued":{"date-parts":[["2021",6,15]]}}}],"schema":"https://github.com/citation-style-language/schema/raw/master/csl-citation.json"} </w:instrText>
      </w:r>
      <w:r>
        <w:fldChar w:fldCharType="separate"/>
      </w:r>
      <w:r w:rsidR="009E79CC" w:rsidRPr="009E79CC">
        <w:t>[11]</w:t>
      </w:r>
      <w:r>
        <w:fldChar w:fldCharType="end"/>
      </w:r>
    </w:p>
    <w:tbl>
      <w:tblPr>
        <w:tblStyle w:val="TableGrid"/>
        <w:tblW w:w="0" w:type="auto"/>
        <w:tblLook w:val="04A0" w:firstRow="1" w:lastRow="0" w:firstColumn="1" w:lastColumn="0" w:noHBand="0" w:noVBand="1"/>
      </w:tblPr>
      <w:tblGrid>
        <w:gridCol w:w="1660"/>
        <w:gridCol w:w="1660"/>
        <w:gridCol w:w="1660"/>
        <w:gridCol w:w="1660"/>
        <w:gridCol w:w="1661"/>
        <w:gridCol w:w="1661"/>
      </w:tblGrid>
      <w:tr w:rsidR="007F07AA" w14:paraId="2B882278" w14:textId="77777777" w:rsidTr="007F07AA">
        <w:tc>
          <w:tcPr>
            <w:tcW w:w="1660" w:type="dxa"/>
          </w:tcPr>
          <w:p w14:paraId="3A669475" w14:textId="529400D3" w:rsidR="007F07AA" w:rsidRDefault="007F07AA" w:rsidP="00A14B55">
            <w:r>
              <w:rPr>
                <w:lang w:val="en-US" w:eastAsia="en-US"/>
              </w:rPr>
              <w:t>Catalyst</w:t>
            </w:r>
          </w:p>
        </w:tc>
        <w:tc>
          <w:tcPr>
            <w:tcW w:w="1660" w:type="dxa"/>
          </w:tcPr>
          <w:p w14:paraId="0C5A2E5D" w14:textId="7287CC98" w:rsidR="007F07AA" w:rsidRDefault="007F07AA" w:rsidP="00A14B55">
            <w:r>
              <w:t>K1 (1/mol)</w:t>
            </w:r>
          </w:p>
        </w:tc>
        <w:tc>
          <w:tcPr>
            <w:tcW w:w="1660" w:type="dxa"/>
          </w:tcPr>
          <w:p w14:paraId="7AB161CD" w14:textId="726B5424" w:rsidR="007F07AA" w:rsidRDefault="007F07AA" w:rsidP="00A14B55">
            <w:r>
              <w:t>K2 (1/mol)</w:t>
            </w:r>
          </w:p>
        </w:tc>
        <w:tc>
          <w:tcPr>
            <w:tcW w:w="1660" w:type="dxa"/>
          </w:tcPr>
          <w:p w14:paraId="0201E246" w14:textId="3B1EC932" w:rsidR="007F07AA" w:rsidRDefault="007F07AA" w:rsidP="00A14B55">
            <w:r>
              <w:t>k1 (L Bar)/(s mol)</w:t>
            </w:r>
          </w:p>
        </w:tc>
        <w:tc>
          <w:tcPr>
            <w:tcW w:w="1661" w:type="dxa"/>
          </w:tcPr>
          <w:p w14:paraId="1D524104" w14:textId="5A28D940" w:rsidR="007F07AA" w:rsidRDefault="007F07AA" w:rsidP="00A14B55">
            <w:r>
              <w:t>n</w:t>
            </w:r>
          </w:p>
        </w:tc>
        <w:tc>
          <w:tcPr>
            <w:tcW w:w="1661" w:type="dxa"/>
          </w:tcPr>
          <w:p w14:paraId="77950906" w14:textId="60AEAC4E" w:rsidR="007F07AA" w:rsidRDefault="007F07AA" w:rsidP="00A14B55">
            <w:r>
              <w:t>M</w:t>
            </w:r>
          </w:p>
        </w:tc>
      </w:tr>
      <w:tr w:rsidR="007F07AA" w14:paraId="70359898" w14:textId="77777777" w:rsidTr="007F07AA">
        <w:tc>
          <w:tcPr>
            <w:tcW w:w="1660" w:type="dxa"/>
          </w:tcPr>
          <w:p w14:paraId="209F0FAA" w14:textId="75EC818F" w:rsidR="007F07AA" w:rsidRDefault="007F07AA" w:rsidP="00A14B55">
            <w:r>
              <w:t>Ni(18.4)-HPS</w:t>
            </w:r>
          </w:p>
        </w:tc>
        <w:tc>
          <w:tcPr>
            <w:tcW w:w="1660" w:type="dxa"/>
          </w:tcPr>
          <w:p w14:paraId="1128BDD5" w14:textId="29699359" w:rsidR="007F07AA" w:rsidRDefault="007F07AA" w:rsidP="00A14B55">
            <w:r>
              <w:t>1287</w:t>
            </w:r>
          </w:p>
        </w:tc>
        <w:tc>
          <w:tcPr>
            <w:tcW w:w="1660" w:type="dxa"/>
          </w:tcPr>
          <w:p w14:paraId="63075C62" w14:textId="53E137B5" w:rsidR="007F07AA" w:rsidRDefault="007F07AA" w:rsidP="00A14B55">
            <w:r>
              <w:t>524</w:t>
            </w:r>
          </w:p>
        </w:tc>
        <w:tc>
          <w:tcPr>
            <w:tcW w:w="1660" w:type="dxa"/>
          </w:tcPr>
          <w:p w14:paraId="2C700ACC" w14:textId="178F3438" w:rsidR="007F07AA" w:rsidRDefault="007F07AA" w:rsidP="00A14B55">
            <w:r>
              <w:t>30619</w:t>
            </w:r>
          </w:p>
        </w:tc>
        <w:tc>
          <w:tcPr>
            <w:tcW w:w="1661" w:type="dxa"/>
          </w:tcPr>
          <w:p w14:paraId="615AFCDD" w14:textId="4D6642B3" w:rsidR="007F07AA" w:rsidRDefault="007F07AA" w:rsidP="00A14B55">
            <w:r>
              <w:t>0.87</w:t>
            </w:r>
          </w:p>
        </w:tc>
        <w:tc>
          <w:tcPr>
            <w:tcW w:w="1661" w:type="dxa"/>
          </w:tcPr>
          <w:p w14:paraId="7AA3926F" w14:textId="1EA9098D" w:rsidR="007F07AA" w:rsidRDefault="007F07AA" w:rsidP="00A14B55">
            <w:r>
              <w:t>1.12</w:t>
            </w:r>
          </w:p>
        </w:tc>
      </w:tr>
      <w:tr w:rsidR="007F07AA" w14:paraId="78418128" w14:textId="77777777" w:rsidTr="007F07AA">
        <w:tc>
          <w:tcPr>
            <w:tcW w:w="1660" w:type="dxa"/>
          </w:tcPr>
          <w:p w14:paraId="6FB43536" w14:textId="43A173D4" w:rsidR="007F07AA" w:rsidRDefault="007F07AA" w:rsidP="00A14B55">
            <w:r>
              <w:t>Pd(0.5)-Ni(17.9)HPS</w:t>
            </w:r>
          </w:p>
        </w:tc>
        <w:tc>
          <w:tcPr>
            <w:tcW w:w="1660" w:type="dxa"/>
          </w:tcPr>
          <w:p w14:paraId="6F6A475C" w14:textId="6F18F25F" w:rsidR="007F07AA" w:rsidRDefault="007F07AA" w:rsidP="00A14B55">
            <w:r>
              <w:t>7563</w:t>
            </w:r>
          </w:p>
        </w:tc>
        <w:tc>
          <w:tcPr>
            <w:tcW w:w="1660" w:type="dxa"/>
          </w:tcPr>
          <w:p w14:paraId="5B40803E" w14:textId="026A4818" w:rsidR="007F07AA" w:rsidRDefault="007F07AA" w:rsidP="00A14B55">
            <w:r>
              <w:t>9293</w:t>
            </w:r>
          </w:p>
        </w:tc>
        <w:tc>
          <w:tcPr>
            <w:tcW w:w="1660" w:type="dxa"/>
          </w:tcPr>
          <w:p w14:paraId="5484B30C" w14:textId="2F164E75" w:rsidR="007F07AA" w:rsidRDefault="007F07AA" w:rsidP="00A14B55">
            <w:r>
              <w:t>59496</w:t>
            </w:r>
          </w:p>
        </w:tc>
        <w:tc>
          <w:tcPr>
            <w:tcW w:w="1661" w:type="dxa"/>
          </w:tcPr>
          <w:p w14:paraId="01D5BC1D" w14:textId="6A89F702" w:rsidR="007F07AA" w:rsidRDefault="007F07AA" w:rsidP="00A14B55">
            <w:r>
              <w:t>1.05</w:t>
            </w:r>
          </w:p>
        </w:tc>
        <w:tc>
          <w:tcPr>
            <w:tcW w:w="1661" w:type="dxa"/>
          </w:tcPr>
          <w:p w14:paraId="7F9E5576" w14:textId="53F56EB6" w:rsidR="007F07AA" w:rsidRDefault="007F07AA" w:rsidP="00A14B55">
            <w:r>
              <w:t>1.18</w:t>
            </w:r>
          </w:p>
        </w:tc>
      </w:tr>
    </w:tbl>
    <w:p w14:paraId="0398281D" w14:textId="77777777" w:rsidR="007F07AA" w:rsidRPr="007F07AA" w:rsidRDefault="007F07AA" w:rsidP="00A14B55"/>
    <w:p w14:paraId="2EE21545" w14:textId="387C655B" w:rsidR="007F07AA" w:rsidRPr="007F07AA" w:rsidRDefault="007F07AA" w:rsidP="00A14B55">
      <w:r>
        <w:t xml:space="preserve">Note to instructors: I’m still trying to understand how it relates to the amount of catalysts, as the units from equation above doesn’t contain anything about the catalyst. Source </w:t>
      </w:r>
      <w:r>
        <w:fldChar w:fldCharType="begin"/>
      </w:r>
      <w:r w:rsidR="00F21EA1">
        <w:instrText xml:space="preserve"> ADDIN ZOTERO_ITEM CSL_CITATION {"citationID":"BXbDeXEY","properties":{"formattedCitation":"[6]","plainCitation":"[6]","noteIndex":0},"citationItems":[{"id":903,"uris":["http://zotero.org/users/15288956/items/J865HSAR"],"itemData":{"id":903,"type":"article-journal","abstract":"Hydrogenation of nitrobenzene (NB) was carried out in methanol solutions (initial concentration 0.8moll−1) over a Pd/C catalyst (3wt.% of Pd; reaction mixture contained 2.2mgPdl−1) over the pressure range of 2–4MPa and temperature 30–70°C in a laboratory scale batch reactor. Zero order kinetics was observed at hydrogen pressures above 2MPa Under applied experimental conditions the apparent activation energy was 35±1kJmol−1. A detailed analysis of the reaction mixture inspired the hypothesis that a C6H5–NO(H) moiety is formed on the catalyst surface and it undergoes further condensation to azoxybenzene (AOB) releasing water. However, very low concentrations of azobenzene (AB) and hydrazobenzene (HAB) in the reaction mixture indicate that the reaction route to the formation of aniline by hydrogenation of AOB to AB, hydrazobenzene (HAB) and subsequent hydrogenolysis to AN is of low probability. Hydrogenolysis of AOB to C6H5–NO(H) and C6H5–N(H), where the latter is hydrogenated to AN, is more likely. Based on the experimental observations a new reaction scheme for the heterogeneous catalytic hydrogenation of NB was proposed.","container-title":"Applied Catalysis A: General","DOI":"10.1016/j.apcata.2015.04.002","ISSN":"0926-860X","journalAbbreviation":"Applied Catalysis A: General","page":"66-76","source":"ScienceDirect","title":"Liquid phase hydrogenation of nitrobenzene","volume":"499","author":[{"family":"Turáková","given":"Mária"},{"family":"Salmi","given":"Tapio"},{"family":"Eränen","given":"Kari"},{"family":"Wärnå","given":"Johan"},{"family":"Murzin","given":"Dmitry Yu."},{"family":"Králik","given":"Milan"}],"issued":{"date-parts":[["2015",6,25]]}}}],"schema":"https://github.com/citation-style-language/schema/raw/master/csl-citation.json"} </w:instrText>
      </w:r>
      <w:r>
        <w:fldChar w:fldCharType="separate"/>
      </w:r>
      <w:r w:rsidR="00F21EA1" w:rsidRPr="00F21EA1">
        <w:t>[6]</w:t>
      </w:r>
      <w:r>
        <w:fldChar w:fldCharType="end"/>
      </w:r>
      <w:r w:rsidR="00E47CBE">
        <w:t xml:space="preserve"> offers a similar LHHW kinetics, but without the numerical values.</w:t>
      </w:r>
      <w:commentRangeEnd w:id="7"/>
      <w:r w:rsidR="00FE4B35" w:rsidRPr="007F07AA">
        <w:rPr>
          <w:rStyle w:val="CommentReference"/>
          <w:sz w:val="24"/>
          <w:szCs w:val="24"/>
        </w:rPr>
        <w:commentReference w:id="7"/>
      </w:r>
    </w:p>
    <w:p w14:paraId="522FF538" w14:textId="05C21446" w:rsidR="00680978" w:rsidRDefault="00680978" w:rsidP="00A14B55"/>
    <w:p w14:paraId="77F80F7E" w14:textId="77777777" w:rsidR="00A14B55" w:rsidRPr="00A14B55" w:rsidRDefault="00A14B55" w:rsidP="00A14B55"/>
    <w:p w14:paraId="0116A92B" w14:textId="77777777" w:rsidR="00344805" w:rsidRDefault="00F979A7" w:rsidP="00B54A1D">
      <w:pPr>
        <w:spacing w:line="360" w:lineRule="auto"/>
      </w:pPr>
      <w:commentRangeStart w:id="8"/>
      <w:r w:rsidRPr="00F979A7">
        <w:t>This reactor setup will focus on the cumene</w:t>
      </w:r>
      <w:r w:rsidR="005666E4">
        <w:t xml:space="preserve"> (C)</w:t>
      </w:r>
      <w:r w:rsidRPr="00F979A7">
        <w:t xml:space="preserve"> production step, which was reaction (1) shown previously and is shown again for reference below. This is typically produced using a solid phosphoric acid catalyst (supported on alumina) or an aluminum chloride catalyst</w:t>
      </w:r>
      <w:r>
        <w:t xml:space="preserve"> [6]</w:t>
      </w:r>
      <w:r w:rsidRPr="00F979A7">
        <w:t>. A common side reaction noted for this system is the formation of diisopropylbenzenes</w:t>
      </w:r>
      <w:r w:rsidR="00CA3928">
        <w:t xml:space="preserve"> (DIPB)</w:t>
      </w:r>
      <w:r>
        <w:t xml:space="preserve">, shown in reaction (4). These can also form further products including tri- or tetraisopropylbenzenes, however these further side reactions will simply be considered to be taken into account with the </w:t>
      </w:r>
      <w:r w:rsidR="00CA3928">
        <w:t>formation of DIPBs.</w:t>
      </w:r>
    </w:p>
    <w:p w14:paraId="657395BB" w14:textId="77777777" w:rsidR="00344805" w:rsidRPr="00F979A7" w:rsidRDefault="00344805" w:rsidP="00B54A1D">
      <w:pPr>
        <w:autoSpaceDE w:val="0"/>
        <w:autoSpaceDN w:val="0"/>
        <w:adjustRightInd w:val="0"/>
        <w:spacing w:line="360" w:lineRule="auto"/>
        <w:jc w:val="center"/>
        <w:rPr>
          <w:lang w:val="en-CA"/>
        </w:rPr>
      </w:pPr>
      <w:r w:rsidRPr="00F979A7">
        <w:rPr>
          <w:lang w:val="en-CA"/>
        </w:rPr>
        <w:t>C</w:t>
      </w:r>
      <w:r w:rsidRPr="00F979A7">
        <w:rPr>
          <w:sz w:val="16"/>
          <w:szCs w:val="16"/>
          <w:lang w:val="en-CA"/>
        </w:rPr>
        <w:t>6</w:t>
      </w:r>
      <w:r w:rsidRPr="00F979A7">
        <w:rPr>
          <w:lang w:val="en-CA"/>
        </w:rPr>
        <w:t>H</w:t>
      </w:r>
      <w:r w:rsidRPr="00F979A7">
        <w:rPr>
          <w:sz w:val="16"/>
          <w:szCs w:val="16"/>
          <w:lang w:val="en-CA"/>
        </w:rPr>
        <w:t>6</w:t>
      </w:r>
      <w:r>
        <w:rPr>
          <w:lang w:val="en-CA"/>
        </w:rPr>
        <w:t xml:space="preserve"> +</w:t>
      </w:r>
      <w:r w:rsidRPr="00F979A7">
        <w:rPr>
          <w:lang w:val="en-CA"/>
        </w:rPr>
        <w:t xml:space="preserve"> C</w:t>
      </w:r>
      <w:r w:rsidRPr="00F979A7">
        <w:rPr>
          <w:sz w:val="16"/>
          <w:szCs w:val="16"/>
          <w:lang w:val="en-CA"/>
        </w:rPr>
        <w:t>3</w:t>
      </w:r>
      <w:r w:rsidRPr="00F979A7">
        <w:rPr>
          <w:lang w:val="en-CA"/>
        </w:rPr>
        <w:t>H</w:t>
      </w:r>
      <w:r w:rsidRPr="00F979A7">
        <w:rPr>
          <w:sz w:val="16"/>
          <w:szCs w:val="16"/>
          <w:lang w:val="en-CA"/>
        </w:rPr>
        <w:t>6</w:t>
      </w:r>
      <w:r>
        <w:rPr>
          <w:sz w:val="16"/>
          <w:szCs w:val="16"/>
          <w:lang w:val="en-CA"/>
        </w:rPr>
        <w:t xml:space="preserve"> </w:t>
      </w:r>
      <w:r w:rsidRPr="00F979A7">
        <w:rPr>
          <w:sz w:val="16"/>
          <w:szCs w:val="16"/>
          <w:lang w:val="en-CA"/>
        </w:rPr>
        <w:t xml:space="preserve"> →</w:t>
      </w:r>
      <w:r w:rsidRPr="00F979A7">
        <w:rPr>
          <w:rFonts w:ascii="Wingdings-Regular" w:hAnsi="Wingdings-Regular" w:cs="Wingdings-Regular"/>
          <w:sz w:val="18"/>
          <w:szCs w:val="18"/>
          <w:lang w:val="en-CA"/>
        </w:rPr>
        <w:t xml:space="preserve"> </w:t>
      </w:r>
      <w:r w:rsidRPr="00F979A7">
        <w:rPr>
          <w:lang w:val="en-CA"/>
        </w:rPr>
        <w:t>C</w:t>
      </w:r>
      <w:r w:rsidRPr="00F979A7">
        <w:rPr>
          <w:sz w:val="16"/>
          <w:szCs w:val="16"/>
          <w:lang w:val="en-CA"/>
        </w:rPr>
        <w:t>9</w:t>
      </w:r>
      <w:r w:rsidRPr="00F979A7">
        <w:rPr>
          <w:lang w:val="en-CA"/>
        </w:rPr>
        <w:t>H</w:t>
      </w:r>
      <w:r w:rsidRPr="00F979A7">
        <w:rPr>
          <w:sz w:val="16"/>
          <w:szCs w:val="16"/>
          <w:lang w:val="en-CA"/>
        </w:rPr>
        <w:t>12</w:t>
      </w:r>
      <w:r>
        <w:rPr>
          <w:lang w:val="en-CA"/>
        </w:rPr>
        <w:t xml:space="preserve"> </w:t>
      </w:r>
      <w:r w:rsidRPr="00F979A7">
        <w:rPr>
          <w:sz w:val="16"/>
          <w:szCs w:val="16"/>
          <w:lang w:val="en-CA"/>
        </w:rPr>
        <w:t xml:space="preserve"> </w:t>
      </w:r>
      <w:r w:rsidRPr="00F979A7">
        <w:rPr>
          <w:lang w:val="en-CA"/>
        </w:rPr>
        <w:t>(1)</w:t>
      </w:r>
    </w:p>
    <w:p w14:paraId="74FE93A8" w14:textId="344B61AB" w:rsidR="00344805" w:rsidRPr="00344805" w:rsidRDefault="00344805" w:rsidP="00B54A1D">
      <w:pPr>
        <w:autoSpaceDE w:val="0"/>
        <w:autoSpaceDN w:val="0"/>
        <w:adjustRightInd w:val="0"/>
        <w:spacing w:line="360" w:lineRule="auto"/>
        <w:jc w:val="center"/>
        <w:rPr>
          <w:lang w:val="en-CA"/>
        </w:rPr>
      </w:pPr>
      <w:r w:rsidRPr="00F979A7">
        <w:rPr>
          <w:lang w:val="en-CA"/>
        </w:rPr>
        <w:t>C</w:t>
      </w:r>
      <w:r>
        <w:rPr>
          <w:sz w:val="16"/>
          <w:szCs w:val="16"/>
          <w:lang w:val="en-CA"/>
        </w:rPr>
        <w:t>9</w:t>
      </w:r>
      <w:r w:rsidRPr="00F979A7">
        <w:rPr>
          <w:lang w:val="en-CA"/>
        </w:rPr>
        <w:t>H</w:t>
      </w:r>
      <w:r>
        <w:rPr>
          <w:sz w:val="16"/>
          <w:szCs w:val="16"/>
          <w:lang w:val="en-CA"/>
        </w:rPr>
        <w:t>12</w:t>
      </w:r>
      <w:r w:rsidRPr="00F979A7">
        <w:rPr>
          <w:sz w:val="16"/>
          <w:szCs w:val="16"/>
          <w:lang w:val="en-CA"/>
        </w:rPr>
        <w:t xml:space="preserve"> </w:t>
      </w:r>
      <w:r w:rsidRPr="00F979A7">
        <w:rPr>
          <w:lang w:val="en-CA"/>
        </w:rPr>
        <w:t>+ C</w:t>
      </w:r>
      <w:r w:rsidRPr="00F979A7">
        <w:rPr>
          <w:sz w:val="16"/>
          <w:szCs w:val="16"/>
          <w:lang w:val="en-CA"/>
        </w:rPr>
        <w:t>3</w:t>
      </w:r>
      <w:r w:rsidRPr="00F979A7">
        <w:rPr>
          <w:lang w:val="en-CA"/>
        </w:rPr>
        <w:t>H</w:t>
      </w:r>
      <w:r w:rsidRPr="00F979A7">
        <w:rPr>
          <w:sz w:val="16"/>
          <w:szCs w:val="16"/>
          <w:lang w:val="en-CA"/>
        </w:rPr>
        <w:t>6 →</w:t>
      </w:r>
      <w:r w:rsidRPr="00F979A7">
        <w:rPr>
          <w:rFonts w:ascii="Wingdings-Regular" w:hAnsi="Wingdings-Regular" w:cs="Wingdings-Regular"/>
          <w:sz w:val="18"/>
          <w:szCs w:val="18"/>
          <w:lang w:val="en-CA"/>
        </w:rPr>
        <w:t xml:space="preserve"> </w:t>
      </w:r>
      <w:r w:rsidRPr="00F979A7">
        <w:rPr>
          <w:lang w:val="en-CA"/>
        </w:rPr>
        <w:t>C</w:t>
      </w:r>
      <w:r>
        <w:rPr>
          <w:sz w:val="16"/>
          <w:szCs w:val="16"/>
          <w:lang w:val="en-CA"/>
        </w:rPr>
        <w:t>12</w:t>
      </w:r>
      <w:r w:rsidRPr="00F979A7">
        <w:rPr>
          <w:lang w:val="en-CA"/>
        </w:rPr>
        <w:t>H</w:t>
      </w:r>
      <w:r w:rsidRPr="00F979A7">
        <w:rPr>
          <w:sz w:val="16"/>
          <w:szCs w:val="16"/>
          <w:lang w:val="en-CA"/>
        </w:rPr>
        <w:t>1</w:t>
      </w:r>
      <w:r>
        <w:rPr>
          <w:sz w:val="16"/>
          <w:szCs w:val="16"/>
          <w:lang w:val="en-CA"/>
        </w:rPr>
        <w:t>8</w:t>
      </w:r>
      <w:r w:rsidRPr="00F979A7">
        <w:rPr>
          <w:sz w:val="16"/>
          <w:szCs w:val="16"/>
          <w:lang w:val="en-CA"/>
        </w:rPr>
        <w:t xml:space="preserve"> </w:t>
      </w:r>
      <w:r w:rsidRPr="00F979A7">
        <w:rPr>
          <w:lang w:val="en-CA"/>
        </w:rPr>
        <w:t>(</w:t>
      </w:r>
      <w:r>
        <w:rPr>
          <w:lang w:val="en-CA"/>
        </w:rPr>
        <w:t>4</w:t>
      </w:r>
      <w:r w:rsidRPr="00F979A7">
        <w:rPr>
          <w:lang w:val="en-CA"/>
        </w:rPr>
        <w:t>)</w:t>
      </w:r>
    </w:p>
    <w:p w14:paraId="2102CCB2" w14:textId="5017BDAA" w:rsidR="00F979A7" w:rsidRPr="00F979A7" w:rsidRDefault="00CA3928" w:rsidP="00B54A1D">
      <w:pPr>
        <w:spacing w:line="360" w:lineRule="auto"/>
      </w:pPr>
      <w:r>
        <w:t xml:space="preserve"> In many processes a mixture of propylene</w:t>
      </w:r>
      <w:r w:rsidR="005666E4">
        <w:t xml:space="preserve"> (P)</w:t>
      </w:r>
      <w:r>
        <w:t xml:space="preserve"> and propane is mixed with fresh and recycled benzene</w:t>
      </w:r>
      <w:r w:rsidR="005666E4">
        <w:t xml:space="preserve"> (B)</w:t>
      </w:r>
      <w:r>
        <w:t>.</w:t>
      </w:r>
      <w:r w:rsidR="007E0B2A">
        <w:t xml:space="preserve"> The propane is a common contaminant in propylene, but is generally not reactive. For this simulation we will assume a 95% propylene purity with the remainder being propane, this purity has been used in economic studies of the cumene process [6].</w:t>
      </w:r>
      <w:r>
        <w:t xml:space="preserve"> This mixture is typically preheated to temperatures ranging from 180 </w:t>
      </w:r>
      <w:r>
        <w:rPr>
          <w:rFonts w:cstheme="majorBidi"/>
        </w:rPr>
        <w:t>°</w:t>
      </w:r>
      <w:r>
        <w:t xml:space="preserve">C to 200 </w:t>
      </w:r>
      <w:r>
        <w:rPr>
          <w:rFonts w:cstheme="majorBidi"/>
        </w:rPr>
        <w:t>°</w:t>
      </w:r>
      <w:r>
        <w:t xml:space="preserve">C and fed into a fixed bed reactor at 550 psig. The reaction is exothermic and typically reactor temperatures will range from 350 </w:t>
      </w:r>
      <w:r>
        <w:rPr>
          <w:rFonts w:cstheme="majorBidi"/>
        </w:rPr>
        <w:t>°</w:t>
      </w:r>
      <w:r>
        <w:t xml:space="preserve">C to 410 </w:t>
      </w:r>
      <w:r>
        <w:rPr>
          <w:rFonts w:cstheme="majorBidi"/>
        </w:rPr>
        <w:t>°</w:t>
      </w:r>
      <w:r>
        <w:t>C</w:t>
      </w:r>
      <w:r w:rsidR="007E0B2A">
        <w:t xml:space="preserve"> [7].</w:t>
      </w:r>
      <w:r w:rsidR="00344805">
        <w:t xml:space="preserve"> Benzene is typically in large excess in these reactions in order to help moderate the exothermic reaction. Early technologies fed in benzene to propylene at ratio of 8:1, but processes have improved to now feed 5:1 with interbed injection. The greater the benzene feed, the more costly the separation of benzene for recycle, so there is a tradeoff between controlling the reaction and getting good conversion and the cost of separation. For this simulation we will aim to produce 1% of the total phenol used in the world, so 7</w:t>
      </w:r>
      <w:r w:rsidR="00B54A1D">
        <w:t>0</w:t>
      </w:r>
      <w:r w:rsidR="00344805">
        <w:t>,000 tonnes of phenol per year, this translates to 7</w:t>
      </w:r>
      <w:r w:rsidR="00150D58">
        <w:t>5</w:t>
      </w:r>
      <w:r w:rsidR="00B54A1D">
        <w:t>0</w:t>
      </w:r>
      <w:r w:rsidR="00344805">
        <w:t xml:space="preserve"> tonne-moles/yr. </w:t>
      </w:r>
      <w:r w:rsidR="00B634FA">
        <w:t>To start in our simulation, we will a</w:t>
      </w:r>
      <w:r w:rsidR="00344805">
        <w:t xml:space="preserve">ssuming an overall process efficiency of 80% </w:t>
      </w:r>
      <w:r w:rsidR="00B634FA">
        <w:t xml:space="preserve">and that the plant runs for 350 days per year. This </w:t>
      </w:r>
      <w:r w:rsidR="00B634FA">
        <w:lastRenderedPageBreak/>
        <w:t>means we need to feed 2</w:t>
      </w:r>
      <w:r w:rsidR="00B54A1D">
        <w:t>650</w:t>
      </w:r>
      <w:r w:rsidR="00B634FA">
        <w:t xml:space="preserve"> </w:t>
      </w:r>
      <w:r w:rsidR="00B54A1D">
        <w:t>k</w:t>
      </w:r>
      <w:r w:rsidR="00B634FA">
        <w:t>mol/day</w:t>
      </w:r>
      <w:r w:rsidR="00B54A1D">
        <w:t xml:space="preserve"> or 110 kmol/h</w:t>
      </w:r>
      <w:r w:rsidR="00B634FA">
        <w:t xml:space="preserve"> of propylene into the process. This will be used as a starting basis. We will use a feed ratio of 5:1 benzene to propylene.</w:t>
      </w:r>
    </w:p>
    <w:p w14:paraId="7386FB6E" w14:textId="46B536FC" w:rsidR="005666E4" w:rsidRDefault="00AD4BD2" w:rsidP="00B54A1D">
      <w:pPr>
        <w:spacing w:line="360" w:lineRule="auto"/>
      </w:pPr>
      <w:r w:rsidRPr="00F979A7">
        <w:t>For this system, a</w:t>
      </w:r>
      <w:r w:rsidR="00CA3928">
        <w:t xml:space="preserve"> plug flow reactor (RPLUG)</w:t>
      </w:r>
      <w:r w:rsidRPr="00F979A7">
        <w:t xml:space="preserve"> will be used to simulate th</w:t>
      </w:r>
      <w:r w:rsidR="00CA3928">
        <w:t>is</w:t>
      </w:r>
      <w:r w:rsidR="00344805">
        <w:t xml:space="preserve"> reaction</w:t>
      </w:r>
      <w:r w:rsidR="00CA3928">
        <w:t xml:space="preserve"> step</w:t>
      </w:r>
      <w:r w:rsidR="00FE1413" w:rsidRPr="00F979A7">
        <w:t xml:space="preserve">. </w:t>
      </w:r>
      <w:r w:rsidR="00CA3928">
        <w:t>Kinetic</w:t>
      </w:r>
      <w:r w:rsidR="00FE1413" w:rsidRPr="00F979A7">
        <w:t xml:space="preserve"> data provided as an example by Turton </w:t>
      </w:r>
      <w:r w:rsidR="00FE1413" w:rsidRPr="006904EC">
        <w:rPr>
          <w:i/>
        </w:rPr>
        <w:t>et al</w:t>
      </w:r>
      <w:r w:rsidR="006904EC" w:rsidRPr="006904EC">
        <w:rPr>
          <w:i/>
        </w:rPr>
        <w:t>.</w:t>
      </w:r>
      <w:r w:rsidR="005451AC">
        <w:t xml:space="preserve"> describes rates for the two relevant reactions in this process</w:t>
      </w:r>
      <w:r w:rsidR="007E0B2A">
        <w:t xml:space="preserve"> [7]</w:t>
      </w:r>
      <w:r w:rsidR="005451AC">
        <w:t>.</w:t>
      </w:r>
      <w:r w:rsidR="005666E4">
        <w:t xml:space="preserve"> As is common with Aspen, the catalyst is not accounted for in the components and is taken into account in the rate law.</w:t>
      </w:r>
    </w:p>
    <w:p w14:paraId="5E75CA36" w14:textId="48074C19" w:rsidR="005666E4" w:rsidRDefault="005666E4" w:rsidP="00B54A1D">
      <w:pPr>
        <w:spacing w:line="360" w:lineRule="auto"/>
        <w:rPr>
          <w:rFonts w:cstheme="majorBidi"/>
        </w:rPr>
      </w:pPr>
      <w:r>
        <w:rPr>
          <w:rFonts w:cstheme="majorBidi"/>
        </w:rPr>
        <w:t xml:space="preserve">Reaction 1: </w:t>
      </w:r>
      <m:oMath>
        <m:sSub>
          <m:sSubPr>
            <m:ctrlPr>
              <w:rPr>
                <w:rFonts w:ascii="Cambria Math" w:eastAsiaTheme="minorHAnsi" w:hAnsi="Cambria Math" w:cstheme="majorBidi"/>
                <w:i/>
                <w:szCs w:val="22"/>
              </w:rPr>
            </m:ctrlPr>
          </m:sSubPr>
          <m:e>
            <m:r>
              <w:rPr>
                <w:rFonts w:ascii="Cambria Math" w:hAnsi="Cambria Math" w:cstheme="majorBidi"/>
              </w:rPr>
              <m:t>r</m:t>
            </m:r>
          </m:e>
          <m:sub>
            <m:r>
              <w:rPr>
                <w:rFonts w:ascii="Cambria Math" w:hAnsi="Cambria Math" w:cstheme="majorBidi"/>
              </w:rPr>
              <m:t>1</m:t>
            </m:r>
          </m:sub>
        </m:sSub>
        <m:r>
          <w:rPr>
            <w:rFonts w:ascii="Cambria Math" w:hAnsi="Cambria Math" w:cstheme="majorBidi"/>
          </w:rPr>
          <m:t>=</m:t>
        </m:r>
        <m:sSub>
          <m:sSubPr>
            <m:ctrlPr>
              <w:rPr>
                <w:rFonts w:ascii="Cambria Math" w:eastAsiaTheme="minorHAnsi" w:hAnsi="Cambria Math" w:cstheme="majorBidi"/>
                <w:i/>
                <w:szCs w:val="22"/>
              </w:rPr>
            </m:ctrlPr>
          </m:sSubPr>
          <m:e>
            <m:r>
              <w:rPr>
                <w:rFonts w:ascii="Cambria Math" w:hAnsi="Cambria Math" w:cstheme="majorBidi"/>
              </w:rPr>
              <m:t>k</m:t>
            </m:r>
          </m:e>
          <m:sub>
            <m:r>
              <w:rPr>
                <w:rFonts w:ascii="Cambria Math" w:hAnsi="Cambria Math" w:cstheme="majorBidi"/>
              </w:rPr>
              <m:t>1</m:t>
            </m:r>
          </m:sub>
        </m:sSub>
        <m:sSub>
          <m:sSubPr>
            <m:ctrlPr>
              <w:rPr>
                <w:rFonts w:ascii="Cambria Math" w:eastAsiaTheme="minorHAnsi" w:hAnsi="Cambria Math" w:cstheme="majorBidi"/>
                <w:i/>
                <w:szCs w:val="22"/>
              </w:rPr>
            </m:ctrlPr>
          </m:sSubPr>
          <m:e>
            <m:r>
              <w:rPr>
                <w:rFonts w:ascii="Cambria Math" w:hAnsi="Cambria Math" w:cstheme="majorBidi"/>
              </w:rPr>
              <m:t>C</m:t>
            </m:r>
          </m:e>
          <m:sub>
            <m:r>
              <w:rPr>
                <w:rFonts w:ascii="Cambria Math" w:hAnsi="Cambria Math" w:cstheme="majorBidi"/>
              </w:rPr>
              <m:t>P</m:t>
            </m:r>
          </m:sub>
        </m:sSub>
        <m:sSub>
          <m:sSubPr>
            <m:ctrlPr>
              <w:rPr>
                <w:rFonts w:ascii="Cambria Math" w:eastAsiaTheme="minorHAnsi" w:hAnsi="Cambria Math" w:cstheme="majorBidi"/>
                <w:i/>
                <w:szCs w:val="22"/>
              </w:rPr>
            </m:ctrlPr>
          </m:sSubPr>
          <m:e>
            <m:r>
              <w:rPr>
                <w:rFonts w:ascii="Cambria Math" w:hAnsi="Cambria Math" w:cstheme="majorBidi"/>
              </w:rPr>
              <m:t>C</m:t>
            </m:r>
          </m:e>
          <m:sub>
            <m:r>
              <w:rPr>
                <w:rFonts w:ascii="Cambria Math" w:hAnsi="Cambria Math" w:cstheme="majorBidi"/>
              </w:rPr>
              <m:t>B</m:t>
            </m:r>
          </m:sub>
        </m:sSub>
      </m:oMath>
      <w:r>
        <w:rPr>
          <w:rFonts w:eastAsiaTheme="minorEastAsia" w:cstheme="majorBidi"/>
        </w:rPr>
        <w:t xml:space="preserve"> where </w:t>
      </w:r>
      <m:oMath>
        <m:sSub>
          <m:sSubPr>
            <m:ctrlPr>
              <w:rPr>
                <w:rFonts w:ascii="Cambria Math" w:eastAsiaTheme="minorHAnsi" w:hAnsi="Cambria Math" w:cstheme="majorBidi"/>
                <w:i/>
                <w:szCs w:val="22"/>
              </w:rPr>
            </m:ctrlPr>
          </m:sSubPr>
          <m:e>
            <m:r>
              <w:rPr>
                <w:rFonts w:ascii="Cambria Math" w:hAnsi="Cambria Math" w:cstheme="majorBidi"/>
              </w:rPr>
              <m:t>k</m:t>
            </m:r>
          </m:e>
          <m:sub>
            <m:r>
              <w:rPr>
                <w:rFonts w:ascii="Cambria Math" w:hAnsi="Cambria Math" w:cstheme="majorBidi"/>
              </w:rPr>
              <m:t>1</m:t>
            </m:r>
          </m:sub>
        </m:sSub>
        <m:r>
          <w:rPr>
            <w:rFonts w:ascii="Cambria Math" w:hAnsi="Cambria Math" w:cstheme="majorBidi"/>
          </w:rPr>
          <m:t>=3.5×</m:t>
        </m:r>
        <m:sSup>
          <m:sSupPr>
            <m:ctrlPr>
              <w:rPr>
                <w:rFonts w:ascii="Cambria Math" w:eastAsiaTheme="minorHAnsi" w:hAnsi="Cambria Math" w:cstheme="majorBidi"/>
                <w:i/>
                <w:szCs w:val="22"/>
              </w:rPr>
            </m:ctrlPr>
          </m:sSupPr>
          <m:e>
            <m:r>
              <w:rPr>
                <w:rFonts w:ascii="Cambria Math" w:hAnsi="Cambria Math" w:cstheme="majorBidi"/>
              </w:rPr>
              <m:t>10</m:t>
            </m:r>
          </m:e>
          <m:sup>
            <m:r>
              <w:rPr>
                <w:rFonts w:ascii="Cambria Math" w:hAnsi="Cambria Math" w:cstheme="majorBidi"/>
              </w:rPr>
              <m:t>4</m:t>
            </m:r>
          </m:sup>
        </m:sSup>
        <m:sSup>
          <m:sSupPr>
            <m:ctrlPr>
              <w:rPr>
                <w:rFonts w:ascii="Cambria Math" w:eastAsiaTheme="minorHAnsi" w:hAnsi="Cambria Math" w:cstheme="majorBidi"/>
                <w:i/>
                <w:szCs w:val="22"/>
              </w:rPr>
            </m:ctrlPr>
          </m:sSupPr>
          <m:e>
            <m:r>
              <w:rPr>
                <w:rFonts w:ascii="Cambria Math" w:hAnsi="Cambria Math" w:cstheme="majorBidi"/>
              </w:rPr>
              <m:t>e</m:t>
            </m:r>
          </m:e>
          <m:sup>
            <m:r>
              <w:rPr>
                <w:rFonts w:ascii="Cambria Math" w:hAnsi="Cambria Math" w:cstheme="majorBidi"/>
              </w:rPr>
              <m:t>-24.9 kcal/mol*T[K]</m:t>
            </m:r>
          </m:sup>
        </m:sSup>
      </m:oMath>
    </w:p>
    <w:p w14:paraId="686D7AC2" w14:textId="5409FF02" w:rsidR="00B634FA" w:rsidRDefault="005666E4" w:rsidP="00B54A1D">
      <w:pPr>
        <w:spacing w:line="360" w:lineRule="auto"/>
        <w:rPr>
          <w:rFonts w:eastAsiaTheme="minorEastAsia" w:cstheme="majorBidi"/>
        </w:rPr>
      </w:pPr>
      <w:r>
        <w:rPr>
          <w:rFonts w:cstheme="majorBidi"/>
        </w:rPr>
        <w:t xml:space="preserve">Reaction 4: </w:t>
      </w:r>
      <m:oMath>
        <m:sSub>
          <m:sSubPr>
            <m:ctrlPr>
              <w:rPr>
                <w:rFonts w:ascii="Cambria Math" w:eastAsiaTheme="minorHAnsi" w:hAnsi="Cambria Math" w:cstheme="majorBidi"/>
                <w:i/>
                <w:szCs w:val="22"/>
              </w:rPr>
            </m:ctrlPr>
          </m:sSubPr>
          <m:e>
            <m:r>
              <w:rPr>
                <w:rFonts w:ascii="Cambria Math" w:hAnsi="Cambria Math" w:cstheme="majorBidi"/>
              </w:rPr>
              <m:t>r</m:t>
            </m:r>
          </m:e>
          <m:sub>
            <m:r>
              <w:rPr>
                <w:rFonts w:ascii="Cambria Math" w:hAnsi="Cambria Math" w:cstheme="majorBidi"/>
              </w:rPr>
              <m:t>4</m:t>
            </m:r>
          </m:sub>
        </m:sSub>
        <m:r>
          <w:rPr>
            <w:rFonts w:ascii="Cambria Math" w:hAnsi="Cambria Math" w:cstheme="majorBidi"/>
          </w:rPr>
          <m:t>=</m:t>
        </m:r>
        <m:sSub>
          <m:sSubPr>
            <m:ctrlPr>
              <w:rPr>
                <w:rFonts w:ascii="Cambria Math" w:eastAsiaTheme="minorHAnsi" w:hAnsi="Cambria Math" w:cstheme="majorBidi"/>
                <w:i/>
                <w:szCs w:val="22"/>
              </w:rPr>
            </m:ctrlPr>
          </m:sSubPr>
          <m:e>
            <m:r>
              <w:rPr>
                <w:rFonts w:ascii="Cambria Math" w:hAnsi="Cambria Math" w:cstheme="majorBidi"/>
              </w:rPr>
              <m:t>k</m:t>
            </m:r>
          </m:e>
          <m:sub>
            <m:r>
              <w:rPr>
                <w:rFonts w:ascii="Cambria Math" w:hAnsi="Cambria Math" w:cstheme="majorBidi"/>
              </w:rPr>
              <m:t>4</m:t>
            </m:r>
          </m:sub>
        </m:sSub>
        <m:sSub>
          <m:sSubPr>
            <m:ctrlPr>
              <w:rPr>
                <w:rFonts w:ascii="Cambria Math" w:eastAsiaTheme="minorHAnsi" w:hAnsi="Cambria Math" w:cstheme="majorBidi"/>
                <w:i/>
                <w:szCs w:val="22"/>
              </w:rPr>
            </m:ctrlPr>
          </m:sSubPr>
          <m:e>
            <m:r>
              <w:rPr>
                <w:rFonts w:ascii="Cambria Math" w:hAnsi="Cambria Math" w:cstheme="majorBidi"/>
              </w:rPr>
              <m:t>C</m:t>
            </m:r>
          </m:e>
          <m:sub>
            <m:r>
              <w:rPr>
                <w:rFonts w:ascii="Cambria Math" w:hAnsi="Cambria Math" w:cstheme="majorBidi"/>
              </w:rPr>
              <m:t>P</m:t>
            </m:r>
          </m:sub>
        </m:sSub>
        <m:sSub>
          <m:sSubPr>
            <m:ctrlPr>
              <w:rPr>
                <w:rFonts w:ascii="Cambria Math" w:eastAsiaTheme="minorHAnsi" w:hAnsi="Cambria Math" w:cstheme="majorBidi"/>
                <w:i/>
                <w:szCs w:val="22"/>
              </w:rPr>
            </m:ctrlPr>
          </m:sSubPr>
          <m:e>
            <m:r>
              <w:rPr>
                <w:rFonts w:ascii="Cambria Math" w:hAnsi="Cambria Math" w:cstheme="majorBidi"/>
              </w:rPr>
              <m:t>C</m:t>
            </m:r>
          </m:e>
          <m:sub>
            <m:r>
              <w:rPr>
                <w:rFonts w:ascii="Cambria Math" w:hAnsi="Cambria Math" w:cstheme="majorBidi"/>
              </w:rPr>
              <m:t>C</m:t>
            </m:r>
          </m:sub>
        </m:sSub>
      </m:oMath>
      <w:r>
        <w:rPr>
          <w:rFonts w:eastAsiaTheme="minorEastAsia" w:cstheme="majorBidi"/>
        </w:rPr>
        <w:t xml:space="preserve"> where </w:t>
      </w:r>
      <m:oMath>
        <m:sSub>
          <m:sSubPr>
            <m:ctrlPr>
              <w:rPr>
                <w:rFonts w:ascii="Cambria Math" w:eastAsiaTheme="minorHAnsi" w:hAnsi="Cambria Math" w:cstheme="majorBidi"/>
                <w:i/>
                <w:szCs w:val="22"/>
              </w:rPr>
            </m:ctrlPr>
          </m:sSubPr>
          <m:e>
            <m:r>
              <w:rPr>
                <w:rFonts w:ascii="Cambria Math" w:hAnsi="Cambria Math" w:cstheme="majorBidi"/>
              </w:rPr>
              <m:t>k</m:t>
            </m:r>
          </m:e>
          <m:sub>
            <m:r>
              <w:rPr>
                <w:rFonts w:ascii="Cambria Math" w:hAnsi="Cambria Math" w:cstheme="majorBidi"/>
              </w:rPr>
              <m:t>1</m:t>
            </m:r>
          </m:sub>
        </m:sSub>
        <m:r>
          <w:rPr>
            <w:rFonts w:ascii="Cambria Math" w:hAnsi="Cambria Math" w:cstheme="majorBidi"/>
          </w:rPr>
          <m:t>=2.9×</m:t>
        </m:r>
        <m:sSup>
          <m:sSupPr>
            <m:ctrlPr>
              <w:rPr>
                <w:rFonts w:ascii="Cambria Math" w:eastAsiaTheme="minorHAnsi" w:hAnsi="Cambria Math" w:cstheme="majorBidi"/>
                <w:i/>
                <w:szCs w:val="22"/>
              </w:rPr>
            </m:ctrlPr>
          </m:sSupPr>
          <m:e>
            <m:r>
              <w:rPr>
                <w:rFonts w:ascii="Cambria Math" w:hAnsi="Cambria Math" w:cstheme="majorBidi"/>
              </w:rPr>
              <m:t>10</m:t>
            </m:r>
          </m:e>
          <m:sup>
            <m:r>
              <w:rPr>
                <w:rFonts w:ascii="Cambria Math" w:hAnsi="Cambria Math" w:cstheme="majorBidi"/>
              </w:rPr>
              <m:t>6</m:t>
            </m:r>
          </m:sup>
        </m:sSup>
        <m:sSup>
          <m:sSupPr>
            <m:ctrlPr>
              <w:rPr>
                <w:rFonts w:ascii="Cambria Math" w:eastAsiaTheme="minorHAnsi" w:hAnsi="Cambria Math" w:cstheme="majorBidi"/>
                <w:i/>
                <w:szCs w:val="22"/>
              </w:rPr>
            </m:ctrlPr>
          </m:sSupPr>
          <m:e>
            <m:r>
              <w:rPr>
                <w:rFonts w:ascii="Cambria Math" w:hAnsi="Cambria Math" w:cstheme="majorBidi"/>
              </w:rPr>
              <m:t>e</m:t>
            </m:r>
          </m:e>
          <m:sup>
            <m:r>
              <w:rPr>
                <w:rFonts w:ascii="Cambria Math" w:hAnsi="Cambria Math" w:cstheme="majorBidi"/>
              </w:rPr>
              <m:t>-35.08 kcal/mol*T[K]</m:t>
            </m:r>
          </m:sup>
        </m:sSup>
      </m:oMath>
    </w:p>
    <w:p w14:paraId="58387E3D" w14:textId="1C6B0057" w:rsidR="00C22CD8" w:rsidRDefault="00976F0A" w:rsidP="00B54A1D">
      <w:pPr>
        <w:spacing w:line="360" w:lineRule="auto"/>
      </w:pPr>
      <w:r>
        <w:rPr>
          <w:rFonts w:cstheme="majorBidi"/>
        </w:rPr>
        <w:t>In the rate laws above the concentrations are in mol/L, and the overall rate in mol/(g</w:t>
      </w:r>
      <w:r w:rsidRPr="00976F0A">
        <w:rPr>
          <w:rFonts w:cstheme="majorBidi"/>
          <w:vertAlign w:val="subscript"/>
        </w:rPr>
        <w:t>cat</w:t>
      </w:r>
      <w:r>
        <w:rPr>
          <w:rFonts w:cstheme="majorBidi"/>
        </w:rPr>
        <w:t xml:space="preserve"> s). </w:t>
      </w:r>
      <w:r w:rsidR="00B634FA">
        <w:rPr>
          <w:rFonts w:cstheme="majorBidi"/>
        </w:rPr>
        <w:t xml:space="preserve">The reactor will initially be set up at a specified temperature of </w:t>
      </w:r>
      <w:r w:rsidR="00B634FA">
        <w:t xml:space="preserve">380 </w:t>
      </w:r>
      <w:r w:rsidR="00B634FA">
        <w:rPr>
          <w:rFonts w:cstheme="majorBidi"/>
        </w:rPr>
        <w:t>°</w:t>
      </w:r>
      <w:r w:rsidR="00B634FA">
        <w:t xml:space="preserve">C, which </w:t>
      </w:r>
      <w:r w:rsidR="0002635D">
        <w:t>could</w:t>
      </w:r>
      <w:r w:rsidR="00B634FA">
        <w:t xml:space="preserve"> be adjusted in the future to optimize the process.</w:t>
      </w:r>
      <w:r w:rsidR="00223CD5">
        <w:t xml:space="preserve"> Initially before setting up the kinetic reactor, an equilibrium reactor (REQUIL) was setup to see equilibrium conversion. This converted </w:t>
      </w:r>
      <w:r w:rsidR="006904EC">
        <w:t xml:space="preserve">87% of the propylene to cumene, with a small amount left uncoverted (1.5%) and the remainder going to the formation of DIPB. Literature values state the reactors can achieve 80% conversion, and this will be the aim in this simulation [7]. We will use kinetic reactor setup specifications from </w:t>
      </w:r>
      <w:r w:rsidR="00275E60">
        <w:t>Luyben which is based on</w:t>
      </w:r>
      <w:r w:rsidR="00C22CD8">
        <w:t xml:space="preserve"> kinetics from</w:t>
      </w:r>
      <w:r w:rsidR="00275E60">
        <w:t xml:space="preserve"> Turton </w:t>
      </w:r>
      <w:r w:rsidR="00275E60" w:rsidRPr="00275E60">
        <w:rPr>
          <w:i/>
        </w:rPr>
        <w:t>et al.</w:t>
      </w:r>
      <w:r w:rsidR="00275E60">
        <w:t xml:space="preserve"> </w:t>
      </w:r>
      <w:r w:rsidR="006904EC">
        <w:t xml:space="preserve">which include catalyst tubes of </w:t>
      </w:r>
      <w:r w:rsidR="00275E60">
        <w:t>0.0732m</w:t>
      </w:r>
      <w:r w:rsidR="006904EC">
        <w:t xml:space="preserve"> in diameter and </w:t>
      </w:r>
      <w:r w:rsidR="00275E60">
        <w:t>6</w:t>
      </w:r>
      <w:r w:rsidR="006904EC">
        <w:t xml:space="preserve">m in length packed with 5mm diameter spherical catalyst particles with a density of </w:t>
      </w:r>
      <w:r w:rsidR="00C22CD8">
        <w:t>16</w:t>
      </w:r>
      <w:r w:rsidR="00275E60">
        <w:t>0</w:t>
      </w:r>
      <w:r w:rsidR="006904EC">
        <w:t>0 kg/m</w:t>
      </w:r>
      <w:r w:rsidR="006904EC" w:rsidRPr="006904EC">
        <w:rPr>
          <w:vertAlign w:val="superscript"/>
        </w:rPr>
        <w:t>3</w:t>
      </w:r>
      <w:r w:rsidR="006904EC">
        <w:t xml:space="preserve"> and a voidage of 0.5</w:t>
      </w:r>
      <w:r w:rsidR="00275E60">
        <w:t xml:space="preserve"> [8]</w:t>
      </w:r>
      <w:r w:rsidR="006904EC">
        <w:t>.</w:t>
      </w:r>
      <w:r w:rsidR="00275E60">
        <w:t xml:space="preserve"> Luyben uses 342 tubes for a flow of 1</w:t>
      </w:r>
      <w:r w:rsidR="00B54A1D">
        <w:t>1</w:t>
      </w:r>
      <w:r w:rsidR="00275E60">
        <w:t>0</w:t>
      </w:r>
      <w:r w:rsidR="00B54A1D">
        <w:t xml:space="preserve"> kmol/h of a feed propylene stream, and we will keep this same number of tubes for this initial simulation.</w:t>
      </w:r>
      <w:r w:rsidR="006904EC">
        <w:t xml:space="preserve"> All reactants and reactions are assumed to be in the vapour phase.</w:t>
      </w:r>
      <w:r w:rsidR="00C22CD8">
        <w:t xml:space="preserve"> With the above specifications, conversion of propylene to cumene is 98.4 %. This may be high, but is deemed acceptable for the start of simulation as this will likely change when adding more realistic heat transfer and recycle streams. This conversion is higher than equilibrium conversion, but this may be due to the side reaction being less favored kinetically. Concentration profiles over the reactor are shown in figure 2 below.</w:t>
      </w:r>
    </w:p>
    <w:p w14:paraId="30B4AA75" w14:textId="7F5450FF" w:rsidR="00C22CD8" w:rsidRPr="00F979A7" w:rsidRDefault="00C22CD8" w:rsidP="00C22CD8">
      <w:pPr>
        <w:autoSpaceDE w:val="0"/>
        <w:autoSpaceDN w:val="0"/>
        <w:adjustRightInd w:val="0"/>
        <w:spacing w:line="360" w:lineRule="auto"/>
        <w:jc w:val="center"/>
        <w:rPr>
          <w:rFonts w:cstheme="majorBidi"/>
        </w:rPr>
      </w:pPr>
      <w:r>
        <w:rPr>
          <w:noProof/>
        </w:rPr>
        <w:lastRenderedPageBreak/>
        <w:drawing>
          <wp:inline distT="0" distB="0" distL="0" distR="0" wp14:anchorId="60B43574" wp14:editId="0D37431B">
            <wp:extent cx="5419725" cy="3028894"/>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32151" cy="3035838"/>
                    </a:xfrm>
                    <a:prstGeom prst="rect">
                      <a:avLst/>
                    </a:prstGeom>
                  </pic:spPr>
                </pic:pic>
              </a:graphicData>
            </a:graphic>
          </wp:inline>
        </w:drawing>
      </w:r>
    </w:p>
    <w:p w14:paraId="1DFC22EC" w14:textId="18A0A654" w:rsidR="00C22CD8" w:rsidRDefault="00C22CD8" w:rsidP="00C22CD8">
      <w:pPr>
        <w:spacing w:line="360" w:lineRule="auto"/>
        <w:jc w:val="center"/>
        <w:rPr>
          <w:lang w:val="en-CA"/>
        </w:rPr>
      </w:pPr>
      <w:r w:rsidRPr="00F979A7">
        <w:rPr>
          <w:lang w:val="en-CA"/>
        </w:rPr>
        <w:t xml:space="preserve">Figure </w:t>
      </w:r>
      <w:r>
        <w:rPr>
          <w:lang w:val="en-CA"/>
        </w:rPr>
        <w:t>2</w:t>
      </w:r>
      <w:r w:rsidRPr="00F979A7">
        <w:rPr>
          <w:lang w:val="en-CA"/>
        </w:rPr>
        <w:t xml:space="preserve">: </w:t>
      </w:r>
      <w:r>
        <w:rPr>
          <w:lang w:val="en-CA"/>
        </w:rPr>
        <w:t>Concentration profiles over the kinetic reactor</w:t>
      </w:r>
    </w:p>
    <w:p w14:paraId="6619AB52" w14:textId="3A2A9CD6" w:rsidR="00C22CD8" w:rsidRPr="00F979A7" w:rsidRDefault="00C22CD8" w:rsidP="00C22CD8">
      <w:pPr>
        <w:spacing w:line="360" w:lineRule="auto"/>
        <w:jc w:val="center"/>
        <w:rPr>
          <w:lang w:val="en-CA"/>
        </w:rPr>
      </w:pPr>
      <w:r>
        <w:rPr>
          <w:lang w:val="en-CA"/>
        </w:rPr>
        <w:t>NOTE –</w:t>
      </w:r>
      <w:r w:rsidR="00A644E5">
        <w:rPr>
          <w:lang w:val="en-CA"/>
        </w:rPr>
        <w:t xml:space="preserve"> For your reactor setup you may use more screenshots to show what you inputted rather than text. See the full simulation example </w:t>
      </w:r>
      <w:r w:rsidR="00371FC9">
        <w:rPr>
          <w:lang w:val="en-CA"/>
        </w:rPr>
        <w:t>PDF handed out at the start of the term</w:t>
      </w:r>
      <w:r w:rsidR="00A644E5">
        <w:rPr>
          <w:lang w:val="en-CA"/>
        </w:rPr>
        <w:t xml:space="preserve">. Also for this reactor I had to go through 3 different sets of kinetic data to find some </w:t>
      </w:r>
      <w:r w:rsidR="00371FC9">
        <w:rPr>
          <w:lang w:val="en-CA"/>
        </w:rPr>
        <w:t xml:space="preserve">data </w:t>
      </w:r>
      <w:r w:rsidR="00A644E5">
        <w:rPr>
          <w:lang w:val="en-CA"/>
        </w:rPr>
        <w:t xml:space="preserve">that made sense and gave reasonable values. </w:t>
      </w:r>
      <w:r w:rsidR="00371FC9">
        <w:rPr>
          <w:lang w:val="en-CA"/>
        </w:rPr>
        <w:t>I say this to</w:t>
      </w:r>
      <w:r w:rsidR="00A644E5">
        <w:rPr>
          <w:lang w:val="en-CA"/>
        </w:rPr>
        <w:t xml:space="preserve"> show</w:t>
      </w:r>
      <w:r w:rsidR="00371FC9">
        <w:rPr>
          <w:lang w:val="en-CA"/>
        </w:rPr>
        <w:t xml:space="preserve"> you</w:t>
      </w:r>
      <w:r w:rsidR="00A644E5">
        <w:rPr>
          <w:lang w:val="en-CA"/>
        </w:rPr>
        <w:t xml:space="preserve"> how difficult it is to obtain kinetic</w:t>
      </w:r>
      <w:r w:rsidR="00371FC9">
        <w:rPr>
          <w:lang w:val="en-CA"/>
        </w:rPr>
        <w:t xml:space="preserve"> data that gives reasonable results. I</w:t>
      </w:r>
      <w:r w:rsidR="00A644E5">
        <w:rPr>
          <w:lang w:val="en-CA"/>
        </w:rPr>
        <w:t xml:space="preserve">f you are having trouble setting up your reactor that is completely normal, make a note of your sources </w:t>
      </w:r>
      <w:r w:rsidR="00371FC9">
        <w:rPr>
          <w:lang w:val="en-CA"/>
        </w:rPr>
        <w:t>and perhaps keep these in an appendix for reference. Always be careful of units, especially activation energies.</w:t>
      </w:r>
      <w:r w:rsidR="00BE4E33">
        <w:rPr>
          <w:lang w:val="en-CA"/>
        </w:rPr>
        <w:t xml:space="preserve"> The bkp for this simulation is also available for you to look over if that is helpful.</w:t>
      </w:r>
      <w:r w:rsidR="00A644E5">
        <w:rPr>
          <w:lang w:val="en-CA"/>
        </w:rPr>
        <w:t xml:space="preserve"> </w:t>
      </w:r>
      <w:commentRangeEnd w:id="8"/>
      <w:r w:rsidR="00A14B55" w:rsidRPr="00F979A7">
        <w:rPr>
          <w:rStyle w:val="CommentReference"/>
          <w:sz w:val="24"/>
          <w:szCs w:val="24"/>
          <w:lang w:val="en-CA"/>
        </w:rPr>
        <w:commentReference w:id="8"/>
      </w:r>
    </w:p>
    <w:p w14:paraId="448C665B" w14:textId="77777777" w:rsidR="00794F23" w:rsidRDefault="00794F23" w:rsidP="00B54A1D">
      <w:pPr>
        <w:spacing w:line="360" w:lineRule="auto"/>
        <w:rPr>
          <w:rFonts w:cstheme="majorBidi"/>
        </w:rPr>
      </w:pPr>
    </w:p>
    <w:p w14:paraId="353AEE8E" w14:textId="54F05828" w:rsidR="0058698F" w:rsidRDefault="008013EB" w:rsidP="00F91028">
      <w:pPr>
        <w:pStyle w:val="Heading2"/>
      </w:pPr>
      <w:bookmarkStart w:id="9" w:name="_Toc163133934"/>
      <w:r>
        <w:rPr>
          <w:rFonts w:asciiTheme="majorBidi" w:hAnsiTheme="majorBidi" w:cstheme="majorBidi"/>
        </w:rPr>
        <w:t xml:space="preserve">Reactor </w:t>
      </w:r>
      <w:r w:rsidR="00794F23" w:rsidRPr="00794F23">
        <w:rPr>
          <w:rFonts w:asciiTheme="majorBidi" w:hAnsiTheme="majorBidi" w:cstheme="majorBidi"/>
        </w:rPr>
        <w:t>Analysis [eg. design spec, sensitivity analysis, calculator block, recycle stream, optimization])</w:t>
      </w:r>
      <w:bookmarkEnd w:id="9"/>
    </w:p>
    <w:p w14:paraId="1D6BC257" w14:textId="681B1FB1" w:rsidR="0058698F" w:rsidRPr="00794F23" w:rsidRDefault="0058698F" w:rsidP="0058698F">
      <w:pPr>
        <w:pStyle w:val="Heading2"/>
      </w:pPr>
      <w:bookmarkStart w:id="10" w:name="_Toc163133935"/>
      <w:r>
        <w:rPr>
          <w:rFonts w:asciiTheme="majorBidi" w:hAnsiTheme="majorBidi" w:cstheme="majorBidi"/>
        </w:rPr>
        <w:t xml:space="preserve">Column </w:t>
      </w:r>
      <w:bookmarkEnd w:id="10"/>
      <w:r w:rsidR="008013EB">
        <w:rPr>
          <w:rFonts w:asciiTheme="majorBidi" w:hAnsiTheme="majorBidi" w:cstheme="majorBidi"/>
        </w:rPr>
        <w:t>Design</w:t>
      </w:r>
    </w:p>
    <w:p w14:paraId="39B2AE4B" w14:textId="10E91AC3" w:rsidR="008013EB" w:rsidRPr="00B23D3D" w:rsidRDefault="008013EB" w:rsidP="00B23D3D">
      <w:pPr>
        <w:pStyle w:val="Heading2"/>
      </w:pPr>
      <w:bookmarkStart w:id="11" w:name="_Toc163133936"/>
      <w:r>
        <w:rPr>
          <w:rFonts w:asciiTheme="majorBidi" w:hAnsiTheme="majorBidi" w:cstheme="majorBidi"/>
        </w:rPr>
        <w:t xml:space="preserve">Column </w:t>
      </w:r>
      <w:r w:rsidR="00FD63EE" w:rsidRPr="00794F23">
        <w:rPr>
          <w:rFonts w:asciiTheme="majorBidi" w:hAnsiTheme="majorBidi" w:cstheme="majorBidi"/>
        </w:rPr>
        <w:t>Analysis</w:t>
      </w:r>
      <w:bookmarkEnd w:id="11"/>
    </w:p>
    <w:p w14:paraId="6E968B5C" w14:textId="455E03BD" w:rsidR="0031438A" w:rsidRDefault="008013EB" w:rsidP="00820104">
      <w:pPr>
        <w:pStyle w:val="Heading2"/>
      </w:pPr>
      <w:r>
        <w:rPr>
          <w:rFonts w:asciiTheme="majorBidi" w:hAnsiTheme="majorBidi" w:cstheme="majorBidi"/>
        </w:rPr>
        <w:t>Heat Exchanger Design</w:t>
      </w:r>
    </w:p>
    <w:p w14:paraId="05DB4A4A" w14:textId="7E35A5AC" w:rsidR="0031438A" w:rsidRDefault="0031438A" w:rsidP="0031438A">
      <w:pPr>
        <w:pStyle w:val="Heading2"/>
      </w:pPr>
      <w:r>
        <w:rPr>
          <w:rFonts w:asciiTheme="majorBidi" w:hAnsiTheme="majorBidi" w:cstheme="majorBidi"/>
        </w:rPr>
        <w:t>Heat Exchanger Analysis</w:t>
      </w:r>
    </w:p>
    <w:p w14:paraId="61534FEF" w14:textId="4684FF55" w:rsidR="00222948" w:rsidRPr="00B23D3D" w:rsidRDefault="00222948" w:rsidP="00222948">
      <w:pPr>
        <w:pStyle w:val="Heading2"/>
      </w:pPr>
      <w:r>
        <w:rPr>
          <w:rFonts w:asciiTheme="majorBidi" w:hAnsiTheme="majorBidi" w:cstheme="majorBidi"/>
        </w:rPr>
        <w:t xml:space="preserve">Discussion/reflection </w:t>
      </w:r>
    </w:p>
    <w:p w14:paraId="12EEF1D6" w14:textId="466E9CB2" w:rsidR="00222948" w:rsidRDefault="00222948" w:rsidP="00222948">
      <w:pPr>
        <w:pStyle w:val="Heading2"/>
      </w:pPr>
      <w:r>
        <w:rPr>
          <w:rFonts w:asciiTheme="majorBidi" w:hAnsiTheme="majorBidi" w:cstheme="majorBidi"/>
        </w:rPr>
        <w:lastRenderedPageBreak/>
        <w:t>Next steps</w:t>
      </w:r>
    </w:p>
    <w:p w14:paraId="647E549B" w14:textId="781E3746" w:rsidR="00794F23" w:rsidRPr="00820104" w:rsidRDefault="007E0B2A" w:rsidP="00820104">
      <w:pPr>
        <w:spacing w:line="360" w:lineRule="auto"/>
      </w:pPr>
      <w:r w:rsidRPr="00820104">
        <w:br w:type="page"/>
      </w:r>
    </w:p>
    <w:p w14:paraId="70D09D19" w14:textId="77777777" w:rsidR="0058698F" w:rsidRPr="00820104" w:rsidRDefault="0058698F" w:rsidP="00F91028">
      <w:pPr>
        <w:spacing w:line="360" w:lineRule="auto"/>
      </w:pPr>
    </w:p>
    <w:p w14:paraId="3E384431" w14:textId="14E9D925" w:rsidR="00523DA1" w:rsidRPr="00F979A7" w:rsidRDefault="00523DA1" w:rsidP="00794F23">
      <w:pPr>
        <w:pStyle w:val="Heading2"/>
      </w:pPr>
      <w:bookmarkStart w:id="12" w:name="_Toc163133937"/>
      <w:r w:rsidRPr="00F979A7">
        <w:t>References</w:t>
      </w:r>
      <w:bookmarkEnd w:id="12"/>
    </w:p>
    <w:p w14:paraId="1CD473B2" w14:textId="77777777" w:rsidR="009E79CC" w:rsidRPr="009E79CC" w:rsidRDefault="003E07CC" w:rsidP="009E79CC">
      <w:pPr>
        <w:pStyle w:val="Bibliography"/>
      </w:pPr>
      <w:r>
        <w:rPr>
          <w:rFonts w:cstheme="majorBidi"/>
        </w:rPr>
        <w:fldChar w:fldCharType="begin"/>
      </w:r>
      <w:r>
        <w:rPr>
          <w:rFonts w:cstheme="majorBidi"/>
        </w:rPr>
        <w:instrText xml:space="preserve"> ADDIN ZOTERO_BIBL {"uncited":[],"omitted":[],"custom":[]} CSL_BIBLIOGRAPHY </w:instrText>
      </w:r>
      <w:r>
        <w:rPr>
          <w:rFonts w:cstheme="majorBidi"/>
        </w:rPr>
        <w:fldChar w:fldCharType="separate"/>
      </w:r>
      <w:r w:rsidR="009E79CC" w:rsidRPr="009E79CC">
        <w:t>[1]</w:t>
      </w:r>
      <w:r w:rsidR="009E79CC" w:rsidRPr="009E79CC">
        <w:tab/>
        <w:t xml:space="preserve">T. Kahl, K.-W. Schröder, F. R. Lawrence, W. J. Marshall, H. Höke, and R. Jäckh, ‘Aniline’, in </w:t>
      </w:r>
      <w:r w:rsidR="009E79CC" w:rsidRPr="009E79CC">
        <w:rPr>
          <w:i/>
          <w:iCs/>
        </w:rPr>
        <w:t>Ullmann’s Encyclopedia of Industrial Chemistry</w:t>
      </w:r>
      <w:r w:rsidR="009E79CC" w:rsidRPr="009E79CC">
        <w:t>, John Wiley &amp; Sons, Ltd, 2011. doi: 10.1002/14356007.a02_303.pub2.</w:t>
      </w:r>
    </w:p>
    <w:p w14:paraId="1D672D83" w14:textId="77777777" w:rsidR="009E79CC" w:rsidRPr="009E79CC" w:rsidRDefault="009E79CC" w:rsidP="009E79CC">
      <w:pPr>
        <w:pStyle w:val="Bibliography"/>
      </w:pPr>
      <w:r w:rsidRPr="009E79CC">
        <w:t>[2]</w:t>
      </w:r>
      <w:r w:rsidRPr="009E79CC">
        <w:tab/>
        <w:t xml:space="preserve">R. Gao, C. Peng, and J.-J. Zou, ‘Selective Catalytic Hydrogenation of Nitroarenes to Anilines’, in </w:t>
      </w:r>
      <w:r w:rsidRPr="009E79CC">
        <w:rPr>
          <w:i/>
          <w:iCs/>
        </w:rPr>
        <w:t>Industrial Arene Chemistry</w:t>
      </w:r>
      <w:r w:rsidRPr="009E79CC">
        <w:t>, John Wiley &amp; Sons, Ltd, 2023, pp. 1479–1524. doi: 10.1002/9783527827992.ch50.</w:t>
      </w:r>
    </w:p>
    <w:p w14:paraId="1A49B6C3" w14:textId="77777777" w:rsidR="009E79CC" w:rsidRPr="009E79CC" w:rsidRDefault="009E79CC" w:rsidP="009E79CC">
      <w:pPr>
        <w:pStyle w:val="Bibliography"/>
      </w:pPr>
      <w:r w:rsidRPr="009E79CC">
        <w:t>[3]</w:t>
      </w:r>
      <w:r w:rsidRPr="009E79CC">
        <w:tab/>
        <w:t xml:space="preserve">D. N. Rihani, T. K. Narayanan, and L. K. Doraiswamy, ‘Kinetics of Catalytic Vapor-Phase Hydrogenation of Nitrobenzene to Aniline’, </w:t>
      </w:r>
      <w:r w:rsidRPr="009E79CC">
        <w:rPr>
          <w:i/>
          <w:iCs/>
        </w:rPr>
        <w:t>Ind. Eng. Chem. Proc. Des. Dev.</w:t>
      </w:r>
      <w:r w:rsidRPr="009E79CC">
        <w:t>, vol. 4, no. 4, pp. 403–410, Oct. 1965, doi: 10.1021/i260016a012.</w:t>
      </w:r>
    </w:p>
    <w:p w14:paraId="18F504D9" w14:textId="77777777" w:rsidR="009E79CC" w:rsidRPr="009E79CC" w:rsidRDefault="009E79CC" w:rsidP="009E79CC">
      <w:pPr>
        <w:pStyle w:val="Bibliography"/>
      </w:pPr>
      <w:r w:rsidRPr="009E79CC">
        <w:t>[4]</w:t>
      </w:r>
      <w:r w:rsidRPr="009E79CC">
        <w:tab/>
        <w:t>Intratec Solutions LLC (www.intratec.us), ‘Nitrobenzene Production from Benzene (KBR)’, United States, INTRATEC-ICC-PREV-293-B-PREM-USA, 2025. Accessed: Mar. 10, 2026. [Online]. Available: https://cdn.intratec.us/_nt/docs/icc/previews/INTRATEC-ICC-PREV-293-B-PREM-USA.pdf</w:t>
      </w:r>
    </w:p>
    <w:p w14:paraId="0AC7C08B" w14:textId="77777777" w:rsidR="009E79CC" w:rsidRPr="009E79CC" w:rsidRDefault="009E79CC" w:rsidP="009E79CC">
      <w:pPr>
        <w:pStyle w:val="Bibliography"/>
      </w:pPr>
      <w:r w:rsidRPr="009E79CC">
        <w:t>[5]</w:t>
      </w:r>
      <w:r w:rsidRPr="009E79CC">
        <w:tab/>
        <w:t>Intratec Solutions LLC (www.intratec.us), ‘Aniline Production from Nitrobenzene (Vapor-Phase Hydrogenation)’, United States, INTRATEC-ICC-PREV-038-A-PREM-USA, 2025. Accessed: Mar. 10, 2026. [Online]. Available: https://cdn.intratec.us/_nt/docs/icc/previews/INTRATEC-ICC-PREV-038-A-PREM-USA.pdf</w:t>
      </w:r>
    </w:p>
    <w:p w14:paraId="2C324174" w14:textId="77777777" w:rsidR="009E79CC" w:rsidRPr="009E79CC" w:rsidRDefault="009E79CC" w:rsidP="009E79CC">
      <w:pPr>
        <w:pStyle w:val="Bibliography"/>
      </w:pPr>
      <w:r w:rsidRPr="009E79CC">
        <w:t>[6]</w:t>
      </w:r>
      <w:r w:rsidRPr="009E79CC">
        <w:tab/>
        <w:t xml:space="preserve">M. Turáková, T. Salmi, K. Eränen, J. Wärnå, D. Yu. Murzin, and M. Králik, ‘Liquid phase hydrogenation of nitrobenzene’, </w:t>
      </w:r>
      <w:r w:rsidRPr="009E79CC">
        <w:rPr>
          <w:i/>
          <w:iCs/>
        </w:rPr>
        <w:t>Applied Catalysis A: General</w:t>
      </w:r>
      <w:r w:rsidRPr="009E79CC">
        <w:t>, vol. 499, pp. 66–76, Jun. 2015, doi: 10.1016/j.apcata.2015.04.002.</w:t>
      </w:r>
    </w:p>
    <w:p w14:paraId="1F05D862" w14:textId="77777777" w:rsidR="009E79CC" w:rsidRPr="009E79CC" w:rsidRDefault="009E79CC" w:rsidP="009E79CC">
      <w:pPr>
        <w:pStyle w:val="Bibliography"/>
      </w:pPr>
      <w:r w:rsidRPr="009E79CC">
        <w:t>[7]</w:t>
      </w:r>
      <w:r w:rsidRPr="009E79CC">
        <w:tab/>
        <w:t xml:space="preserve">X. Duan, J. Yin, M. Huang, P. Wang, and J. Zhang, ‘Hydrogenation kinetics of halogenated nitroaromatics over Pt/C in a continuous Micro-packed bed reactor’, </w:t>
      </w:r>
      <w:r w:rsidRPr="009E79CC">
        <w:rPr>
          <w:i/>
          <w:iCs/>
        </w:rPr>
        <w:t>Chemical Engineering Science</w:t>
      </w:r>
      <w:r w:rsidRPr="009E79CC">
        <w:t>, vol. 251, p. 117483, Apr. 2022, doi: 10.1016/j.ces.2022.117483.</w:t>
      </w:r>
    </w:p>
    <w:p w14:paraId="3E4AE7E4" w14:textId="77777777" w:rsidR="009E79CC" w:rsidRPr="009E79CC" w:rsidRDefault="009E79CC" w:rsidP="009E79CC">
      <w:pPr>
        <w:pStyle w:val="Bibliography"/>
      </w:pPr>
      <w:r w:rsidRPr="009E79CC">
        <w:t>[8]</w:t>
      </w:r>
      <w:r w:rsidRPr="009E79CC">
        <w:tab/>
        <w:t xml:space="preserve">N. Frikha, E. Schaer, and J.-L. Houzelot, ‘Methodology of multiphase reaction kinetics and hydrodynamics identification: Application to catalyzed nitrobenzene hydrogenation’, </w:t>
      </w:r>
      <w:r w:rsidRPr="009E79CC">
        <w:rPr>
          <w:i/>
          <w:iCs/>
        </w:rPr>
        <w:t>Chemical Engineering Journal</w:t>
      </w:r>
      <w:r w:rsidRPr="009E79CC">
        <w:t>, vol. 124, no. 1, pp. 19–28, Nov. 2006, doi: 10.1016/j.cej.2006.08.012.</w:t>
      </w:r>
    </w:p>
    <w:p w14:paraId="5AAEE9D2" w14:textId="77777777" w:rsidR="009E79CC" w:rsidRPr="009E79CC" w:rsidRDefault="009E79CC" w:rsidP="009E79CC">
      <w:pPr>
        <w:pStyle w:val="Bibliography"/>
      </w:pPr>
      <w:r w:rsidRPr="009E79CC">
        <w:t>[9]</w:t>
      </w:r>
      <w:r w:rsidRPr="009E79CC">
        <w:tab/>
        <w:t xml:space="preserve">G. Li, J. Ma, X. Peng, and C. Lv, ‘Kinetics Approach for Hydrogenation of Nitrobenzene to p-Aminophenol in a Four-Phase System’, </w:t>
      </w:r>
      <w:r w:rsidRPr="009E79CC">
        <w:rPr>
          <w:i/>
          <w:iCs/>
        </w:rPr>
        <w:t>Asian Journal of Chemistry</w:t>
      </w:r>
      <w:r w:rsidRPr="009E79CC">
        <w:t>, vol. 23, no. 3, pp. 1001–1005, 2011.</w:t>
      </w:r>
    </w:p>
    <w:p w14:paraId="034D0EE2" w14:textId="77777777" w:rsidR="009E79CC" w:rsidRPr="009E79CC" w:rsidRDefault="009E79CC" w:rsidP="009E79CC">
      <w:pPr>
        <w:pStyle w:val="Bibliography"/>
      </w:pPr>
      <w:r w:rsidRPr="009E79CC">
        <w:t>[10]</w:t>
      </w:r>
      <w:r w:rsidRPr="009E79CC">
        <w:tab/>
        <w:t>ChemAnalyst, ‘Aniline Market Analysis: Industry Market Size, Plant Capacity, Production, Operating Efficiency, Demand &amp; Supply, End-User Industries, Sales Channel, Regional Demand, Company Share, Foreign Trade, Manufacturing Process, Policy and Regulatory Landscape, 2015-2032’. Accessed: Mar. 10, 2026. [Online]. Available: https://www.chemanalyst.com/industry-report/aniline-market-282</w:t>
      </w:r>
    </w:p>
    <w:p w14:paraId="3E40B5AA" w14:textId="77777777" w:rsidR="009E79CC" w:rsidRPr="009E79CC" w:rsidRDefault="009E79CC" w:rsidP="009E79CC">
      <w:pPr>
        <w:pStyle w:val="Bibliography"/>
      </w:pPr>
      <w:r w:rsidRPr="009E79CC">
        <w:t>[11]</w:t>
      </w:r>
      <w:r w:rsidRPr="009E79CC">
        <w:tab/>
        <w:t xml:space="preserve">R. Brovko, L. Mushinsky, A. Latypova, M. Sulman, V. Matveeva, and V. Doluda, ‘Evaluation of Nitrobenzene Hydrogenation Kinetic Particularities over Mono and Bimetallic Ni Containing Hypercrosslinked Polystyrene’, </w:t>
      </w:r>
      <w:r w:rsidRPr="009E79CC">
        <w:rPr>
          <w:i/>
          <w:iCs/>
        </w:rPr>
        <w:t>Chemical Engineering Transactions</w:t>
      </w:r>
      <w:r w:rsidRPr="009E79CC">
        <w:t>, vol. 86, pp. 883–888, Jun. 2021, doi: 10.3303/CET2186148.</w:t>
      </w:r>
    </w:p>
    <w:p w14:paraId="3E65943A" w14:textId="0ED57FE9" w:rsidR="00523DA1" w:rsidRPr="00F979A7" w:rsidRDefault="003E07CC" w:rsidP="00EF5115">
      <w:pPr>
        <w:rPr>
          <w:rFonts w:cstheme="majorBidi"/>
        </w:rPr>
      </w:pPr>
      <w:r>
        <w:rPr>
          <w:rFonts w:cstheme="majorBidi"/>
        </w:rPr>
        <w:fldChar w:fldCharType="end"/>
      </w:r>
    </w:p>
    <w:sectPr w:rsidR="00523DA1" w:rsidRPr="00F979A7" w:rsidSect="00E8759F">
      <w:pgSz w:w="12240" w:h="15840"/>
      <w:pgMar w:top="1134" w:right="1134" w:bottom="1134" w:left="1134"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lhanif@student.ubc.ca" w:date="2026-02-11T20:38:00Z" w:initials="m">
    <w:p w14:paraId="5E4B3927" w14:textId="77777777" w:rsidR="000216F3" w:rsidRDefault="000216F3" w:rsidP="000216F3">
      <w:pPr>
        <w:pStyle w:val="CommentText"/>
      </w:pPr>
      <w:r>
        <w:rPr>
          <w:rStyle w:val="CommentReference"/>
        </w:rPr>
        <w:annotationRef/>
      </w:r>
      <w:r>
        <w:t>Replace this one with own diagram</w:t>
      </w:r>
    </w:p>
  </w:comment>
  <w:comment w:id="7" w:author="malhanif@student.ubc.ca" w:date="2026-03-04T15:55:00Z" w:initials="m">
    <w:p w14:paraId="1ACEF255" w14:textId="77777777" w:rsidR="00FE4B35" w:rsidRDefault="00FE4B35" w:rsidP="00FE4B35">
      <w:pPr>
        <w:pStyle w:val="CommentText"/>
      </w:pPr>
      <w:r>
        <w:rPr>
          <w:rStyle w:val="CommentReference"/>
        </w:rPr>
        <w:annotationRef/>
      </w:r>
      <w:r>
        <w:t>Old one, remove</w:t>
      </w:r>
    </w:p>
  </w:comment>
  <w:comment w:id="8" w:author="malhanif@student.ubc.ca" w:date="2026-02-11T21:02:00Z" w:initials="m">
    <w:p w14:paraId="4A45025D" w14:textId="77777777" w:rsidR="00A14B55" w:rsidRDefault="00A14B55" w:rsidP="00A14B55">
      <w:pPr>
        <w:pStyle w:val="CommentText"/>
      </w:pPr>
      <w:r>
        <w:rPr>
          <w:rStyle w:val="CommentReference"/>
        </w:rPr>
        <w:annotationRef/>
      </w:r>
      <w:r>
        <w:t>Given text. To be updated.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4B3927" w15:done="0"/>
  <w15:commentEx w15:paraId="1ACEF255" w15:done="0"/>
  <w15:commentEx w15:paraId="4A4502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FC885C" w16cex:dateUtc="2026-02-12T01:38:00Z"/>
  <w16cex:commentExtensible w16cex:durableId="1C65AF47" w16cex:dateUtc="2026-03-04T20:55:00Z"/>
  <w16cex:commentExtensible w16cex:durableId="2ABD391D" w16cex:dateUtc="2026-02-12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4B3927" w16cid:durableId="4AFC885C"/>
  <w16cid:commentId w16cid:paraId="1ACEF255" w16cid:durableId="1C65AF47"/>
  <w16cid:commentId w16cid:paraId="4A45025D" w16cid:durableId="2ABD39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75355" w14:textId="77777777" w:rsidR="005E229C" w:rsidRDefault="005E229C" w:rsidP="003A4586">
      <w:r>
        <w:separator/>
      </w:r>
    </w:p>
  </w:endnote>
  <w:endnote w:type="continuationSeparator" w:id="0">
    <w:p w14:paraId="45CFEB51" w14:textId="77777777" w:rsidR="005E229C" w:rsidRDefault="005E229C" w:rsidP="003A45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Wingdings-Regular">
    <w:altName w:val="Wingdings"/>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4D481" w14:textId="77777777" w:rsidR="00E92A90" w:rsidRDefault="00E92A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ajorBidi"/>
      </w:rPr>
      <w:id w:val="-45762045"/>
      <w:docPartObj>
        <w:docPartGallery w:val="Page Numbers (Bottom of Page)"/>
        <w:docPartUnique/>
      </w:docPartObj>
    </w:sdtPr>
    <w:sdtContent>
      <w:sdt>
        <w:sdtPr>
          <w:rPr>
            <w:rFonts w:cstheme="majorBidi"/>
          </w:rPr>
          <w:id w:val="-1769616900"/>
          <w:docPartObj>
            <w:docPartGallery w:val="Page Numbers (Top of Page)"/>
            <w:docPartUnique/>
          </w:docPartObj>
        </w:sdtPr>
        <w:sdtContent>
          <w:p w14:paraId="40810F8D" w14:textId="1DEDD8CC" w:rsidR="00B362CE" w:rsidRPr="00B362CE" w:rsidRDefault="00B4521B" w:rsidP="00E92A90">
            <w:pPr>
              <w:pStyle w:val="Footer"/>
              <w:pBdr>
                <w:top w:val="single" w:sz="4" w:space="1" w:color="auto"/>
              </w:pBdr>
              <w:jc w:val="right"/>
              <w:rPr>
                <w:rFonts w:cstheme="majorBidi"/>
              </w:rPr>
            </w:pPr>
            <w:r>
              <w:rPr>
                <w:rFonts w:cstheme="majorBidi"/>
              </w:rPr>
              <w:t xml:space="preserve">                                                                   </w:t>
            </w:r>
            <w:r w:rsidR="00B362CE" w:rsidRPr="00B362CE">
              <w:rPr>
                <w:rFonts w:cstheme="majorBidi"/>
              </w:rPr>
              <w:t xml:space="preserve">Page </w:t>
            </w:r>
            <w:r w:rsidR="00B362CE" w:rsidRPr="00B362CE">
              <w:rPr>
                <w:rFonts w:cstheme="majorBidi"/>
                <w:b/>
                <w:bCs/>
                <w:szCs w:val="24"/>
              </w:rPr>
              <w:fldChar w:fldCharType="begin"/>
            </w:r>
            <w:r w:rsidR="00B362CE" w:rsidRPr="00B362CE">
              <w:rPr>
                <w:rFonts w:cstheme="majorBidi"/>
                <w:b/>
                <w:bCs/>
              </w:rPr>
              <w:instrText xml:space="preserve"> PAGE </w:instrText>
            </w:r>
            <w:r w:rsidR="00B362CE" w:rsidRPr="00B362CE">
              <w:rPr>
                <w:rFonts w:cstheme="majorBidi"/>
                <w:b/>
                <w:bCs/>
                <w:szCs w:val="24"/>
              </w:rPr>
              <w:fldChar w:fldCharType="separate"/>
            </w:r>
            <w:r w:rsidR="00523DA1">
              <w:rPr>
                <w:rFonts w:cstheme="majorBidi"/>
                <w:b/>
                <w:bCs/>
                <w:noProof/>
              </w:rPr>
              <w:t>2</w:t>
            </w:r>
            <w:r w:rsidR="00B362CE" w:rsidRPr="00B362CE">
              <w:rPr>
                <w:rFonts w:cstheme="majorBidi"/>
                <w:b/>
                <w:bCs/>
                <w:szCs w:val="24"/>
              </w:rPr>
              <w:fldChar w:fldCharType="end"/>
            </w:r>
            <w:r w:rsidR="00B362CE" w:rsidRPr="00B362CE">
              <w:rPr>
                <w:rFonts w:cstheme="majorBidi"/>
              </w:rPr>
              <w:t xml:space="preserve"> of </w:t>
            </w:r>
            <w:r w:rsidR="00B362CE" w:rsidRPr="00B362CE">
              <w:rPr>
                <w:rFonts w:cstheme="majorBidi"/>
                <w:b/>
                <w:bCs/>
                <w:szCs w:val="24"/>
              </w:rPr>
              <w:fldChar w:fldCharType="begin"/>
            </w:r>
            <w:r w:rsidR="00B362CE" w:rsidRPr="00B362CE">
              <w:rPr>
                <w:rFonts w:cstheme="majorBidi"/>
                <w:b/>
                <w:bCs/>
              </w:rPr>
              <w:instrText xml:space="preserve"> NUMPAGES  </w:instrText>
            </w:r>
            <w:r w:rsidR="00B362CE" w:rsidRPr="00B362CE">
              <w:rPr>
                <w:rFonts w:cstheme="majorBidi"/>
                <w:b/>
                <w:bCs/>
                <w:szCs w:val="24"/>
              </w:rPr>
              <w:fldChar w:fldCharType="separate"/>
            </w:r>
            <w:r w:rsidR="00523DA1">
              <w:rPr>
                <w:rFonts w:cstheme="majorBidi"/>
                <w:b/>
                <w:bCs/>
                <w:noProof/>
              </w:rPr>
              <w:t>4</w:t>
            </w:r>
            <w:r w:rsidR="00B362CE" w:rsidRPr="00B362CE">
              <w:rPr>
                <w:rFonts w:cstheme="majorBidi"/>
                <w:b/>
                <w:bCs/>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D356" w14:textId="77777777" w:rsidR="00E92A90" w:rsidRDefault="00E92A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D831A" w14:textId="77777777" w:rsidR="005E229C" w:rsidRDefault="005E229C" w:rsidP="003A4586">
      <w:r>
        <w:separator/>
      </w:r>
    </w:p>
  </w:footnote>
  <w:footnote w:type="continuationSeparator" w:id="0">
    <w:p w14:paraId="5398B4BD" w14:textId="77777777" w:rsidR="005E229C" w:rsidRDefault="005E229C" w:rsidP="003A45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8F932" w14:textId="77777777" w:rsidR="00E92A90" w:rsidRDefault="00E92A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0F8F" w14:textId="77777777" w:rsidR="00E92A90" w:rsidRDefault="00E92A9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6D7D" w14:textId="77777777" w:rsidR="00E92A90" w:rsidRDefault="00E92A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14B"/>
    <w:multiLevelType w:val="hybridMultilevel"/>
    <w:tmpl w:val="A7781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265E5"/>
    <w:multiLevelType w:val="hybridMultilevel"/>
    <w:tmpl w:val="8CBA41F6"/>
    <w:lvl w:ilvl="0" w:tplc="2ACC427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8D5E15"/>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327C5C"/>
    <w:multiLevelType w:val="hybridMultilevel"/>
    <w:tmpl w:val="65247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272030"/>
    <w:multiLevelType w:val="hybridMultilevel"/>
    <w:tmpl w:val="0152238C"/>
    <w:lvl w:ilvl="0" w:tplc="FD46260C">
      <w:start w:val="1"/>
      <w:numFmt w:val="bullet"/>
      <w:lvlText w:val=""/>
      <w:lvlJc w:val="left"/>
      <w:pPr>
        <w:ind w:left="1800" w:hanging="360"/>
      </w:pPr>
      <w:rPr>
        <w:rFonts w:ascii="Symbol" w:hAnsi="Symbol" w:hint="default"/>
        <w:color w:val="8496B0" w:themeColor="text2" w:themeTint="99"/>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29752E1"/>
    <w:multiLevelType w:val="hybridMultilevel"/>
    <w:tmpl w:val="985C7C72"/>
    <w:lvl w:ilvl="0" w:tplc="405A41C6">
      <w:start w:val="1"/>
      <w:numFmt w:val="bullet"/>
      <w:lvlText w:val="-"/>
      <w:lvlJc w:val="left"/>
      <w:pPr>
        <w:ind w:left="1800" w:hanging="360"/>
      </w:pPr>
      <w:rPr>
        <w:rFonts w:ascii="Garamond" w:eastAsiaTheme="minorHAnsi" w:hAnsi="Garamond"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2CD67B2"/>
    <w:multiLevelType w:val="hybridMultilevel"/>
    <w:tmpl w:val="C908E9A0"/>
    <w:lvl w:ilvl="0" w:tplc="405A41C6">
      <w:start w:val="1"/>
      <w:numFmt w:val="bullet"/>
      <w:lvlText w:val="-"/>
      <w:lvlJc w:val="left"/>
      <w:pPr>
        <w:ind w:left="1080" w:hanging="360"/>
      </w:pPr>
      <w:rPr>
        <w:rFonts w:ascii="Garamond" w:eastAsiaTheme="minorHAnsi"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4D97645"/>
    <w:multiLevelType w:val="hybridMultilevel"/>
    <w:tmpl w:val="1F8C97E6"/>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6AF5E79"/>
    <w:multiLevelType w:val="hybridMultilevel"/>
    <w:tmpl w:val="E47291F6"/>
    <w:lvl w:ilvl="0" w:tplc="47AAD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C4C4CF5"/>
    <w:multiLevelType w:val="multilevel"/>
    <w:tmpl w:val="E96098D2"/>
    <w:lvl w:ilvl="0">
      <w:start w:val="1"/>
      <w:numFmt w:val="none"/>
      <w:pStyle w:val="Heading1"/>
      <w:suff w:val="nothing"/>
      <w:lvlText w:val=""/>
      <w:lvlJc w:val="left"/>
      <w:pPr>
        <w:ind w:left="0" w:firstLine="0"/>
      </w:pPr>
      <w:rPr>
        <w:rFonts w:hint="default"/>
      </w:rPr>
    </w:lvl>
    <w:lvl w:ilvl="1">
      <w:start w:val="1"/>
      <w:numFmt w:val="decimal"/>
      <w:lvlRestart w:val="0"/>
      <w:pStyle w:val="Heading2"/>
      <w:lvlText w:val="%2."/>
      <w:lvlJc w:val="left"/>
      <w:pPr>
        <w:ind w:left="0" w:firstLine="0"/>
      </w:pPr>
      <w:rPr>
        <w:rFonts w:hint="default"/>
      </w:rPr>
    </w:lvl>
    <w:lvl w:ilvl="2">
      <w:start w:val="1"/>
      <w:numFmt w:val="decimal"/>
      <w:pStyle w:val="Heading3"/>
      <w:lvlText w:val="%2.%3"/>
      <w:lvlJc w:val="left"/>
      <w:pPr>
        <w:tabs>
          <w:tab w:val="num" w:pos="576"/>
        </w:tabs>
        <w:ind w:left="0" w:firstLine="0"/>
      </w:pPr>
      <w:rPr>
        <w:rFonts w:hint="default"/>
      </w:rPr>
    </w:lvl>
    <w:lvl w:ilvl="3">
      <w:start w:val="1"/>
      <w:numFmt w:val="decimal"/>
      <w:pStyle w:val="Heading4"/>
      <w:lvlText w:val="%2.%3.%4"/>
      <w:lvlJc w:val="left"/>
      <w:pPr>
        <w:tabs>
          <w:tab w:val="num" w:pos="792"/>
        </w:tabs>
        <w:ind w:left="0" w:firstLine="0"/>
      </w:pPr>
      <w:rPr>
        <w:rFonts w:hint="default"/>
      </w:rPr>
    </w:lvl>
    <w:lvl w:ilvl="4">
      <w:start w:val="1"/>
      <w:numFmt w:val="decimal"/>
      <w:pStyle w:val="Heading5"/>
      <w:lvlText w:val="%2.%3.%4.%5"/>
      <w:lvlJc w:val="left"/>
      <w:pPr>
        <w:tabs>
          <w:tab w:val="num" w:pos="1008"/>
        </w:tabs>
        <w:ind w:left="0" w:firstLine="0"/>
      </w:pPr>
      <w:rPr>
        <w:rFonts w:hint="default"/>
      </w:rPr>
    </w:lvl>
    <w:lvl w:ilvl="5">
      <w:start w:val="1"/>
      <w:numFmt w:val="decimal"/>
      <w:pStyle w:val="Heading6"/>
      <w:lvlText w:val="%2.%3.%4.%5.%6"/>
      <w:lvlJc w:val="left"/>
      <w:pPr>
        <w:tabs>
          <w:tab w:val="num" w:pos="1224"/>
        </w:tabs>
        <w:ind w:left="0" w:firstLine="0"/>
      </w:pPr>
      <w:rPr>
        <w:rFonts w:hint="default"/>
      </w:rPr>
    </w:lvl>
    <w:lvl w:ilvl="6">
      <w:start w:val="1"/>
      <w:numFmt w:val="upperLetter"/>
      <w:lvlRestart w:val="0"/>
      <w:pStyle w:val="Heading7"/>
      <w:suff w:val="nothing"/>
      <w:lvlText w:val="Appendix %7"/>
      <w:lvlJc w:val="left"/>
      <w:pPr>
        <w:ind w:left="0" w:firstLine="0"/>
      </w:pPr>
      <w:rPr>
        <w:rFonts w:hint="default"/>
      </w:rPr>
    </w:lvl>
    <w:lvl w:ilvl="7">
      <w:start w:val="1"/>
      <w:numFmt w:val="decimal"/>
      <w:pStyle w:val="Heading8"/>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0" w15:restartNumberingAfterBreak="0">
    <w:nsid w:val="520B3ACA"/>
    <w:multiLevelType w:val="hybridMultilevel"/>
    <w:tmpl w:val="29005AFA"/>
    <w:lvl w:ilvl="0" w:tplc="7F36C8D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8E12E4"/>
    <w:multiLevelType w:val="hybridMultilevel"/>
    <w:tmpl w:val="B6F2E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5506BC"/>
    <w:multiLevelType w:val="hybridMultilevel"/>
    <w:tmpl w:val="74F44B5A"/>
    <w:lvl w:ilvl="0" w:tplc="F4D2D1D6">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3" w15:restartNumberingAfterBreak="0">
    <w:nsid w:val="60683C73"/>
    <w:multiLevelType w:val="hybridMultilevel"/>
    <w:tmpl w:val="E4821408"/>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0D80090"/>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5B94A0D"/>
    <w:multiLevelType w:val="hybridMultilevel"/>
    <w:tmpl w:val="3CEA60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78286FAA"/>
    <w:multiLevelType w:val="hybridMultilevel"/>
    <w:tmpl w:val="4D38E3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78C61315"/>
    <w:multiLevelType w:val="hybridMultilevel"/>
    <w:tmpl w:val="BB86A986"/>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A210904"/>
    <w:multiLevelType w:val="hybridMultilevel"/>
    <w:tmpl w:val="01D0D0A4"/>
    <w:lvl w:ilvl="0" w:tplc="BDD63AB0">
      <w:start w:val="1"/>
      <w:numFmt w:val="bullet"/>
      <w:lvlText w:val="▶"/>
      <w:lvlJc w:val="left"/>
      <w:pPr>
        <w:ind w:left="1800" w:hanging="360"/>
      </w:pPr>
      <w:rPr>
        <w:rFonts w:ascii="Arial Unicode MS" w:eastAsia="Arial Unicode MS" w:hAnsi="Arial Unicode MS"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A9F73AE"/>
    <w:multiLevelType w:val="hybridMultilevel"/>
    <w:tmpl w:val="4BB6EC6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86258855">
    <w:abstractNumId w:val="3"/>
  </w:num>
  <w:num w:numId="2" w16cid:durableId="236477724">
    <w:abstractNumId w:val="11"/>
  </w:num>
  <w:num w:numId="3" w16cid:durableId="1451558140">
    <w:abstractNumId w:val="9"/>
  </w:num>
  <w:num w:numId="4" w16cid:durableId="1887910767">
    <w:abstractNumId w:val="9"/>
  </w:num>
  <w:num w:numId="5" w16cid:durableId="1249803139">
    <w:abstractNumId w:val="10"/>
  </w:num>
  <w:num w:numId="6" w16cid:durableId="690377468">
    <w:abstractNumId w:val="13"/>
  </w:num>
  <w:num w:numId="7" w16cid:durableId="1485780486">
    <w:abstractNumId w:val="2"/>
  </w:num>
  <w:num w:numId="8" w16cid:durableId="1253126374">
    <w:abstractNumId w:val="6"/>
  </w:num>
  <w:num w:numId="9" w16cid:durableId="288243995">
    <w:abstractNumId w:val="5"/>
  </w:num>
  <w:num w:numId="10" w16cid:durableId="1185023424">
    <w:abstractNumId w:val="18"/>
  </w:num>
  <w:num w:numId="11" w16cid:durableId="679432445">
    <w:abstractNumId w:val="4"/>
  </w:num>
  <w:num w:numId="12" w16cid:durableId="1327779423">
    <w:abstractNumId w:val="1"/>
  </w:num>
  <w:num w:numId="13" w16cid:durableId="659505599">
    <w:abstractNumId w:val="19"/>
  </w:num>
  <w:num w:numId="14" w16cid:durableId="259604377">
    <w:abstractNumId w:val="8"/>
  </w:num>
  <w:num w:numId="15" w16cid:durableId="1409183534">
    <w:abstractNumId w:val="0"/>
  </w:num>
  <w:num w:numId="16" w16cid:durableId="738019079">
    <w:abstractNumId w:val="17"/>
  </w:num>
  <w:num w:numId="17" w16cid:durableId="1202136711">
    <w:abstractNumId w:val="14"/>
  </w:num>
  <w:num w:numId="18" w16cid:durableId="511921417">
    <w:abstractNumId w:val="7"/>
  </w:num>
  <w:num w:numId="19" w16cid:durableId="888692045">
    <w:abstractNumId w:val="9"/>
  </w:num>
  <w:num w:numId="20" w16cid:durableId="1995254823">
    <w:abstractNumId w:val="12"/>
  </w:num>
  <w:num w:numId="21" w16cid:durableId="844902352">
    <w:abstractNumId w:val="16"/>
  </w:num>
  <w:num w:numId="22" w16cid:durableId="1366978176">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lhanif@student.ubc.ca">
    <w15:presenceInfo w15:providerId="AD" w15:userId="S::malhanif@student.ubc.ca::40af6910-7acf-4bb0-bef5-8b3cf26b72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5C9"/>
    <w:rsid w:val="00002BCC"/>
    <w:rsid w:val="00012EBE"/>
    <w:rsid w:val="00013D58"/>
    <w:rsid w:val="000216F3"/>
    <w:rsid w:val="0002635D"/>
    <w:rsid w:val="0004509B"/>
    <w:rsid w:val="00055E02"/>
    <w:rsid w:val="000952A4"/>
    <w:rsid w:val="000A36EF"/>
    <w:rsid w:val="000A4DA3"/>
    <w:rsid w:val="000B22C5"/>
    <w:rsid w:val="000B47A3"/>
    <w:rsid w:val="000C51A8"/>
    <w:rsid w:val="000E1ACC"/>
    <w:rsid w:val="000E3EF0"/>
    <w:rsid w:val="00101CC1"/>
    <w:rsid w:val="00141C08"/>
    <w:rsid w:val="00144CE5"/>
    <w:rsid w:val="00150D58"/>
    <w:rsid w:val="00156FA2"/>
    <w:rsid w:val="0018364A"/>
    <w:rsid w:val="001C5BFD"/>
    <w:rsid w:val="001C731B"/>
    <w:rsid w:val="001E02BF"/>
    <w:rsid w:val="001F4D93"/>
    <w:rsid w:val="001F6983"/>
    <w:rsid w:val="002038D5"/>
    <w:rsid w:val="00221749"/>
    <w:rsid w:val="002217FE"/>
    <w:rsid w:val="00222948"/>
    <w:rsid w:val="00223CD5"/>
    <w:rsid w:val="0022764A"/>
    <w:rsid w:val="002420F3"/>
    <w:rsid w:val="002456EB"/>
    <w:rsid w:val="002535F0"/>
    <w:rsid w:val="00267DAB"/>
    <w:rsid w:val="00275E60"/>
    <w:rsid w:val="002807FF"/>
    <w:rsid w:val="00284626"/>
    <w:rsid w:val="002A1D41"/>
    <w:rsid w:val="002A56B3"/>
    <w:rsid w:val="002C25A7"/>
    <w:rsid w:val="002E5445"/>
    <w:rsid w:val="002E6CF4"/>
    <w:rsid w:val="002F0736"/>
    <w:rsid w:val="002F08EC"/>
    <w:rsid w:val="00302AB5"/>
    <w:rsid w:val="0031438A"/>
    <w:rsid w:val="00332978"/>
    <w:rsid w:val="00344805"/>
    <w:rsid w:val="00346644"/>
    <w:rsid w:val="003612CD"/>
    <w:rsid w:val="00362765"/>
    <w:rsid w:val="00371FC9"/>
    <w:rsid w:val="0037687A"/>
    <w:rsid w:val="003A4586"/>
    <w:rsid w:val="003B5914"/>
    <w:rsid w:val="003C79CB"/>
    <w:rsid w:val="003E07CC"/>
    <w:rsid w:val="003E3317"/>
    <w:rsid w:val="003F676D"/>
    <w:rsid w:val="003F7694"/>
    <w:rsid w:val="00402C32"/>
    <w:rsid w:val="00424E3E"/>
    <w:rsid w:val="00431577"/>
    <w:rsid w:val="0043429B"/>
    <w:rsid w:val="004440D5"/>
    <w:rsid w:val="004678BC"/>
    <w:rsid w:val="0048551D"/>
    <w:rsid w:val="00492E26"/>
    <w:rsid w:val="00493800"/>
    <w:rsid w:val="004A2686"/>
    <w:rsid w:val="004A4165"/>
    <w:rsid w:val="004A4BA1"/>
    <w:rsid w:val="004C3A4D"/>
    <w:rsid w:val="004C54D8"/>
    <w:rsid w:val="004C6B74"/>
    <w:rsid w:val="004D3BF7"/>
    <w:rsid w:val="004D4F6F"/>
    <w:rsid w:val="004E5AA1"/>
    <w:rsid w:val="004F49B9"/>
    <w:rsid w:val="00507AA8"/>
    <w:rsid w:val="00515443"/>
    <w:rsid w:val="00523DA1"/>
    <w:rsid w:val="0052499B"/>
    <w:rsid w:val="005451AC"/>
    <w:rsid w:val="00547864"/>
    <w:rsid w:val="0055705C"/>
    <w:rsid w:val="0056586F"/>
    <w:rsid w:val="005666E4"/>
    <w:rsid w:val="00566A95"/>
    <w:rsid w:val="00574BF5"/>
    <w:rsid w:val="005820C8"/>
    <w:rsid w:val="0058698F"/>
    <w:rsid w:val="00587D3A"/>
    <w:rsid w:val="00594368"/>
    <w:rsid w:val="005A00BD"/>
    <w:rsid w:val="005C31F2"/>
    <w:rsid w:val="005D6CD7"/>
    <w:rsid w:val="005D7DD7"/>
    <w:rsid w:val="005E229C"/>
    <w:rsid w:val="005F0663"/>
    <w:rsid w:val="005F4E67"/>
    <w:rsid w:val="005F7A90"/>
    <w:rsid w:val="006007C4"/>
    <w:rsid w:val="00601A05"/>
    <w:rsid w:val="0060774D"/>
    <w:rsid w:val="00627D0F"/>
    <w:rsid w:val="00632EF5"/>
    <w:rsid w:val="006635DC"/>
    <w:rsid w:val="00680978"/>
    <w:rsid w:val="00682A44"/>
    <w:rsid w:val="00685D13"/>
    <w:rsid w:val="006904EC"/>
    <w:rsid w:val="006A0AA8"/>
    <w:rsid w:val="006B7B89"/>
    <w:rsid w:val="006C6B67"/>
    <w:rsid w:val="006E766D"/>
    <w:rsid w:val="00704052"/>
    <w:rsid w:val="0073302E"/>
    <w:rsid w:val="00771496"/>
    <w:rsid w:val="00773333"/>
    <w:rsid w:val="00776004"/>
    <w:rsid w:val="00782278"/>
    <w:rsid w:val="00785AD7"/>
    <w:rsid w:val="0079370C"/>
    <w:rsid w:val="00794F23"/>
    <w:rsid w:val="007C0581"/>
    <w:rsid w:val="007C4575"/>
    <w:rsid w:val="007E0B2A"/>
    <w:rsid w:val="007E3709"/>
    <w:rsid w:val="007F07AA"/>
    <w:rsid w:val="008013EB"/>
    <w:rsid w:val="00805668"/>
    <w:rsid w:val="00813E94"/>
    <w:rsid w:val="00820104"/>
    <w:rsid w:val="008315C9"/>
    <w:rsid w:val="008334D4"/>
    <w:rsid w:val="00836323"/>
    <w:rsid w:val="00852942"/>
    <w:rsid w:val="00854909"/>
    <w:rsid w:val="00857204"/>
    <w:rsid w:val="00862360"/>
    <w:rsid w:val="008629FB"/>
    <w:rsid w:val="00870FBB"/>
    <w:rsid w:val="00874B9A"/>
    <w:rsid w:val="008813D7"/>
    <w:rsid w:val="00892545"/>
    <w:rsid w:val="008B5A92"/>
    <w:rsid w:val="008E0078"/>
    <w:rsid w:val="008E3C81"/>
    <w:rsid w:val="008E4766"/>
    <w:rsid w:val="008F253D"/>
    <w:rsid w:val="008F75C7"/>
    <w:rsid w:val="00912B0B"/>
    <w:rsid w:val="00917FCF"/>
    <w:rsid w:val="00946066"/>
    <w:rsid w:val="0097344C"/>
    <w:rsid w:val="009736CF"/>
    <w:rsid w:val="00976F0A"/>
    <w:rsid w:val="00977BB1"/>
    <w:rsid w:val="009966F9"/>
    <w:rsid w:val="00997425"/>
    <w:rsid w:val="009A0BFA"/>
    <w:rsid w:val="009B7E72"/>
    <w:rsid w:val="009C40EA"/>
    <w:rsid w:val="009D391D"/>
    <w:rsid w:val="009D7BF2"/>
    <w:rsid w:val="009E79CC"/>
    <w:rsid w:val="009F15DF"/>
    <w:rsid w:val="00A03BD5"/>
    <w:rsid w:val="00A1053D"/>
    <w:rsid w:val="00A14B55"/>
    <w:rsid w:val="00A4434D"/>
    <w:rsid w:val="00A44C03"/>
    <w:rsid w:val="00A45ED6"/>
    <w:rsid w:val="00A644E5"/>
    <w:rsid w:val="00A75D08"/>
    <w:rsid w:val="00A775F3"/>
    <w:rsid w:val="00A81AC1"/>
    <w:rsid w:val="00A870F6"/>
    <w:rsid w:val="00AA5B09"/>
    <w:rsid w:val="00AB075E"/>
    <w:rsid w:val="00AB6699"/>
    <w:rsid w:val="00AB7AED"/>
    <w:rsid w:val="00AD4BD2"/>
    <w:rsid w:val="00AD73E2"/>
    <w:rsid w:val="00B01288"/>
    <w:rsid w:val="00B17973"/>
    <w:rsid w:val="00B23D3D"/>
    <w:rsid w:val="00B362CE"/>
    <w:rsid w:val="00B4521B"/>
    <w:rsid w:val="00B513A4"/>
    <w:rsid w:val="00B54A1D"/>
    <w:rsid w:val="00B61286"/>
    <w:rsid w:val="00B634FA"/>
    <w:rsid w:val="00BA25EF"/>
    <w:rsid w:val="00BA2D96"/>
    <w:rsid w:val="00BB0234"/>
    <w:rsid w:val="00BB6492"/>
    <w:rsid w:val="00BB7993"/>
    <w:rsid w:val="00BC2417"/>
    <w:rsid w:val="00BC2D2B"/>
    <w:rsid w:val="00BD39E7"/>
    <w:rsid w:val="00BE4E33"/>
    <w:rsid w:val="00BF206B"/>
    <w:rsid w:val="00BF5CCA"/>
    <w:rsid w:val="00C22CD8"/>
    <w:rsid w:val="00C24B48"/>
    <w:rsid w:val="00C343C5"/>
    <w:rsid w:val="00C364F7"/>
    <w:rsid w:val="00C550B7"/>
    <w:rsid w:val="00C55DF8"/>
    <w:rsid w:val="00C67A60"/>
    <w:rsid w:val="00C70741"/>
    <w:rsid w:val="00C73F9F"/>
    <w:rsid w:val="00C744D1"/>
    <w:rsid w:val="00CA3928"/>
    <w:rsid w:val="00CB4B2C"/>
    <w:rsid w:val="00CD1D3E"/>
    <w:rsid w:val="00D02B1B"/>
    <w:rsid w:val="00D07280"/>
    <w:rsid w:val="00D26917"/>
    <w:rsid w:val="00D33508"/>
    <w:rsid w:val="00D517FF"/>
    <w:rsid w:val="00D57D2F"/>
    <w:rsid w:val="00D7226F"/>
    <w:rsid w:val="00D73520"/>
    <w:rsid w:val="00D810F4"/>
    <w:rsid w:val="00D91388"/>
    <w:rsid w:val="00D95852"/>
    <w:rsid w:val="00D9636F"/>
    <w:rsid w:val="00DA1C64"/>
    <w:rsid w:val="00DA1DB9"/>
    <w:rsid w:val="00DA63BE"/>
    <w:rsid w:val="00DC355F"/>
    <w:rsid w:val="00DC56DD"/>
    <w:rsid w:val="00DD5B5D"/>
    <w:rsid w:val="00DE2A49"/>
    <w:rsid w:val="00DE7F35"/>
    <w:rsid w:val="00DF3024"/>
    <w:rsid w:val="00E03ED5"/>
    <w:rsid w:val="00E201BE"/>
    <w:rsid w:val="00E23062"/>
    <w:rsid w:val="00E277A0"/>
    <w:rsid w:val="00E47CBE"/>
    <w:rsid w:val="00E53FB3"/>
    <w:rsid w:val="00E549EC"/>
    <w:rsid w:val="00E62AC8"/>
    <w:rsid w:val="00E71C52"/>
    <w:rsid w:val="00E737B9"/>
    <w:rsid w:val="00E765E6"/>
    <w:rsid w:val="00E8207A"/>
    <w:rsid w:val="00E8759F"/>
    <w:rsid w:val="00E92A90"/>
    <w:rsid w:val="00E94A64"/>
    <w:rsid w:val="00EA4B22"/>
    <w:rsid w:val="00EE1276"/>
    <w:rsid w:val="00EF4F22"/>
    <w:rsid w:val="00EF5115"/>
    <w:rsid w:val="00EF5A57"/>
    <w:rsid w:val="00EF663F"/>
    <w:rsid w:val="00F014FF"/>
    <w:rsid w:val="00F20DEF"/>
    <w:rsid w:val="00F21EA1"/>
    <w:rsid w:val="00F228BA"/>
    <w:rsid w:val="00F265C3"/>
    <w:rsid w:val="00F40694"/>
    <w:rsid w:val="00F4726D"/>
    <w:rsid w:val="00F47769"/>
    <w:rsid w:val="00F541AB"/>
    <w:rsid w:val="00F542C4"/>
    <w:rsid w:val="00F60091"/>
    <w:rsid w:val="00F73BE9"/>
    <w:rsid w:val="00F82E60"/>
    <w:rsid w:val="00F83DA7"/>
    <w:rsid w:val="00F91028"/>
    <w:rsid w:val="00F926B1"/>
    <w:rsid w:val="00F92F1C"/>
    <w:rsid w:val="00F963BF"/>
    <w:rsid w:val="00F979A7"/>
    <w:rsid w:val="00FC26F3"/>
    <w:rsid w:val="00FD63EE"/>
    <w:rsid w:val="00FE1413"/>
    <w:rsid w:val="00FE1951"/>
    <w:rsid w:val="00FE4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10F14"/>
  <w15:chartTrackingRefBased/>
  <w15:docId w15:val="{37DD7703-1953-4AF6-993E-9644B2765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E6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1"/>
    <w:qFormat/>
    <w:rsid w:val="005A00BD"/>
    <w:pPr>
      <w:keepLines/>
      <w:numPr>
        <w:numId w:val="3"/>
      </w:numPr>
      <w:spacing w:after="120" w:line="360" w:lineRule="auto"/>
      <w:outlineLvl w:val="0"/>
    </w:pPr>
    <w:rPr>
      <w:rFonts w:ascii="Garamond" w:eastAsia="SimSun" w:hAnsi="Garamond"/>
      <w:b/>
      <w:bCs/>
      <w:sz w:val="36"/>
      <w:szCs w:val="32"/>
    </w:rPr>
  </w:style>
  <w:style w:type="paragraph" w:styleId="Heading2">
    <w:name w:val="heading 2"/>
    <w:basedOn w:val="Normal"/>
    <w:next w:val="Normal"/>
    <w:link w:val="Heading2Char"/>
    <w:uiPriority w:val="1"/>
    <w:qFormat/>
    <w:rsid w:val="00B362CE"/>
    <w:pPr>
      <w:keepLines/>
      <w:numPr>
        <w:ilvl w:val="1"/>
        <w:numId w:val="3"/>
      </w:numPr>
      <w:spacing w:after="120" w:line="360" w:lineRule="auto"/>
      <w:outlineLvl w:val="1"/>
    </w:pPr>
    <w:rPr>
      <w:rFonts w:ascii="Garamond" w:eastAsia="SimSun" w:hAnsi="Garamond"/>
      <w:b/>
      <w:bCs/>
      <w:sz w:val="36"/>
      <w:szCs w:val="26"/>
    </w:rPr>
  </w:style>
  <w:style w:type="paragraph" w:styleId="Heading3">
    <w:name w:val="heading 3"/>
    <w:basedOn w:val="Normal"/>
    <w:next w:val="Normal"/>
    <w:link w:val="Heading3Char"/>
    <w:uiPriority w:val="1"/>
    <w:qFormat/>
    <w:rsid w:val="005A00BD"/>
    <w:pPr>
      <w:keepNext/>
      <w:numPr>
        <w:ilvl w:val="2"/>
        <w:numId w:val="3"/>
      </w:numPr>
      <w:spacing w:after="120" w:line="360" w:lineRule="auto"/>
      <w:outlineLvl w:val="2"/>
    </w:pPr>
    <w:rPr>
      <w:rFonts w:ascii="Garamond" w:eastAsia="SimSun" w:hAnsi="Garamond"/>
      <w:b/>
      <w:bCs/>
      <w:sz w:val="28"/>
    </w:rPr>
  </w:style>
  <w:style w:type="paragraph" w:styleId="Heading4">
    <w:name w:val="heading 4"/>
    <w:basedOn w:val="Normal"/>
    <w:next w:val="Normal"/>
    <w:link w:val="Heading4Char"/>
    <w:uiPriority w:val="1"/>
    <w:qFormat/>
    <w:rsid w:val="005A00BD"/>
    <w:pPr>
      <w:keepNext/>
      <w:numPr>
        <w:ilvl w:val="3"/>
        <w:numId w:val="3"/>
      </w:numPr>
      <w:spacing w:after="120" w:line="360" w:lineRule="auto"/>
      <w:outlineLvl w:val="3"/>
    </w:pPr>
    <w:rPr>
      <w:rFonts w:ascii="Garamond" w:eastAsia="SimSun" w:hAnsi="Garamond"/>
      <w:b/>
      <w:bCs/>
      <w:iCs/>
    </w:rPr>
  </w:style>
  <w:style w:type="paragraph" w:styleId="Heading5">
    <w:name w:val="heading 5"/>
    <w:basedOn w:val="Normal"/>
    <w:next w:val="Normal"/>
    <w:link w:val="Heading5Char"/>
    <w:uiPriority w:val="1"/>
    <w:qFormat/>
    <w:rsid w:val="005A00BD"/>
    <w:pPr>
      <w:keepNext/>
      <w:numPr>
        <w:ilvl w:val="4"/>
        <w:numId w:val="3"/>
      </w:numPr>
      <w:spacing w:after="120" w:line="360" w:lineRule="auto"/>
      <w:outlineLvl w:val="4"/>
    </w:pPr>
    <w:rPr>
      <w:rFonts w:ascii="Garamond" w:hAnsi="Garamond"/>
      <w:b/>
      <w:bCs/>
      <w:iCs/>
      <w:szCs w:val="26"/>
    </w:rPr>
  </w:style>
  <w:style w:type="paragraph" w:styleId="Heading6">
    <w:name w:val="heading 6"/>
    <w:basedOn w:val="Normal"/>
    <w:next w:val="Normal"/>
    <w:link w:val="Heading6Char"/>
    <w:uiPriority w:val="1"/>
    <w:qFormat/>
    <w:rsid w:val="005A00BD"/>
    <w:pPr>
      <w:numPr>
        <w:ilvl w:val="5"/>
        <w:numId w:val="3"/>
      </w:numPr>
      <w:spacing w:after="120" w:line="360" w:lineRule="auto"/>
      <w:outlineLvl w:val="5"/>
    </w:pPr>
    <w:rPr>
      <w:rFonts w:ascii="Garamond" w:hAnsi="Garamond"/>
      <w:b/>
      <w:bCs/>
      <w:szCs w:val="22"/>
    </w:rPr>
  </w:style>
  <w:style w:type="paragraph" w:styleId="Heading7">
    <w:name w:val="heading 7"/>
    <w:basedOn w:val="Normal"/>
    <w:next w:val="Normal"/>
    <w:link w:val="Heading7Char"/>
    <w:uiPriority w:val="1"/>
    <w:qFormat/>
    <w:rsid w:val="005A00BD"/>
    <w:pPr>
      <w:numPr>
        <w:ilvl w:val="6"/>
        <w:numId w:val="3"/>
      </w:numPr>
      <w:spacing w:after="120" w:line="360" w:lineRule="auto"/>
      <w:outlineLvl w:val="6"/>
    </w:pPr>
    <w:rPr>
      <w:rFonts w:ascii="Garamond" w:hAnsi="Garamond"/>
      <w:b/>
    </w:rPr>
  </w:style>
  <w:style w:type="paragraph" w:styleId="Heading8">
    <w:name w:val="heading 8"/>
    <w:basedOn w:val="Normal"/>
    <w:next w:val="Normal"/>
    <w:link w:val="Heading8Char"/>
    <w:uiPriority w:val="1"/>
    <w:qFormat/>
    <w:rsid w:val="005A00BD"/>
    <w:pPr>
      <w:keepNext/>
      <w:numPr>
        <w:ilvl w:val="7"/>
        <w:numId w:val="3"/>
      </w:numPr>
      <w:spacing w:after="120" w:line="360" w:lineRule="auto"/>
      <w:outlineLvl w:val="7"/>
    </w:pPr>
    <w:rPr>
      <w:rFonts w:ascii="Garamond" w:hAnsi="Garamond"/>
      <w:b/>
      <w:iCs/>
    </w:rPr>
  </w:style>
  <w:style w:type="paragraph" w:styleId="Heading9">
    <w:name w:val="heading 9"/>
    <w:basedOn w:val="Normal"/>
    <w:next w:val="Normal"/>
    <w:link w:val="Heading9Char"/>
    <w:uiPriority w:val="1"/>
    <w:qFormat/>
    <w:rsid w:val="005A00BD"/>
    <w:pPr>
      <w:numPr>
        <w:ilvl w:val="8"/>
        <w:numId w:val="3"/>
      </w:numPr>
      <w:spacing w:before="240" w:after="60" w:line="360" w:lineRule="auto"/>
      <w:outlineLvl w:val="8"/>
    </w:pPr>
    <w:rPr>
      <w:rFonts w:ascii="Calibri" w:hAnsi="Calibri"/>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93"/>
    <w:pPr>
      <w:spacing w:after="160" w:line="360" w:lineRule="auto"/>
      <w:ind w:left="720"/>
      <w:contextualSpacing/>
    </w:pPr>
    <w:rPr>
      <w:rFonts w:asciiTheme="majorBidi" w:eastAsiaTheme="minorHAnsi" w:hAnsiTheme="majorBidi" w:cstheme="minorBidi"/>
      <w:szCs w:val="22"/>
    </w:rPr>
  </w:style>
  <w:style w:type="character" w:customStyle="1" w:styleId="Heading1Char">
    <w:name w:val="Heading 1 Char"/>
    <w:basedOn w:val="DefaultParagraphFont"/>
    <w:link w:val="Heading1"/>
    <w:uiPriority w:val="1"/>
    <w:rsid w:val="005A00BD"/>
    <w:rPr>
      <w:rFonts w:ascii="Garamond" w:eastAsia="SimSun" w:hAnsi="Garamond" w:cs="Times New Roman"/>
      <w:b/>
      <w:bCs/>
      <w:sz w:val="36"/>
      <w:szCs w:val="32"/>
    </w:rPr>
  </w:style>
  <w:style w:type="character" w:customStyle="1" w:styleId="Heading2Char">
    <w:name w:val="Heading 2 Char"/>
    <w:basedOn w:val="DefaultParagraphFont"/>
    <w:link w:val="Heading2"/>
    <w:uiPriority w:val="1"/>
    <w:rsid w:val="00B362CE"/>
    <w:rPr>
      <w:rFonts w:ascii="Garamond" w:eastAsia="SimSun" w:hAnsi="Garamond" w:cs="Times New Roman"/>
      <w:b/>
      <w:bCs/>
      <w:sz w:val="36"/>
      <w:szCs w:val="26"/>
    </w:rPr>
  </w:style>
  <w:style w:type="character" w:customStyle="1" w:styleId="Heading3Char">
    <w:name w:val="Heading 3 Char"/>
    <w:basedOn w:val="DefaultParagraphFont"/>
    <w:link w:val="Heading3"/>
    <w:uiPriority w:val="1"/>
    <w:rsid w:val="005A00BD"/>
    <w:rPr>
      <w:rFonts w:ascii="Garamond" w:eastAsia="SimSun" w:hAnsi="Garamond" w:cs="Times New Roman"/>
      <w:b/>
      <w:bCs/>
      <w:sz w:val="28"/>
      <w:szCs w:val="24"/>
    </w:rPr>
  </w:style>
  <w:style w:type="character" w:customStyle="1" w:styleId="Heading4Char">
    <w:name w:val="Heading 4 Char"/>
    <w:basedOn w:val="DefaultParagraphFont"/>
    <w:link w:val="Heading4"/>
    <w:uiPriority w:val="1"/>
    <w:rsid w:val="005A00BD"/>
    <w:rPr>
      <w:rFonts w:ascii="Garamond" w:eastAsia="SimSun" w:hAnsi="Garamond" w:cs="Times New Roman"/>
      <w:b/>
      <w:bCs/>
      <w:iCs/>
      <w:sz w:val="24"/>
      <w:szCs w:val="24"/>
    </w:rPr>
  </w:style>
  <w:style w:type="character" w:customStyle="1" w:styleId="Heading5Char">
    <w:name w:val="Heading 5 Char"/>
    <w:basedOn w:val="DefaultParagraphFont"/>
    <w:link w:val="Heading5"/>
    <w:uiPriority w:val="1"/>
    <w:rsid w:val="005A00BD"/>
    <w:rPr>
      <w:rFonts w:ascii="Garamond" w:eastAsia="Times New Roman" w:hAnsi="Garamond" w:cs="Times New Roman"/>
      <w:b/>
      <w:bCs/>
      <w:iCs/>
      <w:sz w:val="24"/>
      <w:szCs w:val="26"/>
    </w:rPr>
  </w:style>
  <w:style w:type="character" w:customStyle="1" w:styleId="Heading6Char">
    <w:name w:val="Heading 6 Char"/>
    <w:basedOn w:val="DefaultParagraphFont"/>
    <w:link w:val="Heading6"/>
    <w:uiPriority w:val="1"/>
    <w:rsid w:val="005A00BD"/>
    <w:rPr>
      <w:rFonts w:ascii="Garamond" w:eastAsia="Times New Roman" w:hAnsi="Garamond" w:cs="Times New Roman"/>
      <w:b/>
      <w:bCs/>
      <w:sz w:val="24"/>
    </w:rPr>
  </w:style>
  <w:style w:type="character" w:customStyle="1" w:styleId="Heading7Char">
    <w:name w:val="Heading 7 Char"/>
    <w:basedOn w:val="DefaultParagraphFont"/>
    <w:link w:val="Heading7"/>
    <w:uiPriority w:val="1"/>
    <w:rsid w:val="005A00BD"/>
    <w:rPr>
      <w:rFonts w:ascii="Garamond" w:eastAsia="Times New Roman" w:hAnsi="Garamond" w:cs="Times New Roman"/>
      <w:b/>
      <w:sz w:val="24"/>
      <w:szCs w:val="24"/>
    </w:rPr>
  </w:style>
  <w:style w:type="character" w:customStyle="1" w:styleId="Heading8Char">
    <w:name w:val="Heading 8 Char"/>
    <w:basedOn w:val="DefaultParagraphFont"/>
    <w:link w:val="Heading8"/>
    <w:uiPriority w:val="1"/>
    <w:rsid w:val="005A00BD"/>
    <w:rPr>
      <w:rFonts w:ascii="Garamond" w:eastAsia="Times New Roman" w:hAnsi="Garamond" w:cs="Times New Roman"/>
      <w:b/>
      <w:iCs/>
      <w:sz w:val="24"/>
      <w:szCs w:val="24"/>
    </w:rPr>
  </w:style>
  <w:style w:type="character" w:customStyle="1" w:styleId="Heading9Char">
    <w:name w:val="Heading 9 Char"/>
    <w:basedOn w:val="DefaultParagraphFont"/>
    <w:link w:val="Heading9"/>
    <w:uiPriority w:val="1"/>
    <w:rsid w:val="005A00BD"/>
    <w:rPr>
      <w:rFonts w:ascii="Calibri" w:eastAsia="Times New Roman" w:hAnsi="Calibri" w:cs="Times New Roman"/>
    </w:rPr>
  </w:style>
  <w:style w:type="table" w:styleId="TableGrid">
    <w:name w:val="Table Grid"/>
    <w:basedOn w:val="TableNormal"/>
    <w:rsid w:val="005A00BD"/>
    <w:pPr>
      <w:spacing w:after="0" w:line="240" w:lineRule="auto"/>
    </w:pPr>
    <w:rPr>
      <w:rFonts w:ascii="Cambria" w:eastAsia="Cambria" w:hAnsi="Cambria"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9636F"/>
    <w:rPr>
      <w:color w:val="808080"/>
    </w:rPr>
  </w:style>
  <w:style w:type="character" w:styleId="Hyperlink">
    <w:name w:val="Hyperlink"/>
    <w:basedOn w:val="DefaultParagraphFont"/>
    <w:uiPriority w:val="99"/>
    <w:unhideWhenUsed/>
    <w:rsid w:val="005820C8"/>
    <w:rPr>
      <w:color w:val="0563C1" w:themeColor="hyperlink"/>
      <w:u w:val="single"/>
    </w:rPr>
  </w:style>
  <w:style w:type="paragraph" w:styleId="Header">
    <w:name w:val="header"/>
    <w:basedOn w:val="Normal"/>
    <w:link w:val="Head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HeaderChar">
    <w:name w:val="Header Char"/>
    <w:basedOn w:val="DefaultParagraphFont"/>
    <w:link w:val="Header"/>
    <w:uiPriority w:val="99"/>
    <w:rsid w:val="003A4586"/>
  </w:style>
  <w:style w:type="paragraph" w:styleId="Footer">
    <w:name w:val="footer"/>
    <w:basedOn w:val="Normal"/>
    <w:link w:val="Foot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FooterChar">
    <w:name w:val="Footer Char"/>
    <w:basedOn w:val="DefaultParagraphFont"/>
    <w:link w:val="Footer"/>
    <w:uiPriority w:val="99"/>
    <w:rsid w:val="003A4586"/>
  </w:style>
  <w:style w:type="paragraph" w:styleId="NormalWeb">
    <w:name w:val="Normal (Web)"/>
    <w:basedOn w:val="Normal"/>
    <w:uiPriority w:val="99"/>
    <w:unhideWhenUsed/>
    <w:rsid w:val="002217FE"/>
    <w:pPr>
      <w:spacing w:before="100" w:beforeAutospacing="1" w:after="100" w:afterAutospacing="1"/>
    </w:pPr>
  </w:style>
  <w:style w:type="character" w:styleId="UnresolvedMention">
    <w:name w:val="Unresolved Mention"/>
    <w:basedOn w:val="DefaultParagraphFont"/>
    <w:uiPriority w:val="99"/>
    <w:semiHidden/>
    <w:unhideWhenUsed/>
    <w:rsid w:val="00F979A7"/>
    <w:rPr>
      <w:color w:val="605E5C"/>
      <w:shd w:val="clear" w:color="auto" w:fill="E1DFDD"/>
    </w:rPr>
  </w:style>
  <w:style w:type="paragraph" w:styleId="TOCHeading">
    <w:name w:val="TOC Heading"/>
    <w:basedOn w:val="Heading1"/>
    <w:next w:val="Normal"/>
    <w:uiPriority w:val="39"/>
    <w:unhideWhenUsed/>
    <w:qFormat/>
    <w:rsid w:val="00E53FB3"/>
    <w:pPr>
      <w:keepNext/>
      <w:numPr>
        <w:numId w:val="0"/>
      </w:numPr>
      <w:spacing w:before="240" w:after="0" w:line="259" w:lineRule="auto"/>
      <w:outlineLvl w:val="9"/>
    </w:pPr>
    <w:rPr>
      <w:rFonts w:asciiTheme="majorHAnsi" w:eastAsiaTheme="majorEastAsia" w:hAnsiTheme="majorHAnsi" w:cstheme="majorBidi"/>
      <w:b w:val="0"/>
      <w:bCs w:val="0"/>
      <w:color w:val="2E74B5" w:themeColor="accent1" w:themeShade="BF"/>
      <w:sz w:val="32"/>
    </w:rPr>
  </w:style>
  <w:style w:type="paragraph" w:styleId="TOC1">
    <w:name w:val="toc 1"/>
    <w:basedOn w:val="Normal"/>
    <w:next w:val="Normal"/>
    <w:autoRedefine/>
    <w:uiPriority w:val="39"/>
    <w:unhideWhenUsed/>
    <w:rsid w:val="00E53FB3"/>
    <w:pPr>
      <w:spacing w:after="100"/>
    </w:pPr>
  </w:style>
  <w:style w:type="paragraph" w:styleId="TOC2">
    <w:name w:val="toc 2"/>
    <w:basedOn w:val="Normal"/>
    <w:next w:val="Normal"/>
    <w:autoRedefine/>
    <w:uiPriority w:val="39"/>
    <w:unhideWhenUsed/>
    <w:rsid w:val="00EF5A57"/>
    <w:pPr>
      <w:tabs>
        <w:tab w:val="left" w:pos="720"/>
        <w:tab w:val="right" w:leader="dot" w:pos="9962"/>
      </w:tabs>
      <w:spacing w:after="100"/>
      <w:ind w:left="240"/>
    </w:pPr>
  </w:style>
  <w:style w:type="character" w:styleId="CommentReference">
    <w:name w:val="annotation reference"/>
    <w:basedOn w:val="DefaultParagraphFont"/>
    <w:uiPriority w:val="99"/>
    <w:semiHidden/>
    <w:unhideWhenUsed/>
    <w:rsid w:val="00785AD7"/>
    <w:rPr>
      <w:sz w:val="16"/>
      <w:szCs w:val="16"/>
    </w:rPr>
  </w:style>
  <w:style w:type="paragraph" w:styleId="CommentText">
    <w:name w:val="annotation text"/>
    <w:basedOn w:val="Normal"/>
    <w:link w:val="CommentTextChar"/>
    <w:uiPriority w:val="99"/>
    <w:unhideWhenUsed/>
    <w:rsid w:val="00785AD7"/>
    <w:rPr>
      <w:sz w:val="20"/>
      <w:szCs w:val="20"/>
    </w:rPr>
  </w:style>
  <w:style w:type="character" w:customStyle="1" w:styleId="CommentTextChar">
    <w:name w:val="Comment Text Char"/>
    <w:basedOn w:val="DefaultParagraphFont"/>
    <w:link w:val="CommentText"/>
    <w:uiPriority w:val="99"/>
    <w:rsid w:val="00785AD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5AD7"/>
    <w:rPr>
      <w:b/>
      <w:bCs/>
    </w:rPr>
  </w:style>
  <w:style w:type="character" w:customStyle="1" w:styleId="CommentSubjectChar">
    <w:name w:val="Comment Subject Char"/>
    <w:basedOn w:val="CommentTextChar"/>
    <w:link w:val="CommentSubject"/>
    <w:uiPriority w:val="99"/>
    <w:semiHidden/>
    <w:rsid w:val="00785AD7"/>
    <w:rPr>
      <w:rFonts w:ascii="Times New Roman" w:eastAsia="Times New Roman" w:hAnsi="Times New Roman" w:cs="Times New Roman"/>
      <w:b/>
      <w:bCs/>
      <w:sz w:val="20"/>
      <w:szCs w:val="20"/>
    </w:rPr>
  </w:style>
  <w:style w:type="paragraph" w:styleId="Bibliography">
    <w:name w:val="Bibliography"/>
    <w:basedOn w:val="Normal"/>
    <w:next w:val="Normal"/>
    <w:uiPriority w:val="37"/>
    <w:unhideWhenUsed/>
    <w:rsid w:val="003E07CC"/>
    <w:pPr>
      <w:tabs>
        <w:tab w:val="left" w:pos="384"/>
      </w:tabs>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49508">
      <w:bodyDiv w:val="1"/>
      <w:marLeft w:val="0"/>
      <w:marRight w:val="0"/>
      <w:marTop w:val="0"/>
      <w:marBottom w:val="0"/>
      <w:divBdr>
        <w:top w:val="none" w:sz="0" w:space="0" w:color="auto"/>
        <w:left w:val="none" w:sz="0" w:space="0" w:color="auto"/>
        <w:bottom w:val="none" w:sz="0" w:space="0" w:color="auto"/>
        <w:right w:val="none" w:sz="0" w:space="0" w:color="auto"/>
      </w:divBdr>
    </w:div>
    <w:div w:id="769278265">
      <w:bodyDiv w:val="1"/>
      <w:marLeft w:val="0"/>
      <w:marRight w:val="0"/>
      <w:marTop w:val="0"/>
      <w:marBottom w:val="0"/>
      <w:divBdr>
        <w:top w:val="none" w:sz="0" w:space="0" w:color="auto"/>
        <w:left w:val="none" w:sz="0" w:space="0" w:color="auto"/>
        <w:bottom w:val="none" w:sz="0" w:space="0" w:color="auto"/>
        <w:right w:val="none" w:sz="0" w:space="0" w:color="auto"/>
      </w:divBdr>
      <w:divsChild>
        <w:div w:id="1208643543">
          <w:marLeft w:val="0"/>
          <w:marRight w:val="0"/>
          <w:marTop w:val="0"/>
          <w:marBottom w:val="0"/>
          <w:divBdr>
            <w:top w:val="none" w:sz="0" w:space="0" w:color="auto"/>
            <w:left w:val="none" w:sz="0" w:space="0" w:color="auto"/>
            <w:bottom w:val="none" w:sz="0" w:space="0" w:color="auto"/>
            <w:right w:val="none" w:sz="0" w:space="0" w:color="auto"/>
          </w:divBdr>
          <w:divsChild>
            <w:div w:id="1645042436">
              <w:marLeft w:val="0"/>
              <w:marRight w:val="0"/>
              <w:marTop w:val="0"/>
              <w:marBottom w:val="0"/>
              <w:divBdr>
                <w:top w:val="none" w:sz="0" w:space="0" w:color="auto"/>
                <w:left w:val="none" w:sz="0" w:space="0" w:color="auto"/>
                <w:bottom w:val="none" w:sz="0" w:space="0" w:color="auto"/>
                <w:right w:val="none" w:sz="0" w:space="0" w:color="auto"/>
              </w:divBdr>
              <w:divsChild>
                <w:div w:id="145112220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87912878">
      <w:bodyDiv w:val="1"/>
      <w:marLeft w:val="0"/>
      <w:marRight w:val="0"/>
      <w:marTop w:val="0"/>
      <w:marBottom w:val="0"/>
      <w:divBdr>
        <w:top w:val="none" w:sz="0" w:space="0" w:color="auto"/>
        <w:left w:val="none" w:sz="0" w:space="0" w:color="auto"/>
        <w:bottom w:val="none" w:sz="0" w:space="0" w:color="auto"/>
        <w:right w:val="none" w:sz="0" w:space="0" w:color="auto"/>
      </w:divBdr>
      <w:divsChild>
        <w:div w:id="1720588187">
          <w:marLeft w:val="0"/>
          <w:marRight w:val="0"/>
          <w:marTop w:val="0"/>
          <w:marBottom w:val="0"/>
          <w:divBdr>
            <w:top w:val="none" w:sz="0" w:space="0" w:color="auto"/>
            <w:left w:val="none" w:sz="0" w:space="0" w:color="auto"/>
            <w:bottom w:val="none" w:sz="0" w:space="0" w:color="auto"/>
            <w:right w:val="none" w:sz="0" w:space="0" w:color="auto"/>
          </w:divBdr>
          <w:divsChild>
            <w:div w:id="1323775689">
              <w:marLeft w:val="0"/>
              <w:marRight w:val="0"/>
              <w:marTop w:val="0"/>
              <w:marBottom w:val="0"/>
              <w:divBdr>
                <w:top w:val="none" w:sz="0" w:space="0" w:color="auto"/>
                <w:left w:val="none" w:sz="0" w:space="0" w:color="auto"/>
                <w:bottom w:val="none" w:sz="0" w:space="0" w:color="auto"/>
                <w:right w:val="none" w:sz="0" w:space="0" w:color="auto"/>
              </w:divBdr>
              <w:divsChild>
                <w:div w:id="2539759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0870554">
      <w:bodyDiv w:val="1"/>
      <w:marLeft w:val="0"/>
      <w:marRight w:val="0"/>
      <w:marTop w:val="0"/>
      <w:marBottom w:val="0"/>
      <w:divBdr>
        <w:top w:val="none" w:sz="0" w:space="0" w:color="auto"/>
        <w:left w:val="none" w:sz="0" w:space="0" w:color="auto"/>
        <w:bottom w:val="none" w:sz="0" w:space="0" w:color="auto"/>
        <w:right w:val="none" w:sz="0" w:space="0" w:color="auto"/>
      </w:divBdr>
      <w:divsChild>
        <w:div w:id="630861392">
          <w:marLeft w:val="0"/>
          <w:marRight w:val="0"/>
          <w:marTop w:val="0"/>
          <w:marBottom w:val="0"/>
          <w:divBdr>
            <w:top w:val="none" w:sz="0" w:space="0" w:color="auto"/>
            <w:left w:val="none" w:sz="0" w:space="0" w:color="auto"/>
            <w:bottom w:val="none" w:sz="0" w:space="0" w:color="auto"/>
            <w:right w:val="none" w:sz="0" w:space="0" w:color="auto"/>
          </w:divBdr>
          <w:divsChild>
            <w:div w:id="1131942354">
              <w:marLeft w:val="0"/>
              <w:marRight w:val="0"/>
              <w:marTop w:val="0"/>
              <w:marBottom w:val="0"/>
              <w:divBdr>
                <w:top w:val="none" w:sz="0" w:space="0" w:color="auto"/>
                <w:left w:val="none" w:sz="0" w:space="0" w:color="auto"/>
                <w:bottom w:val="none" w:sz="0" w:space="0" w:color="auto"/>
                <w:right w:val="none" w:sz="0" w:space="0" w:color="auto"/>
              </w:divBdr>
              <w:divsChild>
                <w:div w:id="8469385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19740193">
      <w:bodyDiv w:val="1"/>
      <w:marLeft w:val="0"/>
      <w:marRight w:val="0"/>
      <w:marTop w:val="0"/>
      <w:marBottom w:val="0"/>
      <w:divBdr>
        <w:top w:val="none" w:sz="0" w:space="0" w:color="auto"/>
        <w:left w:val="none" w:sz="0" w:space="0" w:color="auto"/>
        <w:bottom w:val="none" w:sz="0" w:space="0" w:color="auto"/>
        <w:right w:val="none" w:sz="0" w:space="0" w:color="auto"/>
      </w:divBdr>
      <w:divsChild>
        <w:div w:id="1314871608">
          <w:marLeft w:val="0"/>
          <w:marRight w:val="0"/>
          <w:marTop w:val="0"/>
          <w:marBottom w:val="0"/>
          <w:divBdr>
            <w:top w:val="none" w:sz="0" w:space="0" w:color="auto"/>
            <w:left w:val="none" w:sz="0" w:space="0" w:color="auto"/>
            <w:bottom w:val="none" w:sz="0" w:space="0" w:color="auto"/>
            <w:right w:val="none" w:sz="0" w:space="0" w:color="auto"/>
          </w:divBdr>
          <w:divsChild>
            <w:div w:id="131337759">
              <w:marLeft w:val="0"/>
              <w:marRight w:val="0"/>
              <w:marTop w:val="0"/>
              <w:marBottom w:val="0"/>
              <w:divBdr>
                <w:top w:val="none" w:sz="0" w:space="0" w:color="auto"/>
                <w:left w:val="none" w:sz="0" w:space="0" w:color="auto"/>
                <w:bottom w:val="none" w:sz="0" w:space="0" w:color="auto"/>
                <w:right w:val="none" w:sz="0" w:space="0" w:color="auto"/>
              </w:divBdr>
              <w:divsChild>
                <w:div w:id="209528119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501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jpeg"/><Relationship Id="rId26" Type="http://schemas.openxmlformats.org/officeDocument/2006/relationships/theme" Target="theme/theme1.xml"/><Relationship Id="rId3" Type="http://schemas.openxmlformats.org/officeDocument/2006/relationships/customXml" Target="../customXml/item3.xml"/><Relationship Id="rId21" Type="http://schemas.microsoft.com/office/2016/09/relationships/commentsIds" Target="commentsIds.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ec2d0b7-503f-4434-bd5e-691963e6366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107646D0035FA4C8F1F95DBA74C7670" ma:contentTypeVersion="18" ma:contentTypeDescription="Create a new document." ma:contentTypeScope="" ma:versionID="cee5fd123a01e1fbef544806d63a7bbe">
  <xsd:schema xmlns:xsd="http://www.w3.org/2001/XMLSchema" xmlns:xs="http://www.w3.org/2001/XMLSchema" xmlns:p="http://schemas.microsoft.com/office/2006/metadata/properties" xmlns:ns3="a169fe49-86d9-4b9f-a163-9271c3e82536" xmlns:ns4="9ec2d0b7-503f-4434-bd5e-691963e6366e" targetNamespace="http://schemas.microsoft.com/office/2006/metadata/properties" ma:root="true" ma:fieldsID="dda71d5f438c7df1ac194e497a63c795" ns3:_="" ns4:_="">
    <xsd:import namespace="a169fe49-86d9-4b9f-a163-9271c3e82536"/>
    <xsd:import namespace="9ec2d0b7-503f-4434-bd5e-691963e6366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9fe49-86d9-4b9f-a163-9271c3e8253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c2d0b7-503f-4434-bd5e-691963e6366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4AFB90-AA70-40CB-8FEE-062855DEC269}">
  <ds:schemaRefs>
    <ds:schemaRef ds:uri="http://schemas.microsoft.com/office/2006/metadata/properties"/>
    <ds:schemaRef ds:uri="http://schemas.microsoft.com/office/infopath/2007/PartnerControls"/>
    <ds:schemaRef ds:uri="9ec2d0b7-503f-4434-bd5e-691963e6366e"/>
  </ds:schemaRefs>
</ds:datastoreItem>
</file>

<file path=customXml/itemProps2.xml><?xml version="1.0" encoding="utf-8"?>
<ds:datastoreItem xmlns:ds="http://schemas.openxmlformats.org/officeDocument/2006/customXml" ds:itemID="{04D26766-6D42-46FD-AE9C-F80BA223CA67}">
  <ds:schemaRefs>
    <ds:schemaRef ds:uri="http://schemas.microsoft.com/sharepoint/v3/contenttype/forms"/>
  </ds:schemaRefs>
</ds:datastoreItem>
</file>

<file path=customXml/itemProps3.xml><?xml version="1.0" encoding="utf-8"?>
<ds:datastoreItem xmlns:ds="http://schemas.openxmlformats.org/officeDocument/2006/customXml" ds:itemID="{88749F4F-A6E8-4DC0-9276-CAFEB15C1658}">
  <ds:schemaRefs>
    <ds:schemaRef ds:uri="http://schemas.openxmlformats.org/officeDocument/2006/bibliography"/>
  </ds:schemaRefs>
</ds:datastoreItem>
</file>

<file path=customXml/itemProps4.xml><?xml version="1.0" encoding="utf-8"?>
<ds:datastoreItem xmlns:ds="http://schemas.openxmlformats.org/officeDocument/2006/customXml" ds:itemID="{8D503597-69F4-42D1-91A8-F656D146B6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9fe49-86d9-4b9f-a163-9271c3e82536"/>
    <ds:schemaRef ds:uri="9ec2d0b7-503f-4434-bd5e-691963e636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885</TotalTime>
  <Pages>11</Pages>
  <Words>9145</Words>
  <Characters>48013</Characters>
  <Application>Microsoft Office Word</Application>
  <DocSecurity>0</DocSecurity>
  <Lines>1200</Lines>
  <Paragraphs>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sabagherzadeh</dc:creator>
  <cp:keywords/>
  <dc:description/>
  <cp:lastModifiedBy>malhanif@student.ubc.ca</cp:lastModifiedBy>
  <cp:revision>3</cp:revision>
  <cp:lastPrinted>2015-10-23T20:33:00Z</cp:lastPrinted>
  <dcterms:created xsi:type="dcterms:W3CDTF">2026-03-04T22:14:00Z</dcterms:created>
  <dcterms:modified xsi:type="dcterms:W3CDTF">2026-03-11T00:54:00Z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id="duFbgSkM"/&gt;&lt;style id="http://www.zotero.org/styles/ieee" locale="en-GB" hasBibliography="1" bibliographyStyleHasBeenSet="1"/&gt;&lt;prefs&gt;&lt;pref name="fieldType" value="Field"/&gt;&lt;/prefs&gt;&lt;/data&gt;</vt:lpwstr>
  </property>
  <property fmtid="{D5CDD505-2E9C-101B-9397-08002B2CF9AE}" pid="3" name="ContentTypeId">
    <vt:lpwstr>0x010100C107646D0035FA4C8F1F95DBA74C7670</vt:lpwstr>
  </property>
</Properties>
</file>