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0" w:type="auto"/>
        <w:tblBorders>
          <w:top w:val="none" w:sz="0" w:space="0" w:color="auto"/>
          <w:left w:val="none" w:sz="0" w:space="0" w:color="auto"/>
          <w:bottom w:val="single" w:sz="12" w:space="0" w:color="002060"/>
          <w:right w:val="none" w:sz="0" w:space="0" w:color="auto"/>
          <w:insideH w:val="none" w:sz="0" w:space="0" w:color="auto"/>
          <w:insideV w:val="none" w:sz="0" w:space="0" w:color="auto"/>
        </w:tblBorders>
        <w:tblLook w:val="04A0" w:firstRow="1" w:lastRow="0" w:firstColumn="1" w:lastColumn="0" w:noHBand="0" w:noVBand="1"/>
      </w:tblPr>
      <w:tblGrid>
        <w:gridCol w:w="4219"/>
        <w:gridCol w:w="5685"/>
      </w:tblGrid>
      <w:tr w:rsidR="005A00BD" w:rsidRPr="00DC355F" w14:paraId="40810F16" w14:textId="77777777" w:rsidTr="005A00BD">
        <w:tc>
          <w:tcPr>
            <w:tcW w:w="4219" w:type="dxa"/>
          </w:tcPr>
          <w:p w14:paraId="40810F14" w14:textId="77777777" w:rsidR="005A00BD" w:rsidRPr="00DC355F" w:rsidRDefault="005A00BD" w:rsidP="005A00BD">
            <w:pPr>
              <w:spacing w:after="120" w:line="276" w:lineRule="auto"/>
              <w:rPr>
                <w:rFonts w:cstheme="majorBidi"/>
                <w:sz w:val="28"/>
                <w:szCs w:val="28"/>
              </w:rPr>
            </w:pPr>
            <w:r w:rsidRPr="00DC355F">
              <w:rPr>
                <w:rFonts w:cstheme="majorBidi"/>
                <w:noProof/>
                <w:color w:val="808080" w:themeColor="background1" w:themeShade="80"/>
              </w:rPr>
              <w:drawing>
                <wp:inline distT="0" distB="0" distL="0" distR="0" wp14:anchorId="40810F87" wp14:editId="40810F88">
                  <wp:extent cx="2384433" cy="612000"/>
                  <wp:effectExtent l="0" t="0" r="0" b="0"/>
                  <wp:docPr id="1" name="Picture 1" descr="D:\Dropbox\UBC - PhD\UBC logo\chbe\ChemBioEng_Sig1D_blu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ropbox\UBC - PhD\UBC logo\chbe\ChemBioEng_Sig1D_blue.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84433" cy="612000"/>
                          </a:xfrm>
                          <a:prstGeom prst="rect">
                            <a:avLst/>
                          </a:prstGeom>
                          <a:noFill/>
                          <a:ln>
                            <a:noFill/>
                          </a:ln>
                        </pic:spPr>
                      </pic:pic>
                    </a:graphicData>
                  </a:graphic>
                </wp:inline>
              </w:drawing>
            </w:r>
          </w:p>
        </w:tc>
        <w:tc>
          <w:tcPr>
            <w:tcW w:w="5685" w:type="dxa"/>
          </w:tcPr>
          <w:p w14:paraId="40810F15" w14:textId="3C38C16C" w:rsidR="005A00BD" w:rsidRPr="00DC355F" w:rsidRDefault="00E53FB3" w:rsidP="00E53FB3">
            <w:pPr>
              <w:ind w:left="1440"/>
            </w:pPr>
            <w:bookmarkStart w:id="0" w:name="_Toc62031998"/>
            <w:r w:rsidRPr="00A525E8">
              <w:rPr>
                <w:b/>
                <w:color w:val="002060"/>
                <w:u w:val="single"/>
              </w:rPr>
              <w:t>CHBE 376</w:t>
            </w:r>
            <w:r w:rsidRPr="00A525E8">
              <w:rPr>
                <w:b/>
                <w:color w:val="002060"/>
              </w:rPr>
              <w:t>: Computer Flowsheeting &amp; Unit Operation Design</w:t>
            </w:r>
            <w:bookmarkEnd w:id="0"/>
          </w:p>
        </w:tc>
      </w:tr>
    </w:tbl>
    <w:p w14:paraId="40810F17" w14:textId="77777777" w:rsidR="005A00BD" w:rsidRPr="00DC355F" w:rsidRDefault="005A00BD" w:rsidP="008813D7">
      <w:pPr>
        <w:autoSpaceDE w:val="0"/>
        <w:autoSpaceDN w:val="0"/>
        <w:adjustRightInd w:val="0"/>
        <w:rPr>
          <w:rFonts w:cstheme="majorBidi"/>
        </w:rPr>
      </w:pPr>
    </w:p>
    <w:p w14:paraId="40810F18" w14:textId="77777777" w:rsidR="00DC355F" w:rsidRPr="00DC355F" w:rsidRDefault="00DC355F" w:rsidP="00F4726D">
      <w:pPr>
        <w:autoSpaceDE w:val="0"/>
        <w:autoSpaceDN w:val="0"/>
        <w:adjustRightInd w:val="0"/>
        <w:rPr>
          <w:rFonts w:cstheme="majorBidi"/>
          <w:b/>
          <w:bCs/>
        </w:rPr>
      </w:pPr>
    </w:p>
    <w:p w14:paraId="40810F19" w14:textId="77777777" w:rsidR="00DC355F" w:rsidRPr="00DC355F" w:rsidRDefault="00DC355F" w:rsidP="00F4726D">
      <w:pPr>
        <w:autoSpaceDE w:val="0"/>
        <w:autoSpaceDN w:val="0"/>
        <w:adjustRightInd w:val="0"/>
        <w:rPr>
          <w:rFonts w:cstheme="majorBidi"/>
          <w:b/>
          <w:bCs/>
        </w:rPr>
      </w:pPr>
    </w:p>
    <w:p w14:paraId="40810F1A" w14:textId="18F70859" w:rsidR="00DC355F" w:rsidRPr="00DC355F" w:rsidRDefault="00DC355F" w:rsidP="00DC355F">
      <w:pPr>
        <w:autoSpaceDE w:val="0"/>
        <w:autoSpaceDN w:val="0"/>
        <w:adjustRightInd w:val="0"/>
        <w:jc w:val="center"/>
        <w:rPr>
          <w:rFonts w:cstheme="majorBidi"/>
          <w:b/>
          <w:bCs/>
          <w:sz w:val="28"/>
          <w:szCs w:val="28"/>
          <w:lang w:val="en-CA"/>
        </w:rPr>
      </w:pPr>
      <w:r w:rsidRPr="00DC355F">
        <w:rPr>
          <w:rFonts w:cstheme="majorBidi"/>
          <w:b/>
          <w:bCs/>
          <w:sz w:val="28"/>
          <w:szCs w:val="28"/>
          <w:lang w:val="en-CA"/>
        </w:rPr>
        <w:t>CHBE 376</w:t>
      </w:r>
    </w:p>
    <w:p w14:paraId="40810F1B" w14:textId="77777777" w:rsidR="00DC355F" w:rsidRPr="00DC355F" w:rsidRDefault="00DC355F" w:rsidP="00DC355F">
      <w:pPr>
        <w:autoSpaceDE w:val="0"/>
        <w:autoSpaceDN w:val="0"/>
        <w:adjustRightInd w:val="0"/>
        <w:jc w:val="center"/>
        <w:rPr>
          <w:rFonts w:cstheme="majorBidi"/>
          <w:sz w:val="28"/>
          <w:szCs w:val="28"/>
          <w:lang w:val="en-CA"/>
        </w:rPr>
      </w:pPr>
    </w:p>
    <w:p w14:paraId="40810F1C" w14:textId="7FD7F39D" w:rsidR="00DC355F" w:rsidRPr="00805668" w:rsidRDefault="00DC355F" w:rsidP="00DC355F">
      <w:pPr>
        <w:autoSpaceDE w:val="0"/>
        <w:autoSpaceDN w:val="0"/>
        <w:adjustRightInd w:val="0"/>
        <w:jc w:val="center"/>
        <w:rPr>
          <w:rFonts w:cstheme="majorBidi"/>
          <w:b/>
          <w:bCs/>
        </w:rPr>
      </w:pPr>
      <w:r w:rsidRPr="00DC355F">
        <w:rPr>
          <w:rFonts w:cstheme="majorBidi"/>
          <w:sz w:val="28"/>
          <w:szCs w:val="28"/>
          <w:lang w:val="en-CA"/>
        </w:rPr>
        <w:t xml:space="preserve">Instructor: </w:t>
      </w:r>
      <w:r w:rsidR="00D73520">
        <w:rPr>
          <w:rFonts w:cstheme="majorBidi"/>
          <w:sz w:val="28"/>
          <w:szCs w:val="28"/>
          <w:lang w:val="en-CA"/>
        </w:rPr>
        <w:t>Jonathan Verrett</w:t>
      </w:r>
    </w:p>
    <w:p w14:paraId="40810F1D" w14:textId="77777777" w:rsidR="00DC355F" w:rsidRPr="00DC355F" w:rsidRDefault="00DC355F" w:rsidP="00DC355F">
      <w:pPr>
        <w:autoSpaceDE w:val="0"/>
        <w:autoSpaceDN w:val="0"/>
        <w:adjustRightInd w:val="0"/>
        <w:jc w:val="center"/>
        <w:rPr>
          <w:rFonts w:cstheme="majorBidi"/>
          <w:sz w:val="28"/>
          <w:szCs w:val="28"/>
          <w:lang w:val="en-CA"/>
        </w:rPr>
      </w:pPr>
    </w:p>
    <w:p w14:paraId="40810F1E" w14:textId="77777777" w:rsidR="00DC355F" w:rsidRPr="00DC355F" w:rsidRDefault="00DC355F" w:rsidP="00DC355F">
      <w:pPr>
        <w:autoSpaceDE w:val="0"/>
        <w:autoSpaceDN w:val="0"/>
        <w:adjustRightInd w:val="0"/>
        <w:jc w:val="center"/>
        <w:rPr>
          <w:rFonts w:cstheme="majorBidi"/>
          <w:sz w:val="28"/>
          <w:szCs w:val="28"/>
          <w:lang w:val="en-CA"/>
        </w:rPr>
      </w:pPr>
    </w:p>
    <w:p w14:paraId="40810F1F" w14:textId="77777777" w:rsidR="00DC355F" w:rsidRPr="00DC355F" w:rsidRDefault="00DC355F" w:rsidP="00DC355F">
      <w:pPr>
        <w:autoSpaceDE w:val="0"/>
        <w:autoSpaceDN w:val="0"/>
        <w:adjustRightInd w:val="0"/>
        <w:jc w:val="center"/>
        <w:rPr>
          <w:rFonts w:cstheme="majorBidi"/>
          <w:sz w:val="28"/>
          <w:szCs w:val="28"/>
          <w:lang w:val="en-CA"/>
        </w:rPr>
      </w:pPr>
    </w:p>
    <w:p w14:paraId="40810F20" w14:textId="57C8E075" w:rsidR="00DC355F" w:rsidRPr="00805668" w:rsidRDefault="00141C08" w:rsidP="00DC355F">
      <w:pPr>
        <w:autoSpaceDE w:val="0"/>
        <w:autoSpaceDN w:val="0"/>
        <w:adjustRightInd w:val="0"/>
        <w:jc w:val="center"/>
        <w:rPr>
          <w:rFonts w:cstheme="majorBidi"/>
          <w:b/>
          <w:bCs/>
          <w:sz w:val="36"/>
          <w:szCs w:val="36"/>
          <w:lang w:val="en-CA"/>
        </w:rPr>
      </w:pPr>
      <w:r>
        <w:rPr>
          <w:rFonts w:cstheme="majorBidi"/>
          <w:b/>
          <w:bCs/>
          <w:sz w:val="36"/>
          <w:szCs w:val="36"/>
          <w:lang w:val="en-CA"/>
        </w:rPr>
        <w:t xml:space="preserve">Term Project </w:t>
      </w:r>
      <w:r w:rsidR="008E3C81">
        <w:rPr>
          <w:rFonts w:cstheme="majorBidi"/>
          <w:b/>
          <w:bCs/>
          <w:sz w:val="36"/>
          <w:szCs w:val="36"/>
          <w:lang w:val="en-CA"/>
        </w:rPr>
        <w:t xml:space="preserve">– [Title here – </w:t>
      </w:r>
      <w:proofErr w:type="spellStart"/>
      <w:r w:rsidR="008E3C81">
        <w:rPr>
          <w:rFonts w:cstheme="majorBidi"/>
          <w:b/>
          <w:bCs/>
          <w:sz w:val="36"/>
          <w:szCs w:val="36"/>
          <w:lang w:val="en-CA"/>
        </w:rPr>
        <w:t>eg</w:t>
      </w:r>
      <w:proofErr w:type="spellEnd"/>
      <w:r w:rsidR="008E3C81">
        <w:rPr>
          <w:rFonts w:cstheme="majorBidi"/>
          <w:b/>
          <w:bCs/>
          <w:sz w:val="36"/>
          <w:szCs w:val="36"/>
          <w:lang w:val="en-CA"/>
        </w:rPr>
        <w:t xml:space="preserve"> Cumene]</w:t>
      </w:r>
    </w:p>
    <w:p w14:paraId="40810F21" w14:textId="77777777" w:rsidR="00DC355F" w:rsidRPr="00DC355F" w:rsidRDefault="00DC355F" w:rsidP="00DC355F">
      <w:pPr>
        <w:autoSpaceDE w:val="0"/>
        <w:autoSpaceDN w:val="0"/>
        <w:adjustRightInd w:val="0"/>
        <w:jc w:val="center"/>
        <w:rPr>
          <w:rFonts w:cstheme="majorBidi"/>
          <w:sz w:val="28"/>
          <w:szCs w:val="28"/>
          <w:lang w:val="en-CA"/>
        </w:rPr>
      </w:pPr>
    </w:p>
    <w:p w14:paraId="40810F25" w14:textId="77777777" w:rsidR="00DC355F" w:rsidRPr="00DC355F" w:rsidRDefault="00DC355F" w:rsidP="00DC355F">
      <w:pPr>
        <w:autoSpaceDE w:val="0"/>
        <w:autoSpaceDN w:val="0"/>
        <w:adjustRightInd w:val="0"/>
        <w:jc w:val="center"/>
        <w:rPr>
          <w:rFonts w:cstheme="majorBidi"/>
          <w:sz w:val="28"/>
          <w:szCs w:val="28"/>
          <w:lang w:val="en-CA"/>
        </w:rPr>
      </w:pPr>
    </w:p>
    <w:p w14:paraId="40810F26" w14:textId="77777777" w:rsidR="00DC355F" w:rsidRPr="00DC355F" w:rsidRDefault="00DC355F" w:rsidP="00DC355F">
      <w:pPr>
        <w:autoSpaceDE w:val="0"/>
        <w:autoSpaceDN w:val="0"/>
        <w:adjustRightInd w:val="0"/>
        <w:jc w:val="center"/>
        <w:rPr>
          <w:rFonts w:cstheme="majorBidi"/>
          <w:sz w:val="28"/>
          <w:szCs w:val="28"/>
          <w:lang w:val="en-CA"/>
        </w:rPr>
      </w:pPr>
    </w:p>
    <w:p w14:paraId="40810F27" w14:textId="77777777" w:rsidR="00DC355F" w:rsidRPr="00DC355F" w:rsidRDefault="00DC355F" w:rsidP="00DC355F">
      <w:pPr>
        <w:autoSpaceDE w:val="0"/>
        <w:autoSpaceDN w:val="0"/>
        <w:adjustRightInd w:val="0"/>
        <w:jc w:val="center"/>
        <w:rPr>
          <w:rFonts w:cstheme="majorBidi"/>
          <w:sz w:val="28"/>
          <w:szCs w:val="28"/>
          <w:lang w:val="en-CA"/>
        </w:rPr>
      </w:pPr>
    </w:p>
    <w:p w14:paraId="40810F28" w14:textId="77777777" w:rsidR="00DC355F" w:rsidRPr="00DC355F" w:rsidRDefault="00DC355F" w:rsidP="00DC355F">
      <w:pPr>
        <w:autoSpaceDE w:val="0"/>
        <w:autoSpaceDN w:val="0"/>
        <w:adjustRightInd w:val="0"/>
        <w:jc w:val="center"/>
        <w:rPr>
          <w:rFonts w:cstheme="majorBidi"/>
          <w:sz w:val="28"/>
          <w:szCs w:val="28"/>
          <w:lang w:val="en-CA"/>
        </w:rPr>
      </w:pPr>
    </w:p>
    <w:p w14:paraId="40810F29" w14:textId="77777777" w:rsidR="00DC355F" w:rsidRPr="00DC355F" w:rsidRDefault="00DC355F" w:rsidP="00DC355F">
      <w:pPr>
        <w:autoSpaceDE w:val="0"/>
        <w:autoSpaceDN w:val="0"/>
        <w:adjustRightInd w:val="0"/>
        <w:jc w:val="center"/>
        <w:rPr>
          <w:rFonts w:cstheme="majorBidi"/>
          <w:b/>
          <w:bCs/>
        </w:rPr>
      </w:pPr>
      <w:r w:rsidRPr="00DC355F">
        <w:rPr>
          <w:rFonts w:cstheme="majorBidi"/>
          <w:sz w:val="28"/>
          <w:szCs w:val="28"/>
          <w:lang w:val="en-CA"/>
        </w:rPr>
        <w:t>Submitted by:</w:t>
      </w:r>
    </w:p>
    <w:p w14:paraId="40810F2A" w14:textId="77777777" w:rsidR="00DC355F" w:rsidRPr="00DC355F" w:rsidRDefault="00DC355F" w:rsidP="00F4726D">
      <w:pPr>
        <w:autoSpaceDE w:val="0"/>
        <w:autoSpaceDN w:val="0"/>
        <w:adjustRightInd w:val="0"/>
        <w:rPr>
          <w:rFonts w:cstheme="majorBidi"/>
          <w:b/>
          <w:bCs/>
        </w:rPr>
      </w:pPr>
    </w:p>
    <w:p w14:paraId="40810F2B" w14:textId="77777777" w:rsidR="00DC355F" w:rsidRPr="00DC355F" w:rsidRDefault="00DC355F" w:rsidP="00F4726D">
      <w:pPr>
        <w:autoSpaceDE w:val="0"/>
        <w:autoSpaceDN w:val="0"/>
        <w:adjustRightInd w:val="0"/>
        <w:rPr>
          <w:rFonts w:cstheme="majorBidi"/>
          <w:b/>
          <w:bCs/>
        </w:rPr>
      </w:pPr>
    </w:p>
    <w:p w14:paraId="40810F2C" w14:textId="77777777" w:rsidR="0048551D" w:rsidRPr="00DC355F" w:rsidRDefault="0048551D" w:rsidP="00DC355F">
      <w:pPr>
        <w:autoSpaceDE w:val="0"/>
        <w:autoSpaceDN w:val="0"/>
        <w:adjustRightInd w:val="0"/>
        <w:jc w:val="center"/>
        <w:rPr>
          <w:rFonts w:cstheme="majorBidi"/>
          <w:b/>
          <w:bCs/>
        </w:rPr>
      </w:pPr>
      <w:r w:rsidRPr="00DC355F">
        <w:rPr>
          <w:rFonts w:cstheme="majorBidi"/>
          <w:b/>
          <w:bCs/>
        </w:rPr>
        <w:t>Name:</w:t>
      </w:r>
      <w:r w:rsidR="00DC355F" w:rsidRPr="00DC355F">
        <w:rPr>
          <w:rFonts w:cstheme="majorBidi"/>
          <w:b/>
          <w:bCs/>
        </w:rPr>
        <w:tab/>
      </w:r>
      <w:r w:rsidR="00DC355F" w:rsidRPr="00DC355F">
        <w:rPr>
          <w:rFonts w:cstheme="majorBidi"/>
          <w:b/>
          <w:bCs/>
        </w:rPr>
        <w:tab/>
        <w:t>_______________________</w:t>
      </w:r>
    </w:p>
    <w:p w14:paraId="40810F2D" w14:textId="77777777" w:rsidR="0048551D" w:rsidRPr="00DC355F" w:rsidRDefault="0048551D" w:rsidP="00DC355F">
      <w:pPr>
        <w:autoSpaceDE w:val="0"/>
        <w:autoSpaceDN w:val="0"/>
        <w:adjustRightInd w:val="0"/>
        <w:jc w:val="center"/>
        <w:rPr>
          <w:rFonts w:cstheme="majorBidi"/>
          <w:b/>
          <w:bCs/>
        </w:rPr>
      </w:pPr>
    </w:p>
    <w:p w14:paraId="40810F2E" w14:textId="77777777" w:rsidR="0048551D" w:rsidRPr="00DC355F" w:rsidRDefault="0048551D" w:rsidP="00DC355F">
      <w:pPr>
        <w:autoSpaceDE w:val="0"/>
        <w:autoSpaceDN w:val="0"/>
        <w:adjustRightInd w:val="0"/>
        <w:jc w:val="center"/>
        <w:rPr>
          <w:rFonts w:cstheme="majorBidi"/>
          <w:b/>
          <w:bCs/>
        </w:rPr>
      </w:pPr>
      <w:r w:rsidRPr="00DC355F">
        <w:rPr>
          <w:rFonts w:cstheme="majorBidi"/>
          <w:b/>
          <w:bCs/>
        </w:rPr>
        <w:t>Student ID</w:t>
      </w:r>
      <w:r w:rsidR="002217FE" w:rsidRPr="00DC355F">
        <w:rPr>
          <w:rFonts w:cstheme="majorBidi"/>
          <w:b/>
          <w:bCs/>
        </w:rPr>
        <w:t>:</w:t>
      </w:r>
      <w:r w:rsidR="002217FE" w:rsidRPr="00DC355F">
        <w:rPr>
          <w:rFonts w:cstheme="majorBidi"/>
          <w:b/>
          <w:bCs/>
        </w:rPr>
        <w:tab/>
        <w:t>_______________________</w:t>
      </w:r>
    </w:p>
    <w:p w14:paraId="40810F2F" w14:textId="77777777" w:rsidR="0048551D" w:rsidRPr="00DC355F" w:rsidRDefault="0048551D" w:rsidP="00DC355F">
      <w:pPr>
        <w:autoSpaceDE w:val="0"/>
        <w:autoSpaceDN w:val="0"/>
        <w:adjustRightInd w:val="0"/>
        <w:jc w:val="center"/>
        <w:rPr>
          <w:rFonts w:cstheme="majorBidi"/>
          <w:b/>
          <w:bCs/>
        </w:rPr>
      </w:pPr>
    </w:p>
    <w:p w14:paraId="40810F30" w14:textId="77777777" w:rsidR="0048551D" w:rsidRPr="00DC355F" w:rsidRDefault="0048551D" w:rsidP="00DC355F">
      <w:pPr>
        <w:autoSpaceDE w:val="0"/>
        <w:autoSpaceDN w:val="0"/>
        <w:adjustRightInd w:val="0"/>
        <w:jc w:val="center"/>
        <w:rPr>
          <w:rFonts w:cstheme="majorBidi"/>
          <w:b/>
          <w:bCs/>
        </w:rPr>
      </w:pPr>
      <w:r w:rsidRPr="00DC355F">
        <w:rPr>
          <w:rFonts w:cstheme="majorBidi"/>
          <w:b/>
          <w:bCs/>
        </w:rPr>
        <w:t>Signature</w:t>
      </w:r>
      <w:r w:rsidR="002217FE" w:rsidRPr="00DC355F">
        <w:rPr>
          <w:rFonts w:cstheme="majorBidi"/>
          <w:b/>
          <w:bCs/>
        </w:rPr>
        <w:t>:</w:t>
      </w:r>
      <w:r w:rsidR="002217FE" w:rsidRPr="00DC355F">
        <w:rPr>
          <w:rFonts w:cstheme="majorBidi"/>
          <w:b/>
          <w:bCs/>
        </w:rPr>
        <w:tab/>
        <w:t>_______________________</w:t>
      </w:r>
    </w:p>
    <w:p w14:paraId="40810F31" w14:textId="77777777" w:rsidR="0048551D" w:rsidRPr="00DC355F" w:rsidRDefault="0048551D" w:rsidP="00DC355F">
      <w:pPr>
        <w:autoSpaceDE w:val="0"/>
        <w:autoSpaceDN w:val="0"/>
        <w:adjustRightInd w:val="0"/>
        <w:jc w:val="center"/>
        <w:rPr>
          <w:rFonts w:cstheme="majorBidi"/>
          <w:b/>
          <w:bCs/>
        </w:rPr>
      </w:pPr>
    </w:p>
    <w:p w14:paraId="40810F32" w14:textId="77777777" w:rsidR="00DC355F" w:rsidRPr="00DC355F" w:rsidRDefault="00DC355F" w:rsidP="00F4726D">
      <w:pPr>
        <w:autoSpaceDE w:val="0"/>
        <w:autoSpaceDN w:val="0"/>
        <w:adjustRightInd w:val="0"/>
        <w:rPr>
          <w:rFonts w:cstheme="majorBidi"/>
          <w:b/>
          <w:bCs/>
        </w:rPr>
      </w:pPr>
    </w:p>
    <w:p w14:paraId="40810F33" w14:textId="77777777" w:rsidR="00DC355F" w:rsidRPr="00DC355F" w:rsidRDefault="00DC355F" w:rsidP="00F4726D">
      <w:pPr>
        <w:autoSpaceDE w:val="0"/>
        <w:autoSpaceDN w:val="0"/>
        <w:adjustRightInd w:val="0"/>
        <w:rPr>
          <w:rFonts w:cstheme="majorBidi"/>
          <w:b/>
          <w:bCs/>
        </w:rPr>
      </w:pPr>
    </w:p>
    <w:p w14:paraId="40810F3B" w14:textId="77777777" w:rsidR="00DC355F" w:rsidRPr="00DC355F" w:rsidRDefault="00DC355F" w:rsidP="00F4726D">
      <w:pPr>
        <w:autoSpaceDE w:val="0"/>
        <w:autoSpaceDN w:val="0"/>
        <w:adjustRightInd w:val="0"/>
        <w:rPr>
          <w:rFonts w:cstheme="majorBidi"/>
          <w:b/>
          <w:bCs/>
        </w:rPr>
      </w:pPr>
    </w:p>
    <w:p w14:paraId="40810F3C" w14:textId="77777777" w:rsidR="00DC355F" w:rsidRDefault="00DC355F" w:rsidP="00F4726D">
      <w:pPr>
        <w:autoSpaceDE w:val="0"/>
        <w:autoSpaceDN w:val="0"/>
        <w:adjustRightInd w:val="0"/>
        <w:rPr>
          <w:rFonts w:cstheme="majorBidi"/>
          <w:b/>
          <w:bCs/>
        </w:rPr>
      </w:pPr>
    </w:p>
    <w:p w14:paraId="40810F3D" w14:textId="77777777" w:rsidR="00B362CE" w:rsidRDefault="00B362CE" w:rsidP="00F4726D">
      <w:pPr>
        <w:autoSpaceDE w:val="0"/>
        <w:autoSpaceDN w:val="0"/>
        <w:adjustRightInd w:val="0"/>
        <w:rPr>
          <w:rFonts w:cstheme="majorBidi"/>
          <w:b/>
          <w:bCs/>
        </w:rPr>
      </w:pPr>
    </w:p>
    <w:p w14:paraId="40810F3E" w14:textId="77777777" w:rsidR="00B362CE" w:rsidRDefault="00B362CE" w:rsidP="00F4726D">
      <w:pPr>
        <w:autoSpaceDE w:val="0"/>
        <w:autoSpaceDN w:val="0"/>
        <w:adjustRightInd w:val="0"/>
        <w:rPr>
          <w:rFonts w:cstheme="majorBidi"/>
          <w:b/>
          <w:bCs/>
        </w:rPr>
      </w:pPr>
    </w:p>
    <w:p w14:paraId="40810F3F" w14:textId="77777777" w:rsidR="00B362CE" w:rsidRDefault="00B362CE" w:rsidP="00F4726D">
      <w:pPr>
        <w:autoSpaceDE w:val="0"/>
        <w:autoSpaceDN w:val="0"/>
        <w:adjustRightInd w:val="0"/>
        <w:rPr>
          <w:rFonts w:cstheme="majorBidi"/>
          <w:b/>
          <w:bCs/>
        </w:rPr>
      </w:pPr>
    </w:p>
    <w:p w14:paraId="045AB4CE" w14:textId="77777777" w:rsidR="00A870F6" w:rsidRDefault="00A870F6">
      <w:pPr>
        <w:spacing w:after="160" w:line="259" w:lineRule="auto"/>
        <w:rPr>
          <w:rFonts w:asciiTheme="majorBidi" w:eastAsia="SimSun" w:hAnsiTheme="majorBidi" w:cstheme="majorBidi"/>
          <w:b/>
          <w:bCs/>
          <w:sz w:val="36"/>
          <w:szCs w:val="26"/>
        </w:rPr>
      </w:pPr>
      <w:r>
        <w:rPr>
          <w:rFonts w:asciiTheme="majorBidi" w:hAnsiTheme="majorBidi" w:cstheme="majorBidi"/>
        </w:rPr>
        <w:br w:type="page"/>
      </w:r>
    </w:p>
    <w:sdt>
      <w:sdtPr>
        <w:rPr>
          <w:rFonts w:ascii="Times New Roman" w:eastAsia="Times New Roman" w:hAnsi="Times New Roman" w:cs="Times New Roman"/>
          <w:color w:val="auto"/>
          <w:sz w:val="24"/>
          <w:szCs w:val="24"/>
        </w:rPr>
        <w:id w:val="991455810"/>
        <w:docPartObj>
          <w:docPartGallery w:val="Table of Contents"/>
          <w:docPartUnique/>
        </w:docPartObj>
      </w:sdtPr>
      <w:sdtEndPr>
        <w:rPr>
          <w:b/>
          <w:bCs/>
          <w:noProof/>
        </w:rPr>
      </w:sdtEndPr>
      <w:sdtContent>
        <w:p w14:paraId="599723E3" w14:textId="19C45F66" w:rsidR="00E53FB3" w:rsidRPr="00E53FB3" w:rsidRDefault="00E53FB3">
          <w:pPr>
            <w:pStyle w:val="TOCHeading"/>
            <w:rPr>
              <w:b/>
              <w:color w:val="000000" w:themeColor="text1"/>
            </w:rPr>
          </w:pPr>
          <w:r w:rsidRPr="00E53FB3">
            <w:rPr>
              <w:b/>
              <w:color w:val="000000" w:themeColor="text1"/>
            </w:rPr>
            <w:t>Contents</w:t>
          </w:r>
        </w:p>
        <w:p w14:paraId="64A1C1CE" w14:textId="334981F2" w:rsidR="008013EB" w:rsidRDefault="00E53FB3">
          <w:pPr>
            <w:pStyle w:val="TOC2"/>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163133929" w:history="1">
            <w:r w:rsidR="008013EB" w:rsidRPr="003E0DC8">
              <w:rPr>
                <w:rStyle w:val="Hyperlink"/>
                <w:rFonts w:asciiTheme="majorBidi" w:hAnsiTheme="majorBidi" w:cstheme="majorBidi"/>
                <w:noProof/>
              </w:rPr>
              <w:t>1.</w:t>
            </w:r>
            <w:r w:rsidR="008013EB">
              <w:rPr>
                <w:rFonts w:asciiTheme="minorHAnsi" w:eastAsiaTheme="minorEastAsia" w:hAnsiTheme="minorHAnsi" w:cstheme="minorBidi"/>
                <w:noProof/>
                <w:sz w:val="22"/>
                <w:szCs w:val="22"/>
              </w:rPr>
              <w:tab/>
            </w:r>
            <w:r w:rsidR="008013EB" w:rsidRPr="003E0DC8">
              <w:rPr>
                <w:rStyle w:val="Hyperlink"/>
                <w:rFonts w:asciiTheme="majorBidi" w:hAnsiTheme="majorBidi" w:cstheme="majorBidi"/>
                <w:noProof/>
              </w:rPr>
              <w:t>Process Description (a short introduction, suggest no more than 1 page)</w:t>
            </w:r>
            <w:r w:rsidR="008013EB">
              <w:rPr>
                <w:noProof/>
                <w:webHidden/>
              </w:rPr>
              <w:tab/>
            </w:r>
            <w:r w:rsidR="008013EB">
              <w:rPr>
                <w:noProof/>
                <w:webHidden/>
              </w:rPr>
              <w:fldChar w:fldCharType="begin"/>
            </w:r>
            <w:r w:rsidR="008013EB">
              <w:rPr>
                <w:noProof/>
                <w:webHidden/>
              </w:rPr>
              <w:instrText xml:space="preserve"> PAGEREF _Toc163133929 \h </w:instrText>
            </w:r>
            <w:r w:rsidR="008013EB">
              <w:rPr>
                <w:noProof/>
                <w:webHidden/>
              </w:rPr>
            </w:r>
            <w:r w:rsidR="008013EB">
              <w:rPr>
                <w:noProof/>
                <w:webHidden/>
              </w:rPr>
              <w:fldChar w:fldCharType="separate"/>
            </w:r>
            <w:r w:rsidR="008013EB">
              <w:rPr>
                <w:noProof/>
                <w:webHidden/>
              </w:rPr>
              <w:t>3</w:t>
            </w:r>
            <w:r w:rsidR="008013EB">
              <w:rPr>
                <w:noProof/>
                <w:webHidden/>
              </w:rPr>
              <w:fldChar w:fldCharType="end"/>
            </w:r>
          </w:hyperlink>
        </w:p>
        <w:p w14:paraId="2C94D53A" w14:textId="3AB7968C" w:rsidR="008013EB" w:rsidRDefault="0002635D">
          <w:pPr>
            <w:pStyle w:val="TOC2"/>
            <w:rPr>
              <w:rFonts w:asciiTheme="minorHAnsi" w:eastAsiaTheme="minorEastAsia" w:hAnsiTheme="minorHAnsi" w:cstheme="minorBidi"/>
              <w:noProof/>
              <w:sz w:val="22"/>
              <w:szCs w:val="22"/>
            </w:rPr>
          </w:pPr>
          <w:hyperlink w:anchor="_Toc163133930" w:history="1">
            <w:r w:rsidR="008013EB" w:rsidRPr="003E0DC8">
              <w:rPr>
                <w:rStyle w:val="Hyperlink"/>
                <w:rFonts w:asciiTheme="majorBidi" w:hAnsiTheme="majorBidi" w:cstheme="majorBidi"/>
                <w:noProof/>
              </w:rPr>
              <w:t>2.</w:t>
            </w:r>
            <w:r w:rsidR="008013EB">
              <w:rPr>
                <w:rFonts w:asciiTheme="minorHAnsi" w:eastAsiaTheme="minorEastAsia" w:hAnsiTheme="minorHAnsi" w:cstheme="minorBidi"/>
                <w:noProof/>
                <w:sz w:val="22"/>
                <w:szCs w:val="22"/>
              </w:rPr>
              <w:tab/>
            </w:r>
            <w:r w:rsidR="008013EB" w:rsidRPr="003E0DC8">
              <w:rPr>
                <w:rStyle w:val="Hyperlink"/>
                <w:noProof/>
              </w:rPr>
              <w:t>Block Flow Diagram (to show your overall process)</w:t>
            </w:r>
            <w:r w:rsidR="008013EB">
              <w:rPr>
                <w:noProof/>
                <w:webHidden/>
              </w:rPr>
              <w:tab/>
            </w:r>
            <w:r w:rsidR="008013EB">
              <w:rPr>
                <w:noProof/>
                <w:webHidden/>
              </w:rPr>
              <w:fldChar w:fldCharType="begin"/>
            </w:r>
            <w:r w:rsidR="008013EB">
              <w:rPr>
                <w:noProof/>
                <w:webHidden/>
              </w:rPr>
              <w:instrText xml:space="preserve"> PAGEREF _Toc163133930 \h </w:instrText>
            </w:r>
            <w:r w:rsidR="008013EB">
              <w:rPr>
                <w:noProof/>
                <w:webHidden/>
              </w:rPr>
            </w:r>
            <w:r w:rsidR="008013EB">
              <w:rPr>
                <w:noProof/>
                <w:webHidden/>
              </w:rPr>
              <w:fldChar w:fldCharType="separate"/>
            </w:r>
            <w:r w:rsidR="008013EB">
              <w:rPr>
                <w:noProof/>
                <w:webHidden/>
              </w:rPr>
              <w:t>4</w:t>
            </w:r>
            <w:r w:rsidR="008013EB">
              <w:rPr>
                <w:noProof/>
                <w:webHidden/>
              </w:rPr>
              <w:fldChar w:fldCharType="end"/>
            </w:r>
          </w:hyperlink>
        </w:p>
        <w:p w14:paraId="64C4E04B" w14:textId="5C283D4A" w:rsidR="008013EB" w:rsidRDefault="0002635D">
          <w:pPr>
            <w:pStyle w:val="TOC2"/>
            <w:rPr>
              <w:rFonts w:asciiTheme="minorHAnsi" w:eastAsiaTheme="minorEastAsia" w:hAnsiTheme="minorHAnsi" w:cstheme="minorBidi"/>
              <w:noProof/>
              <w:sz w:val="22"/>
              <w:szCs w:val="22"/>
            </w:rPr>
          </w:pPr>
          <w:hyperlink w:anchor="_Toc163133931" w:history="1">
            <w:r w:rsidR="008013EB" w:rsidRPr="003E0DC8">
              <w:rPr>
                <w:rStyle w:val="Hyperlink"/>
                <w:rFonts w:asciiTheme="majorBidi" w:hAnsiTheme="majorBidi" w:cstheme="majorBidi"/>
                <w:noProof/>
              </w:rPr>
              <w:t>3.</w:t>
            </w:r>
            <w:r w:rsidR="008013EB">
              <w:rPr>
                <w:rFonts w:asciiTheme="minorHAnsi" w:eastAsiaTheme="minorEastAsia" w:hAnsiTheme="minorHAnsi" w:cstheme="minorBidi"/>
                <w:noProof/>
                <w:sz w:val="22"/>
                <w:szCs w:val="22"/>
              </w:rPr>
              <w:tab/>
            </w:r>
            <w:r w:rsidR="008013EB" w:rsidRPr="003E0DC8">
              <w:rPr>
                <w:rStyle w:val="Hyperlink"/>
                <w:rFonts w:asciiTheme="majorBidi" w:hAnsiTheme="majorBidi" w:cstheme="majorBidi"/>
                <w:noProof/>
              </w:rPr>
              <w:t>Components</w:t>
            </w:r>
            <w:r w:rsidR="008013EB">
              <w:rPr>
                <w:noProof/>
                <w:webHidden/>
              </w:rPr>
              <w:tab/>
            </w:r>
            <w:r w:rsidR="008013EB">
              <w:rPr>
                <w:noProof/>
                <w:webHidden/>
              </w:rPr>
              <w:fldChar w:fldCharType="begin"/>
            </w:r>
            <w:r w:rsidR="008013EB">
              <w:rPr>
                <w:noProof/>
                <w:webHidden/>
              </w:rPr>
              <w:instrText xml:space="preserve"> PAGEREF _Toc163133931 \h </w:instrText>
            </w:r>
            <w:r w:rsidR="008013EB">
              <w:rPr>
                <w:noProof/>
                <w:webHidden/>
              </w:rPr>
            </w:r>
            <w:r w:rsidR="008013EB">
              <w:rPr>
                <w:noProof/>
                <w:webHidden/>
              </w:rPr>
              <w:fldChar w:fldCharType="separate"/>
            </w:r>
            <w:r w:rsidR="008013EB">
              <w:rPr>
                <w:noProof/>
                <w:webHidden/>
              </w:rPr>
              <w:t>5</w:t>
            </w:r>
            <w:r w:rsidR="008013EB">
              <w:rPr>
                <w:noProof/>
                <w:webHidden/>
              </w:rPr>
              <w:fldChar w:fldCharType="end"/>
            </w:r>
          </w:hyperlink>
        </w:p>
        <w:p w14:paraId="6FDD8F5C" w14:textId="2E5BD5EA" w:rsidR="008013EB" w:rsidRDefault="0002635D">
          <w:pPr>
            <w:pStyle w:val="TOC2"/>
            <w:rPr>
              <w:rFonts w:asciiTheme="minorHAnsi" w:eastAsiaTheme="minorEastAsia" w:hAnsiTheme="minorHAnsi" w:cstheme="minorBidi"/>
              <w:noProof/>
              <w:sz w:val="22"/>
              <w:szCs w:val="22"/>
            </w:rPr>
          </w:pPr>
          <w:hyperlink w:anchor="_Toc163133932" w:history="1">
            <w:r w:rsidR="008013EB" w:rsidRPr="003E0DC8">
              <w:rPr>
                <w:rStyle w:val="Hyperlink"/>
                <w:rFonts w:asciiTheme="majorBidi" w:hAnsiTheme="majorBidi" w:cstheme="majorBidi"/>
                <w:noProof/>
              </w:rPr>
              <w:t>4.</w:t>
            </w:r>
            <w:r w:rsidR="008013EB">
              <w:rPr>
                <w:rFonts w:asciiTheme="minorHAnsi" w:eastAsiaTheme="minorEastAsia" w:hAnsiTheme="minorHAnsi" w:cstheme="minorBidi"/>
                <w:noProof/>
                <w:sz w:val="22"/>
                <w:szCs w:val="22"/>
              </w:rPr>
              <w:tab/>
            </w:r>
            <w:r w:rsidR="008013EB" w:rsidRPr="003E0DC8">
              <w:rPr>
                <w:rStyle w:val="Hyperlink"/>
                <w:rFonts w:asciiTheme="majorBidi" w:hAnsiTheme="majorBidi" w:cstheme="majorBidi"/>
                <w:noProof/>
              </w:rPr>
              <w:t>Property method</w:t>
            </w:r>
            <w:r w:rsidR="008013EB">
              <w:rPr>
                <w:noProof/>
                <w:webHidden/>
              </w:rPr>
              <w:tab/>
            </w:r>
            <w:r w:rsidR="008013EB">
              <w:rPr>
                <w:noProof/>
                <w:webHidden/>
              </w:rPr>
              <w:fldChar w:fldCharType="begin"/>
            </w:r>
            <w:r w:rsidR="008013EB">
              <w:rPr>
                <w:noProof/>
                <w:webHidden/>
              </w:rPr>
              <w:instrText xml:space="preserve"> PAGEREF _Toc163133932 \h </w:instrText>
            </w:r>
            <w:r w:rsidR="008013EB">
              <w:rPr>
                <w:noProof/>
                <w:webHidden/>
              </w:rPr>
            </w:r>
            <w:r w:rsidR="008013EB">
              <w:rPr>
                <w:noProof/>
                <w:webHidden/>
              </w:rPr>
              <w:fldChar w:fldCharType="separate"/>
            </w:r>
            <w:r w:rsidR="008013EB">
              <w:rPr>
                <w:noProof/>
                <w:webHidden/>
              </w:rPr>
              <w:t>5</w:t>
            </w:r>
            <w:r w:rsidR="008013EB">
              <w:rPr>
                <w:noProof/>
                <w:webHidden/>
              </w:rPr>
              <w:fldChar w:fldCharType="end"/>
            </w:r>
          </w:hyperlink>
        </w:p>
        <w:p w14:paraId="21D1AEC4" w14:textId="450DFFC3" w:rsidR="008013EB" w:rsidRDefault="0002635D">
          <w:pPr>
            <w:pStyle w:val="TOC2"/>
            <w:rPr>
              <w:rFonts w:asciiTheme="minorHAnsi" w:eastAsiaTheme="minorEastAsia" w:hAnsiTheme="minorHAnsi" w:cstheme="minorBidi"/>
              <w:noProof/>
              <w:sz w:val="22"/>
              <w:szCs w:val="22"/>
            </w:rPr>
          </w:pPr>
          <w:hyperlink w:anchor="_Toc163133933" w:history="1">
            <w:r w:rsidR="008013EB" w:rsidRPr="003E0DC8">
              <w:rPr>
                <w:rStyle w:val="Hyperlink"/>
                <w:rFonts w:asciiTheme="majorBidi" w:hAnsiTheme="majorBidi" w:cstheme="majorBidi"/>
                <w:noProof/>
              </w:rPr>
              <w:t>5.</w:t>
            </w:r>
            <w:r w:rsidR="008013EB">
              <w:rPr>
                <w:rFonts w:asciiTheme="minorHAnsi" w:eastAsiaTheme="minorEastAsia" w:hAnsiTheme="minorHAnsi" w:cstheme="minorBidi"/>
                <w:noProof/>
                <w:sz w:val="22"/>
                <w:szCs w:val="22"/>
              </w:rPr>
              <w:tab/>
            </w:r>
            <w:r w:rsidR="008013EB" w:rsidRPr="003E0DC8">
              <w:rPr>
                <w:rStyle w:val="Hyperlink"/>
                <w:rFonts w:asciiTheme="majorBidi" w:hAnsiTheme="majorBidi" w:cstheme="majorBidi"/>
                <w:noProof/>
              </w:rPr>
              <w:t>Reactor Setup</w:t>
            </w:r>
            <w:r w:rsidR="008013EB">
              <w:rPr>
                <w:noProof/>
                <w:webHidden/>
              </w:rPr>
              <w:tab/>
            </w:r>
            <w:r w:rsidR="008013EB">
              <w:rPr>
                <w:noProof/>
                <w:webHidden/>
              </w:rPr>
              <w:fldChar w:fldCharType="begin"/>
            </w:r>
            <w:r w:rsidR="008013EB">
              <w:rPr>
                <w:noProof/>
                <w:webHidden/>
              </w:rPr>
              <w:instrText xml:space="preserve"> PAGEREF _Toc163133933 \h </w:instrText>
            </w:r>
            <w:r w:rsidR="008013EB">
              <w:rPr>
                <w:noProof/>
                <w:webHidden/>
              </w:rPr>
            </w:r>
            <w:r w:rsidR="008013EB">
              <w:rPr>
                <w:noProof/>
                <w:webHidden/>
              </w:rPr>
              <w:fldChar w:fldCharType="separate"/>
            </w:r>
            <w:r w:rsidR="008013EB">
              <w:rPr>
                <w:noProof/>
                <w:webHidden/>
              </w:rPr>
              <w:t>6</w:t>
            </w:r>
            <w:r w:rsidR="008013EB">
              <w:rPr>
                <w:noProof/>
                <w:webHidden/>
              </w:rPr>
              <w:fldChar w:fldCharType="end"/>
            </w:r>
          </w:hyperlink>
        </w:p>
        <w:p w14:paraId="042A4FE0" w14:textId="579DFD50" w:rsidR="008013EB" w:rsidRDefault="0002635D">
          <w:pPr>
            <w:pStyle w:val="TOC2"/>
            <w:rPr>
              <w:rFonts w:asciiTheme="minorHAnsi" w:eastAsiaTheme="minorEastAsia" w:hAnsiTheme="minorHAnsi" w:cstheme="minorBidi"/>
              <w:noProof/>
              <w:sz w:val="22"/>
              <w:szCs w:val="22"/>
            </w:rPr>
          </w:pPr>
          <w:hyperlink w:anchor="_Toc163133934" w:history="1">
            <w:r w:rsidR="008013EB" w:rsidRPr="003E0DC8">
              <w:rPr>
                <w:rStyle w:val="Hyperlink"/>
                <w:noProof/>
              </w:rPr>
              <w:t>6.</w:t>
            </w:r>
            <w:r w:rsidR="008013EB">
              <w:rPr>
                <w:rFonts w:asciiTheme="minorHAnsi" w:eastAsiaTheme="minorEastAsia" w:hAnsiTheme="minorHAnsi" w:cstheme="minorBidi"/>
                <w:noProof/>
                <w:sz w:val="22"/>
                <w:szCs w:val="22"/>
              </w:rPr>
              <w:tab/>
            </w:r>
            <w:r w:rsidR="008013EB" w:rsidRPr="003E0DC8">
              <w:rPr>
                <w:rStyle w:val="Hyperlink"/>
                <w:rFonts w:asciiTheme="majorBidi" w:hAnsiTheme="majorBidi" w:cstheme="majorBidi"/>
                <w:noProof/>
              </w:rPr>
              <w:t>Analysis [eg. design spec, sensitivity analysis, calculator block, recycle stream, optimization])</w:t>
            </w:r>
            <w:r w:rsidR="008013EB">
              <w:rPr>
                <w:noProof/>
                <w:webHidden/>
              </w:rPr>
              <w:tab/>
            </w:r>
            <w:r w:rsidR="008013EB">
              <w:rPr>
                <w:noProof/>
                <w:webHidden/>
              </w:rPr>
              <w:fldChar w:fldCharType="begin"/>
            </w:r>
            <w:r w:rsidR="008013EB">
              <w:rPr>
                <w:noProof/>
                <w:webHidden/>
              </w:rPr>
              <w:instrText xml:space="preserve"> PAGEREF _Toc163133934 \h </w:instrText>
            </w:r>
            <w:r w:rsidR="008013EB">
              <w:rPr>
                <w:noProof/>
                <w:webHidden/>
              </w:rPr>
            </w:r>
            <w:r w:rsidR="008013EB">
              <w:rPr>
                <w:noProof/>
                <w:webHidden/>
              </w:rPr>
              <w:fldChar w:fldCharType="separate"/>
            </w:r>
            <w:r w:rsidR="008013EB">
              <w:rPr>
                <w:noProof/>
                <w:webHidden/>
              </w:rPr>
              <w:t>8</w:t>
            </w:r>
            <w:r w:rsidR="008013EB">
              <w:rPr>
                <w:noProof/>
                <w:webHidden/>
              </w:rPr>
              <w:fldChar w:fldCharType="end"/>
            </w:r>
          </w:hyperlink>
        </w:p>
        <w:p w14:paraId="66470077" w14:textId="064BD3DA" w:rsidR="008013EB" w:rsidRDefault="0002635D">
          <w:pPr>
            <w:pStyle w:val="TOC2"/>
            <w:rPr>
              <w:rFonts w:asciiTheme="minorHAnsi" w:eastAsiaTheme="minorEastAsia" w:hAnsiTheme="minorHAnsi" w:cstheme="minorBidi"/>
              <w:noProof/>
              <w:sz w:val="22"/>
              <w:szCs w:val="22"/>
            </w:rPr>
          </w:pPr>
          <w:hyperlink w:anchor="_Toc163133935" w:history="1">
            <w:r w:rsidR="008013EB" w:rsidRPr="003E0DC8">
              <w:rPr>
                <w:rStyle w:val="Hyperlink"/>
                <w:noProof/>
              </w:rPr>
              <w:t>7.</w:t>
            </w:r>
            <w:r w:rsidR="008013EB">
              <w:rPr>
                <w:rFonts w:asciiTheme="minorHAnsi" w:eastAsiaTheme="minorEastAsia" w:hAnsiTheme="minorHAnsi" w:cstheme="minorBidi"/>
                <w:noProof/>
                <w:sz w:val="22"/>
                <w:szCs w:val="22"/>
              </w:rPr>
              <w:tab/>
            </w:r>
            <w:r w:rsidR="008013EB" w:rsidRPr="003E0DC8">
              <w:rPr>
                <w:rStyle w:val="Hyperlink"/>
                <w:rFonts w:asciiTheme="majorBidi" w:hAnsiTheme="majorBidi" w:cstheme="majorBidi"/>
                <w:noProof/>
              </w:rPr>
              <w:t>Column Setup</w:t>
            </w:r>
            <w:r w:rsidR="008013EB">
              <w:rPr>
                <w:noProof/>
                <w:webHidden/>
              </w:rPr>
              <w:tab/>
            </w:r>
            <w:r w:rsidR="008013EB">
              <w:rPr>
                <w:noProof/>
                <w:webHidden/>
              </w:rPr>
              <w:fldChar w:fldCharType="begin"/>
            </w:r>
            <w:r w:rsidR="008013EB">
              <w:rPr>
                <w:noProof/>
                <w:webHidden/>
              </w:rPr>
              <w:instrText xml:space="preserve"> PAGEREF _Toc163133935 \h </w:instrText>
            </w:r>
            <w:r w:rsidR="008013EB">
              <w:rPr>
                <w:noProof/>
                <w:webHidden/>
              </w:rPr>
            </w:r>
            <w:r w:rsidR="008013EB">
              <w:rPr>
                <w:noProof/>
                <w:webHidden/>
              </w:rPr>
              <w:fldChar w:fldCharType="separate"/>
            </w:r>
            <w:r w:rsidR="008013EB">
              <w:rPr>
                <w:noProof/>
                <w:webHidden/>
              </w:rPr>
              <w:t>8</w:t>
            </w:r>
            <w:r w:rsidR="008013EB">
              <w:rPr>
                <w:noProof/>
                <w:webHidden/>
              </w:rPr>
              <w:fldChar w:fldCharType="end"/>
            </w:r>
          </w:hyperlink>
        </w:p>
        <w:p w14:paraId="4CE9C8FF" w14:textId="3E08E2A5" w:rsidR="008013EB" w:rsidRDefault="0002635D">
          <w:pPr>
            <w:pStyle w:val="TOC2"/>
            <w:rPr>
              <w:rFonts w:asciiTheme="minorHAnsi" w:eastAsiaTheme="minorEastAsia" w:hAnsiTheme="minorHAnsi" w:cstheme="minorBidi"/>
              <w:noProof/>
              <w:sz w:val="22"/>
              <w:szCs w:val="22"/>
            </w:rPr>
          </w:pPr>
          <w:hyperlink w:anchor="_Toc163133936" w:history="1">
            <w:r w:rsidR="008013EB" w:rsidRPr="003E0DC8">
              <w:rPr>
                <w:rStyle w:val="Hyperlink"/>
                <w:noProof/>
              </w:rPr>
              <w:t>8.</w:t>
            </w:r>
            <w:r w:rsidR="008013EB">
              <w:rPr>
                <w:rFonts w:asciiTheme="minorHAnsi" w:eastAsiaTheme="minorEastAsia" w:hAnsiTheme="minorHAnsi" w:cstheme="minorBidi"/>
                <w:noProof/>
                <w:sz w:val="22"/>
                <w:szCs w:val="22"/>
              </w:rPr>
              <w:tab/>
            </w:r>
            <w:r w:rsidR="008013EB" w:rsidRPr="003E0DC8">
              <w:rPr>
                <w:rStyle w:val="Hyperlink"/>
                <w:rFonts w:asciiTheme="majorBidi" w:hAnsiTheme="majorBidi" w:cstheme="majorBidi"/>
                <w:noProof/>
              </w:rPr>
              <w:t>Analysis</w:t>
            </w:r>
            <w:r w:rsidR="008013EB">
              <w:rPr>
                <w:noProof/>
                <w:webHidden/>
              </w:rPr>
              <w:tab/>
            </w:r>
            <w:r w:rsidR="008013EB">
              <w:rPr>
                <w:noProof/>
                <w:webHidden/>
              </w:rPr>
              <w:fldChar w:fldCharType="begin"/>
            </w:r>
            <w:r w:rsidR="008013EB">
              <w:rPr>
                <w:noProof/>
                <w:webHidden/>
              </w:rPr>
              <w:instrText xml:space="preserve"> PAGEREF _Toc163133936 \h </w:instrText>
            </w:r>
            <w:r w:rsidR="008013EB">
              <w:rPr>
                <w:noProof/>
                <w:webHidden/>
              </w:rPr>
            </w:r>
            <w:r w:rsidR="008013EB">
              <w:rPr>
                <w:noProof/>
                <w:webHidden/>
              </w:rPr>
              <w:fldChar w:fldCharType="separate"/>
            </w:r>
            <w:r w:rsidR="008013EB">
              <w:rPr>
                <w:noProof/>
                <w:webHidden/>
              </w:rPr>
              <w:t>11</w:t>
            </w:r>
            <w:r w:rsidR="008013EB">
              <w:rPr>
                <w:noProof/>
                <w:webHidden/>
              </w:rPr>
              <w:fldChar w:fldCharType="end"/>
            </w:r>
          </w:hyperlink>
        </w:p>
        <w:p w14:paraId="3FD0AA77" w14:textId="1E4E7954" w:rsidR="008013EB" w:rsidRDefault="0002635D">
          <w:pPr>
            <w:pStyle w:val="TOC2"/>
            <w:rPr>
              <w:rFonts w:asciiTheme="minorHAnsi" w:eastAsiaTheme="minorEastAsia" w:hAnsiTheme="minorHAnsi" w:cstheme="minorBidi"/>
              <w:noProof/>
              <w:sz w:val="22"/>
              <w:szCs w:val="22"/>
            </w:rPr>
          </w:pPr>
          <w:hyperlink w:anchor="_Toc163133937" w:history="1">
            <w:r w:rsidR="008013EB" w:rsidRPr="003E0DC8">
              <w:rPr>
                <w:rStyle w:val="Hyperlink"/>
                <w:noProof/>
              </w:rPr>
              <w:t>9.</w:t>
            </w:r>
            <w:r w:rsidR="008013EB">
              <w:rPr>
                <w:rFonts w:asciiTheme="minorHAnsi" w:eastAsiaTheme="minorEastAsia" w:hAnsiTheme="minorHAnsi" w:cstheme="minorBidi"/>
                <w:noProof/>
                <w:sz w:val="22"/>
                <w:szCs w:val="22"/>
              </w:rPr>
              <w:tab/>
            </w:r>
            <w:r w:rsidR="008013EB" w:rsidRPr="003E0DC8">
              <w:rPr>
                <w:rStyle w:val="Hyperlink"/>
                <w:noProof/>
              </w:rPr>
              <w:t>References</w:t>
            </w:r>
            <w:r w:rsidR="008013EB">
              <w:rPr>
                <w:noProof/>
                <w:webHidden/>
              </w:rPr>
              <w:tab/>
            </w:r>
            <w:r w:rsidR="008013EB">
              <w:rPr>
                <w:noProof/>
                <w:webHidden/>
              </w:rPr>
              <w:fldChar w:fldCharType="begin"/>
            </w:r>
            <w:r w:rsidR="008013EB">
              <w:rPr>
                <w:noProof/>
                <w:webHidden/>
              </w:rPr>
              <w:instrText xml:space="preserve"> PAGEREF _Toc163133937 \h </w:instrText>
            </w:r>
            <w:r w:rsidR="008013EB">
              <w:rPr>
                <w:noProof/>
                <w:webHidden/>
              </w:rPr>
            </w:r>
            <w:r w:rsidR="008013EB">
              <w:rPr>
                <w:noProof/>
                <w:webHidden/>
              </w:rPr>
              <w:fldChar w:fldCharType="separate"/>
            </w:r>
            <w:r w:rsidR="008013EB">
              <w:rPr>
                <w:noProof/>
                <w:webHidden/>
              </w:rPr>
              <w:t>13</w:t>
            </w:r>
            <w:r w:rsidR="008013EB">
              <w:rPr>
                <w:noProof/>
                <w:webHidden/>
              </w:rPr>
              <w:fldChar w:fldCharType="end"/>
            </w:r>
          </w:hyperlink>
        </w:p>
        <w:p w14:paraId="164899A7" w14:textId="12B92A8B" w:rsidR="00E53FB3" w:rsidRDefault="00E53FB3">
          <w:r>
            <w:rPr>
              <w:b/>
              <w:bCs/>
              <w:noProof/>
            </w:rPr>
            <w:fldChar w:fldCharType="end"/>
          </w:r>
        </w:p>
      </w:sdtContent>
    </w:sdt>
    <w:p w14:paraId="30FFE3EF" w14:textId="4E02E088" w:rsidR="00E53FB3" w:rsidRDefault="008E3C81">
      <w:pPr>
        <w:spacing w:after="160" w:line="259" w:lineRule="auto"/>
        <w:rPr>
          <w:rFonts w:asciiTheme="majorBidi" w:eastAsia="SimSun" w:hAnsiTheme="majorBidi" w:cstheme="majorBidi"/>
          <w:b/>
          <w:bCs/>
          <w:sz w:val="36"/>
          <w:szCs w:val="26"/>
        </w:rPr>
      </w:pPr>
      <w:r>
        <w:rPr>
          <w:rFonts w:asciiTheme="majorBidi" w:hAnsiTheme="majorBidi" w:cstheme="majorBidi"/>
        </w:rPr>
        <w:t>Update the table above by right clicking and selecting “Update Field”</w:t>
      </w:r>
      <w:r w:rsidR="00E53FB3">
        <w:rPr>
          <w:rFonts w:asciiTheme="majorBidi" w:hAnsiTheme="majorBidi" w:cstheme="majorBidi"/>
        </w:rPr>
        <w:br w:type="page"/>
      </w:r>
    </w:p>
    <w:p w14:paraId="64393126" w14:textId="44870FF9" w:rsidR="00AD4BD2" w:rsidRPr="00F979A7" w:rsidRDefault="00AD4BD2" w:rsidP="00B54A1D">
      <w:pPr>
        <w:pStyle w:val="Heading2"/>
        <w:rPr>
          <w:rFonts w:asciiTheme="majorBidi" w:hAnsiTheme="majorBidi" w:cstheme="majorBidi"/>
        </w:rPr>
      </w:pPr>
      <w:bookmarkStart w:id="1" w:name="_Toc163133929"/>
      <w:r w:rsidRPr="00F979A7">
        <w:rPr>
          <w:rFonts w:asciiTheme="majorBidi" w:hAnsiTheme="majorBidi" w:cstheme="majorBidi"/>
        </w:rPr>
        <w:lastRenderedPageBreak/>
        <w:t xml:space="preserve">Process </w:t>
      </w:r>
      <w:r w:rsidR="008E3C81">
        <w:rPr>
          <w:rFonts w:asciiTheme="majorBidi" w:hAnsiTheme="majorBidi" w:cstheme="majorBidi"/>
        </w:rPr>
        <w:t>Description (a short introduction, suggest no more than 1 page)</w:t>
      </w:r>
      <w:bookmarkEnd w:id="1"/>
    </w:p>
    <w:p w14:paraId="36056FB7" w14:textId="713047A3" w:rsidR="002A1D41" w:rsidRPr="00F979A7" w:rsidRDefault="00EF5115" w:rsidP="00B54A1D">
      <w:pPr>
        <w:spacing w:line="360" w:lineRule="auto"/>
        <w:jc w:val="both"/>
        <w:rPr>
          <w:rFonts w:cstheme="majorBidi"/>
        </w:rPr>
      </w:pPr>
      <w:r w:rsidRPr="00F979A7">
        <w:rPr>
          <w:rFonts w:cstheme="majorBidi"/>
        </w:rPr>
        <w:t>Our simulation will focus on</w:t>
      </w:r>
      <w:r w:rsidR="002A1D41" w:rsidRPr="00F979A7">
        <w:rPr>
          <w:rFonts w:cstheme="majorBidi"/>
        </w:rPr>
        <w:t xml:space="preserve"> the cumene process for the production of phenol and acetone. The process is widely used and was estimated to have generated approximately 7 million </w:t>
      </w:r>
      <w:proofErr w:type="spellStart"/>
      <w:r w:rsidR="002A1D41" w:rsidRPr="00F979A7">
        <w:rPr>
          <w:rFonts w:cstheme="majorBidi"/>
        </w:rPr>
        <w:t>tonnes</w:t>
      </w:r>
      <w:proofErr w:type="spellEnd"/>
      <w:r w:rsidR="002A1D41" w:rsidRPr="00F979A7">
        <w:rPr>
          <w:rFonts w:cstheme="majorBidi"/>
        </w:rPr>
        <w:t xml:space="preserve"> of phenol in 2003 alone [1]. </w:t>
      </w:r>
      <w:r w:rsidR="002A1D41" w:rsidRPr="00F979A7">
        <w:rPr>
          <w:lang w:val="en-CA"/>
        </w:rPr>
        <w:t>The Cumene Process is comprised of three reactions carried out at varying conditions [2]:</w:t>
      </w:r>
    </w:p>
    <w:p w14:paraId="099B97AD" w14:textId="774E9CD0" w:rsidR="002A1D41" w:rsidRPr="00F979A7" w:rsidRDefault="002A1D41" w:rsidP="00B54A1D">
      <w:pPr>
        <w:autoSpaceDE w:val="0"/>
        <w:autoSpaceDN w:val="0"/>
        <w:adjustRightInd w:val="0"/>
        <w:spacing w:line="360" w:lineRule="auto"/>
        <w:jc w:val="center"/>
        <w:rPr>
          <w:lang w:val="en-CA"/>
        </w:rPr>
      </w:pPr>
      <w:r w:rsidRPr="00F979A7">
        <w:rPr>
          <w:lang w:val="en-CA"/>
        </w:rPr>
        <w:t>C</w:t>
      </w:r>
      <w:r w:rsidRPr="00F979A7">
        <w:rPr>
          <w:sz w:val="16"/>
          <w:szCs w:val="16"/>
          <w:lang w:val="en-CA"/>
        </w:rPr>
        <w:t>6</w:t>
      </w:r>
      <w:r w:rsidRPr="00F979A7">
        <w:rPr>
          <w:lang w:val="en-CA"/>
        </w:rPr>
        <w:t>H</w:t>
      </w:r>
      <w:r w:rsidRPr="00F979A7">
        <w:rPr>
          <w:sz w:val="16"/>
          <w:szCs w:val="16"/>
          <w:lang w:val="en-CA"/>
        </w:rPr>
        <w:t xml:space="preserve">6 </w:t>
      </w:r>
      <w:r w:rsidRPr="00F979A7">
        <w:rPr>
          <w:lang w:val="en-CA"/>
        </w:rPr>
        <w:t>+ C</w:t>
      </w:r>
      <w:r w:rsidRPr="00F979A7">
        <w:rPr>
          <w:sz w:val="16"/>
          <w:szCs w:val="16"/>
          <w:lang w:val="en-CA"/>
        </w:rPr>
        <w:t>3</w:t>
      </w:r>
      <w:r w:rsidRPr="00F979A7">
        <w:rPr>
          <w:lang w:val="en-CA"/>
        </w:rPr>
        <w:t>H</w:t>
      </w:r>
      <w:r w:rsidRPr="00F979A7">
        <w:rPr>
          <w:sz w:val="16"/>
          <w:szCs w:val="16"/>
          <w:lang w:val="en-CA"/>
        </w:rPr>
        <w:t xml:space="preserve">6 </w:t>
      </w:r>
      <w:r w:rsidR="002E6CF4" w:rsidRPr="00F979A7">
        <w:rPr>
          <w:sz w:val="16"/>
          <w:szCs w:val="16"/>
          <w:lang w:val="en-CA"/>
        </w:rPr>
        <w:t>→</w:t>
      </w:r>
      <w:r w:rsidRPr="00F979A7">
        <w:rPr>
          <w:rFonts w:ascii="Wingdings-Regular" w:hAnsi="Wingdings-Regular" w:cs="Wingdings-Regular"/>
          <w:sz w:val="18"/>
          <w:szCs w:val="18"/>
          <w:lang w:val="en-CA"/>
        </w:rPr>
        <w:t xml:space="preserve"> </w:t>
      </w:r>
      <w:r w:rsidRPr="00F979A7">
        <w:rPr>
          <w:lang w:val="en-CA"/>
        </w:rPr>
        <w:t>C</w:t>
      </w:r>
      <w:r w:rsidRPr="00F979A7">
        <w:rPr>
          <w:sz w:val="16"/>
          <w:szCs w:val="16"/>
          <w:lang w:val="en-CA"/>
        </w:rPr>
        <w:t>9</w:t>
      </w:r>
      <w:r w:rsidRPr="00F979A7">
        <w:rPr>
          <w:lang w:val="en-CA"/>
        </w:rPr>
        <w:t>H</w:t>
      </w:r>
      <w:r w:rsidRPr="00F979A7">
        <w:rPr>
          <w:sz w:val="16"/>
          <w:szCs w:val="16"/>
          <w:lang w:val="en-CA"/>
        </w:rPr>
        <w:t xml:space="preserve">12 </w:t>
      </w:r>
      <w:r w:rsidRPr="00F979A7">
        <w:rPr>
          <w:lang w:val="en-CA"/>
        </w:rPr>
        <w:t>(1)</w:t>
      </w:r>
    </w:p>
    <w:p w14:paraId="3116734F" w14:textId="5E92B165" w:rsidR="002A1D41" w:rsidRPr="00F979A7" w:rsidRDefault="002A1D41" w:rsidP="00B54A1D">
      <w:pPr>
        <w:autoSpaceDE w:val="0"/>
        <w:autoSpaceDN w:val="0"/>
        <w:adjustRightInd w:val="0"/>
        <w:spacing w:line="360" w:lineRule="auto"/>
        <w:jc w:val="center"/>
        <w:rPr>
          <w:lang w:val="en-CA"/>
        </w:rPr>
      </w:pPr>
      <w:r w:rsidRPr="00F979A7">
        <w:rPr>
          <w:lang w:val="en-CA"/>
        </w:rPr>
        <w:t>C</w:t>
      </w:r>
      <w:r w:rsidRPr="00F979A7">
        <w:rPr>
          <w:sz w:val="16"/>
          <w:szCs w:val="16"/>
          <w:lang w:val="en-CA"/>
        </w:rPr>
        <w:t>9</w:t>
      </w:r>
      <w:r w:rsidRPr="00F979A7">
        <w:rPr>
          <w:lang w:val="en-CA"/>
        </w:rPr>
        <w:t>H</w:t>
      </w:r>
      <w:r w:rsidRPr="00F979A7">
        <w:rPr>
          <w:sz w:val="16"/>
          <w:szCs w:val="16"/>
          <w:lang w:val="en-CA"/>
        </w:rPr>
        <w:t xml:space="preserve">12 </w:t>
      </w:r>
      <w:r w:rsidRPr="00F979A7">
        <w:rPr>
          <w:lang w:val="en-CA"/>
        </w:rPr>
        <w:t>+ O</w:t>
      </w:r>
      <w:r w:rsidRPr="00F979A7">
        <w:rPr>
          <w:sz w:val="16"/>
          <w:szCs w:val="16"/>
          <w:lang w:val="en-CA"/>
        </w:rPr>
        <w:t xml:space="preserve">2 </w:t>
      </w:r>
      <w:r w:rsidR="002E6CF4" w:rsidRPr="00F979A7">
        <w:rPr>
          <w:sz w:val="16"/>
          <w:szCs w:val="16"/>
          <w:lang w:val="en-CA"/>
        </w:rPr>
        <w:t>→</w:t>
      </w:r>
      <w:r w:rsidRPr="00F979A7">
        <w:rPr>
          <w:rFonts w:ascii="Wingdings-Regular" w:hAnsi="Wingdings-Regular" w:cs="Wingdings-Regular"/>
          <w:sz w:val="18"/>
          <w:szCs w:val="18"/>
          <w:lang w:val="en-CA"/>
        </w:rPr>
        <w:t xml:space="preserve"> </w:t>
      </w:r>
      <w:r w:rsidRPr="00F979A7">
        <w:rPr>
          <w:lang w:val="en-CA"/>
        </w:rPr>
        <w:t>C</w:t>
      </w:r>
      <w:r w:rsidRPr="00F979A7">
        <w:rPr>
          <w:sz w:val="16"/>
          <w:szCs w:val="16"/>
          <w:lang w:val="en-CA"/>
        </w:rPr>
        <w:t>9</w:t>
      </w:r>
      <w:r w:rsidRPr="00F979A7">
        <w:rPr>
          <w:lang w:val="en-CA"/>
        </w:rPr>
        <w:t>H</w:t>
      </w:r>
      <w:r w:rsidRPr="00F979A7">
        <w:rPr>
          <w:sz w:val="16"/>
          <w:szCs w:val="16"/>
          <w:lang w:val="en-CA"/>
        </w:rPr>
        <w:t>12</w:t>
      </w:r>
      <w:r w:rsidRPr="00F979A7">
        <w:rPr>
          <w:lang w:val="en-CA"/>
        </w:rPr>
        <w:t>O</w:t>
      </w:r>
      <w:r w:rsidRPr="00F979A7">
        <w:rPr>
          <w:sz w:val="16"/>
          <w:szCs w:val="16"/>
          <w:lang w:val="en-CA"/>
        </w:rPr>
        <w:t xml:space="preserve">2 </w:t>
      </w:r>
      <w:r w:rsidRPr="00F979A7">
        <w:rPr>
          <w:lang w:val="en-CA"/>
        </w:rPr>
        <w:t>(2)</w:t>
      </w:r>
    </w:p>
    <w:p w14:paraId="40810F45" w14:textId="393A69DD" w:rsidR="00B362CE" w:rsidRPr="00F979A7" w:rsidRDefault="002A1D41" w:rsidP="00B54A1D">
      <w:pPr>
        <w:spacing w:line="360" w:lineRule="auto"/>
        <w:jc w:val="center"/>
        <w:rPr>
          <w:lang w:val="en-CA"/>
        </w:rPr>
      </w:pPr>
      <w:r w:rsidRPr="00F979A7">
        <w:rPr>
          <w:lang w:val="en-CA"/>
        </w:rPr>
        <w:t>C</w:t>
      </w:r>
      <w:r w:rsidRPr="00F979A7">
        <w:rPr>
          <w:sz w:val="16"/>
          <w:szCs w:val="16"/>
          <w:lang w:val="en-CA"/>
        </w:rPr>
        <w:t>9</w:t>
      </w:r>
      <w:r w:rsidRPr="00F979A7">
        <w:rPr>
          <w:lang w:val="en-CA"/>
        </w:rPr>
        <w:t>H</w:t>
      </w:r>
      <w:r w:rsidRPr="00F979A7">
        <w:rPr>
          <w:sz w:val="16"/>
          <w:szCs w:val="16"/>
          <w:lang w:val="en-CA"/>
        </w:rPr>
        <w:t>12</w:t>
      </w:r>
      <w:r w:rsidRPr="00F979A7">
        <w:rPr>
          <w:lang w:val="en-CA"/>
        </w:rPr>
        <w:t>O</w:t>
      </w:r>
      <w:r w:rsidRPr="00F979A7">
        <w:rPr>
          <w:sz w:val="16"/>
          <w:szCs w:val="16"/>
          <w:lang w:val="en-CA"/>
        </w:rPr>
        <w:t xml:space="preserve">2 </w:t>
      </w:r>
      <w:r w:rsidR="002E6CF4" w:rsidRPr="00F979A7">
        <w:rPr>
          <w:sz w:val="16"/>
          <w:szCs w:val="16"/>
          <w:lang w:val="en-CA"/>
        </w:rPr>
        <w:t>→</w:t>
      </w:r>
      <w:r w:rsidRPr="00F979A7">
        <w:rPr>
          <w:rFonts w:ascii="Wingdings-Regular" w:hAnsi="Wingdings-Regular" w:cs="Wingdings-Regular"/>
          <w:sz w:val="18"/>
          <w:szCs w:val="18"/>
          <w:lang w:val="en-CA"/>
        </w:rPr>
        <w:t xml:space="preserve"> </w:t>
      </w:r>
      <w:r w:rsidRPr="00F979A7">
        <w:rPr>
          <w:lang w:val="en-CA"/>
        </w:rPr>
        <w:t>C</w:t>
      </w:r>
      <w:r w:rsidRPr="00F979A7">
        <w:rPr>
          <w:sz w:val="16"/>
          <w:szCs w:val="16"/>
          <w:lang w:val="en-CA"/>
        </w:rPr>
        <w:t>6</w:t>
      </w:r>
      <w:r w:rsidRPr="00F979A7">
        <w:rPr>
          <w:lang w:val="en-CA"/>
        </w:rPr>
        <w:t>H</w:t>
      </w:r>
      <w:r w:rsidRPr="00F979A7">
        <w:rPr>
          <w:sz w:val="16"/>
          <w:szCs w:val="16"/>
          <w:lang w:val="en-CA"/>
        </w:rPr>
        <w:t>6</w:t>
      </w:r>
      <w:r w:rsidRPr="00F979A7">
        <w:rPr>
          <w:lang w:val="en-CA"/>
        </w:rPr>
        <w:t>O + C</w:t>
      </w:r>
      <w:r w:rsidRPr="00F979A7">
        <w:rPr>
          <w:sz w:val="16"/>
          <w:szCs w:val="16"/>
          <w:lang w:val="en-CA"/>
        </w:rPr>
        <w:t>3</w:t>
      </w:r>
      <w:r w:rsidRPr="00F979A7">
        <w:rPr>
          <w:lang w:val="en-CA"/>
        </w:rPr>
        <w:t>H</w:t>
      </w:r>
      <w:r w:rsidRPr="00F979A7">
        <w:rPr>
          <w:sz w:val="16"/>
          <w:szCs w:val="16"/>
          <w:lang w:val="en-CA"/>
        </w:rPr>
        <w:t>6</w:t>
      </w:r>
      <w:r w:rsidRPr="00F979A7">
        <w:rPr>
          <w:lang w:val="en-CA"/>
        </w:rPr>
        <w:t>O (3)</w:t>
      </w:r>
    </w:p>
    <w:p w14:paraId="7B328B8A" w14:textId="5AD2D1EF" w:rsidR="00EF5115" w:rsidRPr="00F979A7" w:rsidRDefault="00EF5115" w:rsidP="00B54A1D">
      <w:pPr>
        <w:autoSpaceDE w:val="0"/>
        <w:autoSpaceDN w:val="0"/>
        <w:adjustRightInd w:val="0"/>
        <w:spacing w:line="360" w:lineRule="auto"/>
        <w:jc w:val="both"/>
        <w:rPr>
          <w:lang w:val="en-CA"/>
        </w:rPr>
      </w:pPr>
      <w:r w:rsidRPr="00F979A7">
        <w:rPr>
          <w:lang w:val="en-CA"/>
        </w:rPr>
        <w:t>Reaction 1 is a synthesis reaction carried out at 30 atm pressure and 250°C combining vapour-phase</w:t>
      </w:r>
      <w:r w:rsidR="002E6CF4" w:rsidRPr="00F979A7">
        <w:rPr>
          <w:lang w:val="en-CA"/>
        </w:rPr>
        <w:t xml:space="preserve"> </w:t>
      </w:r>
      <w:r w:rsidRPr="00F979A7">
        <w:rPr>
          <w:lang w:val="en-CA"/>
        </w:rPr>
        <w:t>benzene and propylene to produce cumene, and is commonly cata</w:t>
      </w:r>
      <w:r w:rsidR="002E6CF4" w:rsidRPr="00F979A7">
        <w:rPr>
          <w:lang w:val="en-CA"/>
        </w:rPr>
        <w:t xml:space="preserve">lyzed with phosphoric acid [3]. </w:t>
      </w:r>
      <w:r w:rsidRPr="00F979A7">
        <w:rPr>
          <w:lang w:val="en-CA"/>
        </w:rPr>
        <w:t>Reaction 1 is conducted in the gas phase in order to achieve higher conv</w:t>
      </w:r>
      <w:r w:rsidR="002E6CF4" w:rsidRPr="00F979A7">
        <w:rPr>
          <w:lang w:val="en-CA"/>
        </w:rPr>
        <w:t xml:space="preserve">ersion than in the liquid phase </w:t>
      </w:r>
      <w:r w:rsidRPr="00F979A7">
        <w:rPr>
          <w:lang w:val="en-CA"/>
        </w:rPr>
        <w:t>[4]. In reaction 2 the oxygen from air is used to oxidize cumene and</w:t>
      </w:r>
      <w:r w:rsidR="002E6CF4" w:rsidRPr="00F979A7">
        <w:rPr>
          <w:lang w:val="en-CA"/>
        </w:rPr>
        <w:t xml:space="preserve"> form cumene hydroperoxide; the </w:t>
      </w:r>
      <w:r w:rsidRPr="00F979A7">
        <w:rPr>
          <w:lang w:val="en-CA"/>
        </w:rPr>
        <w:t>cumene hydroperoxide autocatalyzes the reaction, and the reacting c</w:t>
      </w:r>
      <w:r w:rsidR="002E6CF4" w:rsidRPr="00F979A7">
        <w:rPr>
          <w:lang w:val="en-CA"/>
        </w:rPr>
        <w:t xml:space="preserve">onditions are 5 atm and 95°C in </w:t>
      </w:r>
      <w:r w:rsidRPr="00F979A7">
        <w:rPr>
          <w:lang w:val="en-CA"/>
        </w:rPr>
        <w:t>order to ensure the reaction occurs in the liquid phase to keep the peroxides stable [3]. The third an</w:t>
      </w:r>
      <w:r w:rsidR="002E6CF4" w:rsidRPr="00F979A7">
        <w:rPr>
          <w:lang w:val="en-CA"/>
        </w:rPr>
        <w:t xml:space="preserve">d </w:t>
      </w:r>
      <w:r w:rsidRPr="00F979A7">
        <w:rPr>
          <w:lang w:val="en-CA"/>
        </w:rPr>
        <w:t>final reaction is a decomposition reaction cleaving cumene hydrope</w:t>
      </w:r>
      <w:r w:rsidR="002E6CF4" w:rsidRPr="00F979A7">
        <w:rPr>
          <w:lang w:val="en-CA"/>
        </w:rPr>
        <w:t xml:space="preserve">roxide into phenol and acetone, </w:t>
      </w:r>
      <w:r w:rsidRPr="00F979A7">
        <w:rPr>
          <w:lang w:val="en-CA"/>
        </w:rPr>
        <w:t>which takes place also in the liquid-phase at 5 atm and 70°C, and is</w:t>
      </w:r>
      <w:r w:rsidR="002E6CF4" w:rsidRPr="00F979A7">
        <w:rPr>
          <w:lang w:val="en-CA"/>
        </w:rPr>
        <w:t xml:space="preserve"> typically catalyzed with a low </w:t>
      </w:r>
      <w:r w:rsidRPr="00F979A7">
        <w:rPr>
          <w:lang w:val="en-CA"/>
        </w:rPr>
        <w:t>concentration sulfuric acid solution [5]. Catalysis will be ignored in this process simulation</w:t>
      </w:r>
      <w:r w:rsidR="002E6CF4" w:rsidRPr="00F979A7">
        <w:rPr>
          <w:lang w:val="en-CA"/>
        </w:rPr>
        <w:t xml:space="preserve"> for each of </w:t>
      </w:r>
      <w:r w:rsidRPr="00F979A7">
        <w:rPr>
          <w:lang w:val="en-CA"/>
        </w:rPr>
        <w:t>the reactions.</w:t>
      </w:r>
    </w:p>
    <w:p w14:paraId="48FE0487" w14:textId="77777777" w:rsidR="00523DA1" w:rsidRPr="00F979A7" w:rsidRDefault="00523DA1" w:rsidP="00B54A1D">
      <w:pPr>
        <w:spacing w:line="360" w:lineRule="auto"/>
        <w:rPr>
          <w:rFonts w:eastAsia="SimSun" w:cstheme="majorBidi"/>
          <w:b/>
          <w:bCs/>
          <w:sz w:val="36"/>
          <w:szCs w:val="26"/>
        </w:rPr>
        <w:sectPr w:rsidR="00523DA1" w:rsidRPr="00F979A7" w:rsidSect="00E8759F">
          <w:headerReference w:type="even" r:id="rId12"/>
          <w:headerReference w:type="default" r:id="rId13"/>
          <w:footerReference w:type="even" r:id="rId14"/>
          <w:footerReference w:type="default" r:id="rId15"/>
          <w:headerReference w:type="first" r:id="rId16"/>
          <w:footerReference w:type="first" r:id="rId17"/>
          <w:pgSz w:w="12240" w:h="15840"/>
          <w:pgMar w:top="1134" w:right="1134" w:bottom="1134" w:left="1134" w:header="720" w:footer="720" w:gutter="0"/>
          <w:cols w:space="720"/>
          <w:titlePg/>
          <w:docGrid w:linePitch="360"/>
        </w:sectPr>
      </w:pPr>
    </w:p>
    <w:p w14:paraId="40810F85" w14:textId="32A4F3A5" w:rsidR="00F40694" w:rsidRPr="00F979A7" w:rsidRDefault="00523DA1" w:rsidP="00B54A1D">
      <w:pPr>
        <w:pStyle w:val="Heading2"/>
        <w:rPr>
          <w:rFonts w:asciiTheme="majorBidi" w:hAnsiTheme="majorBidi" w:cstheme="majorBidi"/>
        </w:rPr>
      </w:pPr>
      <w:bookmarkStart w:id="2" w:name="_Toc163133930"/>
      <w:r w:rsidRPr="00F979A7">
        <w:lastRenderedPageBreak/>
        <w:t>Block Flow Diagram</w:t>
      </w:r>
      <w:r w:rsidR="008E3C81">
        <w:t xml:space="preserve"> (to show your overall process)</w:t>
      </w:r>
      <w:bookmarkEnd w:id="2"/>
    </w:p>
    <w:p w14:paraId="0A5CA9CC" w14:textId="077E5F76" w:rsidR="00523DA1" w:rsidRPr="00F979A7" w:rsidRDefault="00523DA1" w:rsidP="00B54A1D">
      <w:pPr>
        <w:spacing w:line="360" w:lineRule="auto"/>
      </w:pPr>
      <w:r w:rsidRPr="00F979A7">
        <w:t>This one was made using Visio, but feel free to use whichever program to create it, or even can be done by hand and scanned.</w:t>
      </w:r>
    </w:p>
    <w:p w14:paraId="43951E05" w14:textId="2474099A" w:rsidR="00523DA1" w:rsidRPr="00F979A7" w:rsidRDefault="00222948" w:rsidP="00B54A1D">
      <w:pPr>
        <w:autoSpaceDE w:val="0"/>
        <w:autoSpaceDN w:val="0"/>
        <w:adjustRightInd w:val="0"/>
        <w:spacing w:line="360" w:lineRule="auto"/>
        <w:rPr>
          <w:rFonts w:cstheme="majorBidi"/>
        </w:rPr>
      </w:pPr>
      <w:r>
        <w:rPr>
          <w:rFonts w:cstheme="majorBidi"/>
        </w:rPr>
        <w:pict w14:anchorId="40CF866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8pt;height:330pt">
            <v:imagedata r:id="rId18" o:title="Cumene_BFD"/>
          </v:shape>
        </w:pict>
      </w:r>
    </w:p>
    <w:p w14:paraId="22263F91" w14:textId="44D0A756" w:rsidR="00523DA1" w:rsidRPr="00F979A7" w:rsidRDefault="00523DA1" w:rsidP="00B54A1D">
      <w:pPr>
        <w:spacing w:line="360" w:lineRule="auto"/>
        <w:jc w:val="center"/>
        <w:rPr>
          <w:lang w:val="en-CA"/>
        </w:rPr>
      </w:pPr>
      <w:r w:rsidRPr="00F979A7">
        <w:rPr>
          <w:lang w:val="en-CA"/>
        </w:rPr>
        <w:t>Figure 1: Block Flow Diagram for Cumene process</w:t>
      </w:r>
    </w:p>
    <w:p w14:paraId="4FB290A6" w14:textId="1620DE27" w:rsidR="00523DA1" w:rsidRPr="00F979A7" w:rsidRDefault="00523DA1" w:rsidP="00B54A1D">
      <w:pPr>
        <w:spacing w:line="360" w:lineRule="auto"/>
        <w:rPr>
          <w:lang w:val="en-CA"/>
        </w:rPr>
      </w:pPr>
    </w:p>
    <w:p w14:paraId="05F73F0F" w14:textId="77777777" w:rsidR="00523DA1" w:rsidRPr="00F979A7" w:rsidRDefault="00523DA1" w:rsidP="00B54A1D">
      <w:pPr>
        <w:spacing w:line="360" w:lineRule="auto"/>
        <w:rPr>
          <w:lang w:val="en-CA"/>
        </w:rPr>
        <w:sectPr w:rsidR="00523DA1" w:rsidRPr="00F979A7" w:rsidSect="00E8759F">
          <w:pgSz w:w="12240" w:h="15840"/>
          <w:pgMar w:top="1134" w:right="1134" w:bottom="1134" w:left="1134" w:header="720" w:footer="720" w:gutter="0"/>
          <w:cols w:space="720"/>
          <w:titlePg/>
          <w:docGrid w:linePitch="360"/>
        </w:sectPr>
      </w:pPr>
    </w:p>
    <w:p w14:paraId="312B72B2" w14:textId="167520B1" w:rsidR="00AD4BD2" w:rsidRPr="00F979A7" w:rsidRDefault="00AD4BD2" w:rsidP="00B54A1D">
      <w:pPr>
        <w:pStyle w:val="Heading2"/>
        <w:rPr>
          <w:rFonts w:asciiTheme="majorBidi" w:hAnsiTheme="majorBidi" w:cstheme="majorBidi"/>
        </w:rPr>
      </w:pPr>
      <w:bookmarkStart w:id="3" w:name="_Toc163133931"/>
      <w:r w:rsidRPr="00F979A7">
        <w:rPr>
          <w:rFonts w:asciiTheme="majorBidi" w:hAnsiTheme="majorBidi" w:cstheme="majorBidi"/>
        </w:rPr>
        <w:lastRenderedPageBreak/>
        <w:t>Components</w:t>
      </w:r>
      <w:bookmarkEnd w:id="3"/>
      <w:r w:rsidR="005666E4">
        <w:rPr>
          <w:rFonts w:asciiTheme="majorBidi" w:hAnsiTheme="majorBidi" w:cstheme="majorBidi"/>
        </w:rPr>
        <w:t xml:space="preserve"> </w:t>
      </w:r>
    </w:p>
    <w:p w14:paraId="6ADBF4ED" w14:textId="439A99BD" w:rsidR="00AD4BD2" w:rsidRPr="00F979A7" w:rsidRDefault="00AD4BD2" w:rsidP="00B54A1D">
      <w:pPr>
        <w:spacing w:line="360" w:lineRule="auto"/>
        <w:jc w:val="both"/>
        <w:rPr>
          <w:rFonts w:cstheme="majorBidi"/>
        </w:rPr>
      </w:pPr>
      <w:r w:rsidRPr="00F979A7">
        <w:rPr>
          <w:lang w:val="en-CA"/>
        </w:rPr>
        <w:t>The Cumene Process is comprised of three reactions carried out at varying conditions [2]:</w:t>
      </w:r>
    </w:p>
    <w:p w14:paraId="135005E9" w14:textId="77777777" w:rsidR="00AD4BD2" w:rsidRPr="00F979A7" w:rsidRDefault="00AD4BD2" w:rsidP="00B54A1D">
      <w:pPr>
        <w:autoSpaceDE w:val="0"/>
        <w:autoSpaceDN w:val="0"/>
        <w:adjustRightInd w:val="0"/>
        <w:spacing w:line="360" w:lineRule="auto"/>
        <w:jc w:val="center"/>
        <w:rPr>
          <w:lang w:val="en-CA"/>
        </w:rPr>
      </w:pPr>
      <w:r w:rsidRPr="00F979A7">
        <w:rPr>
          <w:lang w:val="en-CA"/>
        </w:rPr>
        <w:t>C</w:t>
      </w:r>
      <w:r w:rsidRPr="00F979A7">
        <w:rPr>
          <w:sz w:val="16"/>
          <w:szCs w:val="16"/>
          <w:lang w:val="en-CA"/>
        </w:rPr>
        <w:t>6</w:t>
      </w:r>
      <w:r w:rsidRPr="00F979A7">
        <w:rPr>
          <w:lang w:val="en-CA"/>
        </w:rPr>
        <w:t>H</w:t>
      </w:r>
      <w:r w:rsidRPr="00F979A7">
        <w:rPr>
          <w:sz w:val="16"/>
          <w:szCs w:val="16"/>
          <w:lang w:val="en-CA"/>
        </w:rPr>
        <w:t xml:space="preserve">6 </w:t>
      </w:r>
      <w:r w:rsidRPr="00F979A7">
        <w:rPr>
          <w:lang w:val="en-CA"/>
        </w:rPr>
        <w:t>+ C</w:t>
      </w:r>
      <w:r w:rsidRPr="00F979A7">
        <w:rPr>
          <w:sz w:val="16"/>
          <w:szCs w:val="16"/>
          <w:lang w:val="en-CA"/>
        </w:rPr>
        <w:t>3</w:t>
      </w:r>
      <w:r w:rsidRPr="00F979A7">
        <w:rPr>
          <w:lang w:val="en-CA"/>
        </w:rPr>
        <w:t>H</w:t>
      </w:r>
      <w:r w:rsidRPr="00F979A7">
        <w:rPr>
          <w:sz w:val="16"/>
          <w:szCs w:val="16"/>
          <w:lang w:val="en-CA"/>
        </w:rPr>
        <w:t>6 →</w:t>
      </w:r>
      <w:r w:rsidRPr="00F979A7">
        <w:rPr>
          <w:rFonts w:ascii="Wingdings-Regular" w:hAnsi="Wingdings-Regular" w:cs="Wingdings-Regular"/>
          <w:sz w:val="18"/>
          <w:szCs w:val="18"/>
          <w:lang w:val="en-CA"/>
        </w:rPr>
        <w:t xml:space="preserve"> </w:t>
      </w:r>
      <w:r w:rsidRPr="00F979A7">
        <w:rPr>
          <w:lang w:val="en-CA"/>
        </w:rPr>
        <w:t>C</w:t>
      </w:r>
      <w:r w:rsidRPr="00F979A7">
        <w:rPr>
          <w:sz w:val="16"/>
          <w:szCs w:val="16"/>
          <w:lang w:val="en-CA"/>
        </w:rPr>
        <w:t>9</w:t>
      </w:r>
      <w:r w:rsidRPr="00F979A7">
        <w:rPr>
          <w:lang w:val="en-CA"/>
        </w:rPr>
        <w:t>H</w:t>
      </w:r>
      <w:r w:rsidRPr="00F979A7">
        <w:rPr>
          <w:sz w:val="16"/>
          <w:szCs w:val="16"/>
          <w:lang w:val="en-CA"/>
        </w:rPr>
        <w:t xml:space="preserve">12 </w:t>
      </w:r>
      <w:r w:rsidRPr="00F979A7">
        <w:rPr>
          <w:lang w:val="en-CA"/>
        </w:rPr>
        <w:t>(1)</w:t>
      </w:r>
    </w:p>
    <w:p w14:paraId="7FFF7F00" w14:textId="77777777" w:rsidR="00AD4BD2" w:rsidRPr="00F979A7" w:rsidRDefault="00AD4BD2" w:rsidP="00B54A1D">
      <w:pPr>
        <w:autoSpaceDE w:val="0"/>
        <w:autoSpaceDN w:val="0"/>
        <w:adjustRightInd w:val="0"/>
        <w:spacing w:line="360" w:lineRule="auto"/>
        <w:jc w:val="center"/>
        <w:rPr>
          <w:lang w:val="en-CA"/>
        </w:rPr>
      </w:pPr>
      <w:r w:rsidRPr="00F979A7">
        <w:rPr>
          <w:lang w:val="en-CA"/>
        </w:rPr>
        <w:t>C</w:t>
      </w:r>
      <w:r w:rsidRPr="00F979A7">
        <w:rPr>
          <w:sz w:val="16"/>
          <w:szCs w:val="16"/>
          <w:lang w:val="en-CA"/>
        </w:rPr>
        <w:t>9</w:t>
      </w:r>
      <w:r w:rsidRPr="00F979A7">
        <w:rPr>
          <w:lang w:val="en-CA"/>
        </w:rPr>
        <w:t>H</w:t>
      </w:r>
      <w:r w:rsidRPr="00F979A7">
        <w:rPr>
          <w:sz w:val="16"/>
          <w:szCs w:val="16"/>
          <w:lang w:val="en-CA"/>
        </w:rPr>
        <w:t xml:space="preserve">12 </w:t>
      </w:r>
      <w:r w:rsidRPr="00F979A7">
        <w:rPr>
          <w:lang w:val="en-CA"/>
        </w:rPr>
        <w:t>+ O</w:t>
      </w:r>
      <w:r w:rsidRPr="00F979A7">
        <w:rPr>
          <w:sz w:val="16"/>
          <w:szCs w:val="16"/>
          <w:lang w:val="en-CA"/>
        </w:rPr>
        <w:t>2 →</w:t>
      </w:r>
      <w:r w:rsidRPr="00F979A7">
        <w:rPr>
          <w:rFonts w:ascii="Wingdings-Regular" w:hAnsi="Wingdings-Regular" w:cs="Wingdings-Regular"/>
          <w:sz w:val="18"/>
          <w:szCs w:val="18"/>
          <w:lang w:val="en-CA"/>
        </w:rPr>
        <w:t xml:space="preserve"> </w:t>
      </w:r>
      <w:r w:rsidRPr="00F979A7">
        <w:rPr>
          <w:lang w:val="en-CA"/>
        </w:rPr>
        <w:t>C</w:t>
      </w:r>
      <w:r w:rsidRPr="00F979A7">
        <w:rPr>
          <w:sz w:val="16"/>
          <w:szCs w:val="16"/>
          <w:lang w:val="en-CA"/>
        </w:rPr>
        <w:t>9</w:t>
      </w:r>
      <w:r w:rsidRPr="00F979A7">
        <w:rPr>
          <w:lang w:val="en-CA"/>
        </w:rPr>
        <w:t>H</w:t>
      </w:r>
      <w:r w:rsidRPr="00F979A7">
        <w:rPr>
          <w:sz w:val="16"/>
          <w:szCs w:val="16"/>
          <w:lang w:val="en-CA"/>
        </w:rPr>
        <w:t>12</w:t>
      </w:r>
      <w:r w:rsidRPr="00F979A7">
        <w:rPr>
          <w:lang w:val="en-CA"/>
        </w:rPr>
        <w:t>O</w:t>
      </w:r>
      <w:r w:rsidRPr="00F979A7">
        <w:rPr>
          <w:sz w:val="16"/>
          <w:szCs w:val="16"/>
          <w:lang w:val="en-CA"/>
        </w:rPr>
        <w:t xml:space="preserve">2 </w:t>
      </w:r>
      <w:r w:rsidRPr="00F979A7">
        <w:rPr>
          <w:lang w:val="en-CA"/>
        </w:rPr>
        <w:t>(2)</w:t>
      </w:r>
    </w:p>
    <w:p w14:paraId="07B82E85" w14:textId="77777777" w:rsidR="00AD4BD2" w:rsidRPr="00F979A7" w:rsidRDefault="00AD4BD2" w:rsidP="00B54A1D">
      <w:pPr>
        <w:spacing w:line="360" w:lineRule="auto"/>
        <w:jc w:val="center"/>
        <w:rPr>
          <w:lang w:val="en-CA"/>
        </w:rPr>
      </w:pPr>
      <w:r w:rsidRPr="00F979A7">
        <w:rPr>
          <w:lang w:val="en-CA"/>
        </w:rPr>
        <w:t>C</w:t>
      </w:r>
      <w:r w:rsidRPr="00F979A7">
        <w:rPr>
          <w:sz w:val="16"/>
          <w:szCs w:val="16"/>
          <w:lang w:val="en-CA"/>
        </w:rPr>
        <w:t>9</w:t>
      </w:r>
      <w:r w:rsidRPr="00F979A7">
        <w:rPr>
          <w:lang w:val="en-CA"/>
        </w:rPr>
        <w:t>H</w:t>
      </w:r>
      <w:r w:rsidRPr="00F979A7">
        <w:rPr>
          <w:sz w:val="16"/>
          <w:szCs w:val="16"/>
          <w:lang w:val="en-CA"/>
        </w:rPr>
        <w:t>12</w:t>
      </w:r>
      <w:r w:rsidRPr="00F979A7">
        <w:rPr>
          <w:lang w:val="en-CA"/>
        </w:rPr>
        <w:t>O</w:t>
      </w:r>
      <w:r w:rsidRPr="00F979A7">
        <w:rPr>
          <w:sz w:val="16"/>
          <w:szCs w:val="16"/>
          <w:lang w:val="en-CA"/>
        </w:rPr>
        <w:t>2 →</w:t>
      </w:r>
      <w:r w:rsidRPr="00F979A7">
        <w:rPr>
          <w:rFonts w:ascii="Wingdings-Regular" w:hAnsi="Wingdings-Regular" w:cs="Wingdings-Regular"/>
          <w:sz w:val="18"/>
          <w:szCs w:val="18"/>
          <w:lang w:val="en-CA"/>
        </w:rPr>
        <w:t xml:space="preserve"> </w:t>
      </w:r>
      <w:r w:rsidRPr="00F979A7">
        <w:rPr>
          <w:lang w:val="en-CA"/>
        </w:rPr>
        <w:t>C</w:t>
      </w:r>
      <w:r w:rsidRPr="00F979A7">
        <w:rPr>
          <w:sz w:val="16"/>
          <w:szCs w:val="16"/>
          <w:lang w:val="en-CA"/>
        </w:rPr>
        <w:t>6</w:t>
      </w:r>
      <w:r w:rsidRPr="00F979A7">
        <w:rPr>
          <w:lang w:val="en-CA"/>
        </w:rPr>
        <w:t>H</w:t>
      </w:r>
      <w:r w:rsidRPr="00F979A7">
        <w:rPr>
          <w:sz w:val="16"/>
          <w:szCs w:val="16"/>
          <w:lang w:val="en-CA"/>
        </w:rPr>
        <w:t>6</w:t>
      </w:r>
      <w:r w:rsidRPr="00F979A7">
        <w:rPr>
          <w:lang w:val="en-CA"/>
        </w:rPr>
        <w:t>O + C</w:t>
      </w:r>
      <w:r w:rsidRPr="00F979A7">
        <w:rPr>
          <w:sz w:val="16"/>
          <w:szCs w:val="16"/>
          <w:lang w:val="en-CA"/>
        </w:rPr>
        <w:t>3</w:t>
      </w:r>
      <w:r w:rsidRPr="00F979A7">
        <w:rPr>
          <w:lang w:val="en-CA"/>
        </w:rPr>
        <w:t>H</w:t>
      </w:r>
      <w:r w:rsidRPr="00F979A7">
        <w:rPr>
          <w:sz w:val="16"/>
          <w:szCs w:val="16"/>
          <w:lang w:val="en-CA"/>
        </w:rPr>
        <w:t>6</w:t>
      </w:r>
      <w:r w:rsidRPr="00F979A7">
        <w:rPr>
          <w:lang w:val="en-CA"/>
        </w:rPr>
        <w:t>O (3)</w:t>
      </w:r>
    </w:p>
    <w:p w14:paraId="3FDD602F" w14:textId="1E0EF43E" w:rsidR="00AD4BD2" w:rsidRDefault="00AD4BD2" w:rsidP="00B54A1D">
      <w:pPr>
        <w:spacing w:line="360" w:lineRule="auto"/>
        <w:rPr>
          <w:lang w:val="en-CA"/>
        </w:rPr>
      </w:pPr>
      <w:r w:rsidRPr="00F979A7">
        <w:rPr>
          <w:lang w:val="en-CA"/>
        </w:rPr>
        <w:t>The major components relevant to the simulation are listed in table 1 below.</w:t>
      </w:r>
    </w:p>
    <w:p w14:paraId="3EBCB568" w14:textId="0B660C6C" w:rsidR="00A45ED6" w:rsidRPr="00F979A7" w:rsidRDefault="00A45ED6" w:rsidP="00A45ED6">
      <w:pPr>
        <w:spacing w:line="360" w:lineRule="auto"/>
        <w:jc w:val="center"/>
        <w:rPr>
          <w:lang w:val="en-CA"/>
        </w:rPr>
      </w:pPr>
      <w:r>
        <w:rPr>
          <w:lang w:val="en-CA"/>
        </w:rPr>
        <w:t>Table 1: Component names and formulas relevant to the simulation</w:t>
      </w:r>
    </w:p>
    <w:tbl>
      <w:tblPr>
        <w:tblStyle w:val="TableGrid"/>
        <w:tblW w:w="0" w:type="auto"/>
        <w:tblLook w:val="04A0" w:firstRow="1" w:lastRow="0" w:firstColumn="1" w:lastColumn="0" w:noHBand="0" w:noVBand="1"/>
      </w:tblPr>
      <w:tblGrid>
        <w:gridCol w:w="4981"/>
        <w:gridCol w:w="4981"/>
      </w:tblGrid>
      <w:tr w:rsidR="00F979A7" w:rsidRPr="00F979A7" w14:paraId="53CAA146" w14:textId="77777777" w:rsidTr="00A306B6">
        <w:tc>
          <w:tcPr>
            <w:tcW w:w="4981" w:type="dxa"/>
          </w:tcPr>
          <w:p w14:paraId="2ABFC9EF" w14:textId="77777777" w:rsidR="00AD4BD2" w:rsidRPr="00F979A7" w:rsidRDefault="00AD4BD2" w:rsidP="00B54A1D">
            <w:pPr>
              <w:spacing w:line="360" w:lineRule="auto"/>
              <w:jc w:val="center"/>
            </w:pPr>
            <w:r w:rsidRPr="00F979A7">
              <w:t>Name</w:t>
            </w:r>
          </w:p>
        </w:tc>
        <w:tc>
          <w:tcPr>
            <w:tcW w:w="4981" w:type="dxa"/>
          </w:tcPr>
          <w:p w14:paraId="1AB2AE04" w14:textId="77777777" w:rsidR="00AD4BD2" w:rsidRPr="00F979A7" w:rsidRDefault="00AD4BD2" w:rsidP="00B54A1D">
            <w:pPr>
              <w:spacing w:line="360" w:lineRule="auto"/>
              <w:jc w:val="center"/>
            </w:pPr>
            <w:r w:rsidRPr="00F979A7">
              <w:t>Formula</w:t>
            </w:r>
          </w:p>
        </w:tc>
      </w:tr>
      <w:tr w:rsidR="00F979A7" w:rsidRPr="00F979A7" w14:paraId="79509C5E" w14:textId="77777777" w:rsidTr="00A306B6">
        <w:tc>
          <w:tcPr>
            <w:tcW w:w="4981" w:type="dxa"/>
          </w:tcPr>
          <w:p w14:paraId="1F99E1C2" w14:textId="77777777" w:rsidR="00AD4BD2" w:rsidRPr="00F979A7" w:rsidRDefault="00AD4BD2" w:rsidP="00B54A1D">
            <w:pPr>
              <w:spacing w:line="360" w:lineRule="auto"/>
            </w:pPr>
            <w:r w:rsidRPr="00F979A7">
              <w:t>Oxygen</w:t>
            </w:r>
          </w:p>
        </w:tc>
        <w:tc>
          <w:tcPr>
            <w:tcW w:w="4981" w:type="dxa"/>
          </w:tcPr>
          <w:p w14:paraId="6D769575" w14:textId="77777777" w:rsidR="00AD4BD2" w:rsidRPr="00F979A7" w:rsidRDefault="00AD4BD2" w:rsidP="00B54A1D">
            <w:pPr>
              <w:spacing w:line="360" w:lineRule="auto"/>
              <w:jc w:val="center"/>
            </w:pPr>
            <w:r w:rsidRPr="00F979A7">
              <w:t>O</w:t>
            </w:r>
            <w:r w:rsidRPr="00F979A7">
              <w:rPr>
                <w:vertAlign w:val="subscript"/>
              </w:rPr>
              <w:t>2</w:t>
            </w:r>
          </w:p>
        </w:tc>
      </w:tr>
      <w:tr w:rsidR="00F979A7" w:rsidRPr="00F979A7" w14:paraId="38BE79CE" w14:textId="77777777" w:rsidTr="00A306B6">
        <w:tc>
          <w:tcPr>
            <w:tcW w:w="4981" w:type="dxa"/>
          </w:tcPr>
          <w:p w14:paraId="248BAD86" w14:textId="77777777" w:rsidR="00AD4BD2" w:rsidRPr="00F979A7" w:rsidRDefault="00AD4BD2" w:rsidP="00B54A1D">
            <w:pPr>
              <w:spacing w:line="360" w:lineRule="auto"/>
            </w:pPr>
            <w:r w:rsidRPr="00F979A7">
              <w:t>Propylene</w:t>
            </w:r>
          </w:p>
        </w:tc>
        <w:tc>
          <w:tcPr>
            <w:tcW w:w="4981" w:type="dxa"/>
          </w:tcPr>
          <w:p w14:paraId="1D8CAC66" w14:textId="77777777" w:rsidR="00AD4BD2" w:rsidRPr="00F979A7" w:rsidRDefault="00AD4BD2" w:rsidP="00B54A1D">
            <w:pPr>
              <w:spacing w:line="360" w:lineRule="auto"/>
              <w:jc w:val="center"/>
            </w:pPr>
            <w:r w:rsidRPr="00F979A7">
              <w:t>C</w:t>
            </w:r>
            <w:r w:rsidRPr="00F979A7">
              <w:rPr>
                <w:sz w:val="16"/>
                <w:szCs w:val="16"/>
              </w:rPr>
              <w:t>3</w:t>
            </w:r>
            <w:r w:rsidRPr="00F979A7">
              <w:t>H</w:t>
            </w:r>
            <w:r w:rsidRPr="00F979A7">
              <w:rPr>
                <w:sz w:val="16"/>
                <w:szCs w:val="16"/>
              </w:rPr>
              <w:t>6</w:t>
            </w:r>
          </w:p>
        </w:tc>
      </w:tr>
      <w:tr w:rsidR="00F979A7" w:rsidRPr="00F979A7" w14:paraId="303929DB" w14:textId="77777777" w:rsidTr="00A306B6">
        <w:tc>
          <w:tcPr>
            <w:tcW w:w="4981" w:type="dxa"/>
          </w:tcPr>
          <w:p w14:paraId="7E53A8E0" w14:textId="77777777" w:rsidR="00AD4BD2" w:rsidRPr="00F979A7" w:rsidRDefault="00AD4BD2" w:rsidP="00B54A1D">
            <w:pPr>
              <w:spacing w:line="360" w:lineRule="auto"/>
            </w:pPr>
            <w:r w:rsidRPr="00F979A7">
              <w:t>Benzene</w:t>
            </w:r>
          </w:p>
        </w:tc>
        <w:tc>
          <w:tcPr>
            <w:tcW w:w="4981" w:type="dxa"/>
          </w:tcPr>
          <w:p w14:paraId="6A829FCB" w14:textId="77777777" w:rsidR="00AD4BD2" w:rsidRPr="00F979A7" w:rsidRDefault="00AD4BD2" w:rsidP="00B54A1D">
            <w:pPr>
              <w:spacing w:line="360" w:lineRule="auto"/>
              <w:jc w:val="center"/>
            </w:pPr>
            <w:r w:rsidRPr="00F979A7">
              <w:t>C</w:t>
            </w:r>
            <w:r w:rsidRPr="00F979A7">
              <w:rPr>
                <w:vertAlign w:val="subscript"/>
              </w:rPr>
              <w:t>6</w:t>
            </w:r>
            <w:r w:rsidRPr="00F979A7">
              <w:t>H</w:t>
            </w:r>
            <w:r w:rsidRPr="00F979A7">
              <w:rPr>
                <w:sz w:val="16"/>
                <w:szCs w:val="16"/>
              </w:rPr>
              <w:t>6</w:t>
            </w:r>
          </w:p>
        </w:tc>
      </w:tr>
      <w:tr w:rsidR="00F979A7" w:rsidRPr="00F979A7" w14:paraId="29FCB08F" w14:textId="77777777" w:rsidTr="00A306B6">
        <w:tc>
          <w:tcPr>
            <w:tcW w:w="4981" w:type="dxa"/>
          </w:tcPr>
          <w:p w14:paraId="1C077ABF" w14:textId="77777777" w:rsidR="00AD4BD2" w:rsidRPr="00F979A7" w:rsidRDefault="00AD4BD2" w:rsidP="00B54A1D">
            <w:pPr>
              <w:spacing w:line="360" w:lineRule="auto"/>
            </w:pPr>
            <w:r w:rsidRPr="00F979A7">
              <w:t>Cumene</w:t>
            </w:r>
          </w:p>
        </w:tc>
        <w:tc>
          <w:tcPr>
            <w:tcW w:w="4981" w:type="dxa"/>
          </w:tcPr>
          <w:p w14:paraId="65FCB01A" w14:textId="77777777" w:rsidR="00AD4BD2" w:rsidRPr="00F979A7" w:rsidRDefault="00AD4BD2" w:rsidP="00B54A1D">
            <w:pPr>
              <w:spacing w:line="360" w:lineRule="auto"/>
              <w:jc w:val="center"/>
            </w:pPr>
            <w:r w:rsidRPr="00F979A7">
              <w:t>C</w:t>
            </w:r>
            <w:r w:rsidRPr="00F979A7">
              <w:rPr>
                <w:sz w:val="16"/>
                <w:szCs w:val="16"/>
              </w:rPr>
              <w:t>9</w:t>
            </w:r>
            <w:r w:rsidRPr="00F979A7">
              <w:t>H</w:t>
            </w:r>
            <w:r w:rsidRPr="00F979A7">
              <w:rPr>
                <w:sz w:val="16"/>
                <w:szCs w:val="16"/>
              </w:rPr>
              <w:t>12</w:t>
            </w:r>
          </w:p>
        </w:tc>
      </w:tr>
      <w:tr w:rsidR="00F979A7" w:rsidRPr="00F979A7" w14:paraId="2E4A0379" w14:textId="77777777" w:rsidTr="00A306B6">
        <w:tc>
          <w:tcPr>
            <w:tcW w:w="4981" w:type="dxa"/>
          </w:tcPr>
          <w:p w14:paraId="5E0E32FE" w14:textId="77777777" w:rsidR="00AD4BD2" w:rsidRPr="00F979A7" w:rsidRDefault="00AD4BD2" w:rsidP="00B54A1D">
            <w:pPr>
              <w:spacing w:line="360" w:lineRule="auto"/>
            </w:pPr>
            <w:r w:rsidRPr="00F979A7">
              <w:t>Cumene hydroperoxide</w:t>
            </w:r>
          </w:p>
        </w:tc>
        <w:tc>
          <w:tcPr>
            <w:tcW w:w="4981" w:type="dxa"/>
          </w:tcPr>
          <w:p w14:paraId="61C71A54" w14:textId="77777777" w:rsidR="00AD4BD2" w:rsidRPr="00F979A7" w:rsidRDefault="00AD4BD2" w:rsidP="00B54A1D">
            <w:pPr>
              <w:spacing w:line="360" w:lineRule="auto"/>
              <w:jc w:val="center"/>
            </w:pPr>
            <w:r w:rsidRPr="00F979A7">
              <w:t>C</w:t>
            </w:r>
            <w:r w:rsidRPr="00F979A7">
              <w:rPr>
                <w:sz w:val="16"/>
                <w:szCs w:val="16"/>
              </w:rPr>
              <w:t>9</w:t>
            </w:r>
            <w:r w:rsidRPr="00F979A7">
              <w:t>H</w:t>
            </w:r>
            <w:r w:rsidRPr="00F979A7">
              <w:rPr>
                <w:sz w:val="16"/>
                <w:szCs w:val="16"/>
              </w:rPr>
              <w:t>12</w:t>
            </w:r>
            <w:r w:rsidRPr="00F979A7">
              <w:t>O</w:t>
            </w:r>
            <w:r w:rsidRPr="00F979A7">
              <w:rPr>
                <w:sz w:val="16"/>
                <w:szCs w:val="16"/>
              </w:rPr>
              <w:t>2</w:t>
            </w:r>
          </w:p>
        </w:tc>
      </w:tr>
      <w:tr w:rsidR="00F979A7" w:rsidRPr="00F979A7" w14:paraId="7D3938FF" w14:textId="77777777" w:rsidTr="00A306B6">
        <w:tc>
          <w:tcPr>
            <w:tcW w:w="4981" w:type="dxa"/>
          </w:tcPr>
          <w:p w14:paraId="68741591" w14:textId="77777777" w:rsidR="00AD4BD2" w:rsidRPr="00F979A7" w:rsidRDefault="00AD4BD2" w:rsidP="00B54A1D">
            <w:pPr>
              <w:spacing w:line="360" w:lineRule="auto"/>
            </w:pPr>
            <w:r w:rsidRPr="00F979A7">
              <w:t>Phenol</w:t>
            </w:r>
          </w:p>
        </w:tc>
        <w:tc>
          <w:tcPr>
            <w:tcW w:w="4981" w:type="dxa"/>
          </w:tcPr>
          <w:p w14:paraId="486C48FF" w14:textId="77777777" w:rsidR="00AD4BD2" w:rsidRPr="00F979A7" w:rsidRDefault="00AD4BD2" w:rsidP="00B54A1D">
            <w:pPr>
              <w:spacing w:line="360" w:lineRule="auto"/>
              <w:jc w:val="center"/>
            </w:pPr>
            <w:r w:rsidRPr="00F979A7">
              <w:t>C</w:t>
            </w:r>
            <w:r w:rsidRPr="00F979A7">
              <w:rPr>
                <w:sz w:val="16"/>
                <w:szCs w:val="16"/>
              </w:rPr>
              <w:t>6</w:t>
            </w:r>
            <w:r w:rsidRPr="00F979A7">
              <w:t>H</w:t>
            </w:r>
            <w:r w:rsidRPr="00F979A7">
              <w:rPr>
                <w:sz w:val="16"/>
                <w:szCs w:val="16"/>
              </w:rPr>
              <w:t>6</w:t>
            </w:r>
            <w:r w:rsidRPr="00F979A7">
              <w:t>O</w:t>
            </w:r>
          </w:p>
        </w:tc>
      </w:tr>
      <w:tr w:rsidR="00AD4BD2" w:rsidRPr="00F979A7" w14:paraId="5811B746" w14:textId="77777777" w:rsidTr="00A306B6">
        <w:tc>
          <w:tcPr>
            <w:tcW w:w="4981" w:type="dxa"/>
          </w:tcPr>
          <w:p w14:paraId="174C9117" w14:textId="77777777" w:rsidR="00AD4BD2" w:rsidRPr="00F979A7" w:rsidRDefault="00AD4BD2" w:rsidP="00B54A1D">
            <w:pPr>
              <w:spacing w:line="360" w:lineRule="auto"/>
            </w:pPr>
            <w:r w:rsidRPr="00F979A7">
              <w:t>Acetone</w:t>
            </w:r>
          </w:p>
        </w:tc>
        <w:tc>
          <w:tcPr>
            <w:tcW w:w="4981" w:type="dxa"/>
          </w:tcPr>
          <w:p w14:paraId="6F66DBF8" w14:textId="77777777" w:rsidR="00AD4BD2" w:rsidRPr="00F979A7" w:rsidRDefault="00AD4BD2" w:rsidP="00B54A1D">
            <w:pPr>
              <w:spacing w:line="360" w:lineRule="auto"/>
              <w:jc w:val="center"/>
            </w:pPr>
            <w:r w:rsidRPr="00F979A7">
              <w:t>C</w:t>
            </w:r>
            <w:r w:rsidRPr="00F979A7">
              <w:rPr>
                <w:sz w:val="16"/>
                <w:szCs w:val="16"/>
              </w:rPr>
              <w:t>3</w:t>
            </w:r>
            <w:r w:rsidRPr="00F979A7">
              <w:t>H</w:t>
            </w:r>
            <w:r w:rsidRPr="00F979A7">
              <w:rPr>
                <w:sz w:val="16"/>
                <w:szCs w:val="16"/>
              </w:rPr>
              <w:t>6</w:t>
            </w:r>
            <w:r w:rsidRPr="00F979A7">
              <w:t>O</w:t>
            </w:r>
          </w:p>
        </w:tc>
      </w:tr>
    </w:tbl>
    <w:p w14:paraId="3AB0CDC6" w14:textId="77777777" w:rsidR="00AD4BD2" w:rsidRPr="00F979A7" w:rsidRDefault="00AD4BD2" w:rsidP="00B54A1D">
      <w:pPr>
        <w:spacing w:line="360" w:lineRule="auto"/>
        <w:rPr>
          <w:lang w:val="en-CA"/>
        </w:rPr>
      </w:pPr>
    </w:p>
    <w:p w14:paraId="2BD2FA80" w14:textId="2673EFF5" w:rsidR="00AD4BD2" w:rsidRPr="00F979A7" w:rsidRDefault="00AD4BD2" w:rsidP="00B54A1D">
      <w:pPr>
        <w:pStyle w:val="Heading2"/>
        <w:rPr>
          <w:rFonts w:asciiTheme="majorBidi" w:hAnsiTheme="majorBidi" w:cstheme="majorBidi"/>
        </w:rPr>
      </w:pPr>
      <w:bookmarkStart w:id="4" w:name="_Toc163133932"/>
      <w:r w:rsidRPr="00F979A7">
        <w:rPr>
          <w:rFonts w:asciiTheme="majorBidi" w:hAnsiTheme="majorBidi" w:cstheme="majorBidi"/>
        </w:rPr>
        <w:t>Property method</w:t>
      </w:r>
      <w:bookmarkEnd w:id="4"/>
      <w:r w:rsidR="005666E4">
        <w:rPr>
          <w:rFonts w:asciiTheme="majorBidi" w:hAnsiTheme="majorBidi" w:cstheme="majorBidi"/>
        </w:rPr>
        <w:t xml:space="preserve"> </w:t>
      </w:r>
    </w:p>
    <w:p w14:paraId="671EA7B2" w14:textId="04D45775" w:rsidR="00AD4BD2" w:rsidRPr="00F979A7" w:rsidRDefault="00AD4BD2" w:rsidP="00B54A1D">
      <w:pPr>
        <w:spacing w:line="360" w:lineRule="auto"/>
        <w:jc w:val="both"/>
      </w:pPr>
      <w:r w:rsidRPr="00F979A7">
        <w:t>Conditions in the process vary from 1 to 30 atm and 20 to 250</w:t>
      </w:r>
      <w:r w:rsidRPr="00F979A7">
        <w:rPr>
          <w:rFonts w:cstheme="majorBidi"/>
        </w:rPr>
        <w:t>°</w:t>
      </w:r>
      <w:r w:rsidRPr="00F979A7">
        <w:t xml:space="preserve">C. There are some non-hydrocarbon components namely oxygen, cumene hydroperoxide, phenol and acetone. Given this, this would be classified as a chemical system at high pressures. A suitable overall property method would be an equation of state method such as SR-POLAR, PRWS, RKSWS etc. </w:t>
      </w:r>
    </w:p>
    <w:p w14:paraId="0A915772" w14:textId="67C9A50A" w:rsidR="00AD4BD2" w:rsidRPr="00F979A7" w:rsidRDefault="00AD4BD2" w:rsidP="00B54A1D">
      <w:pPr>
        <w:spacing w:line="360" w:lineRule="auto"/>
      </w:pPr>
      <w:r w:rsidRPr="00F979A7">
        <w:br w:type="page"/>
      </w:r>
    </w:p>
    <w:p w14:paraId="58FE036D" w14:textId="518EB1DD" w:rsidR="00AD4BD2" w:rsidRPr="00F979A7" w:rsidRDefault="00AD4BD2" w:rsidP="00AD4BD2">
      <w:pPr>
        <w:pStyle w:val="Heading2"/>
        <w:rPr>
          <w:rFonts w:asciiTheme="majorBidi" w:hAnsiTheme="majorBidi" w:cstheme="majorBidi"/>
        </w:rPr>
      </w:pPr>
      <w:bookmarkStart w:id="5" w:name="_Toc163133933"/>
      <w:r w:rsidRPr="00F979A7">
        <w:rPr>
          <w:rFonts w:asciiTheme="majorBidi" w:hAnsiTheme="majorBidi" w:cstheme="majorBidi"/>
        </w:rPr>
        <w:lastRenderedPageBreak/>
        <w:t xml:space="preserve">Reactor </w:t>
      </w:r>
      <w:bookmarkEnd w:id="5"/>
      <w:r w:rsidR="008013EB">
        <w:rPr>
          <w:rFonts w:asciiTheme="majorBidi" w:hAnsiTheme="majorBidi" w:cstheme="majorBidi"/>
        </w:rPr>
        <w:t>Design</w:t>
      </w:r>
    </w:p>
    <w:p w14:paraId="0116A92B" w14:textId="77777777" w:rsidR="00344805" w:rsidRDefault="00F979A7" w:rsidP="00B54A1D">
      <w:pPr>
        <w:spacing w:line="360" w:lineRule="auto"/>
      </w:pPr>
      <w:r w:rsidRPr="00F979A7">
        <w:t>This reactor setup will focus on the cumene</w:t>
      </w:r>
      <w:r w:rsidR="005666E4">
        <w:t xml:space="preserve"> (C)</w:t>
      </w:r>
      <w:r w:rsidRPr="00F979A7">
        <w:t xml:space="preserve"> production step, which was reaction (1) shown previously and is shown again for reference below. This is typically produced using a solid phosphoric acid catalyst (supported on alumina) or an aluminum chloride catalyst</w:t>
      </w:r>
      <w:r>
        <w:t xml:space="preserve"> [6]</w:t>
      </w:r>
      <w:r w:rsidRPr="00F979A7">
        <w:t>. A common side reaction noted for this system is the formation of diisopropylbenzenes</w:t>
      </w:r>
      <w:r w:rsidR="00CA3928">
        <w:t xml:space="preserve"> (DIPB)</w:t>
      </w:r>
      <w:r>
        <w:t xml:space="preserve">, shown in reaction (4). These can also form further products including tri- or </w:t>
      </w:r>
      <w:proofErr w:type="spellStart"/>
      <w:r>
        <w:t>tetraisopropylbenzenes</w:t>
      </w:r>
      <w:proofErr w:type="spellEnd"/>
      <w:r>
        <w:t xml:space="preserve">, however these further side reactions will simply be considered to be </w:t>
      </w:r>
      <w:proofErr w:type="gramStart"/>
      <w:r>
        <w:t>taken into account</w:t>
      </w:r>
      <w:proofErr w:type="gramEnd"/>
      <w:r>
        <w:t xml:space="preserve"> with the </w:t>
      </w:r>
      <w:r w:rsidR="00CA3928">
        <w:t>formation of DIPBs.</w:t>
      </w:r>
    </w:p>
    <w:p w14:paraId="657395BB" w14:textId="77777777" w:rsidR="00344805" w:rsidRPr="00F979A7" w:rsidRDefault="00344805" w:rsidP="00B54A1D">
      <w:pPr>
        <w:autoSpaceDE w:val="0"/>
        <w:autoSpaceDN w:val="0"/>
        <w:adjustRightInd w:val="0"/>
        <w:spacing w:line="360" w:lineRule="auto"/>
        <w:jc w:val="center"/>
        <w:rPr>
          <w:lang w:val="en-CA"/>
        </w:rPr>
      </w:pPr>
      <w:r w:rsidRPr="00F979A7">
        <w:rPr>
          <w:lang w:val="en-CA"/>
        </w:rPr>
        <w:t>C</w:t>
      </w:r>
      <w:r w:rsidRPr="00F979A7">
        <w:rPr>
          <w:sz w:val="16"/>
          <w:szCs w:val="16"/>
          <w:lang w:val="en-CA"/>
        </w:rPr>
        <w:t>6</w:t>
      </w:r>
      <w:r w:rsidRPr="00F979A7">
        <w:rPr>
          <w:lang w:val="en-CA"/>
        </w:rPr>
        <w:t>H</w:t>
      </w:r>
      <w:r w:rsidRPr="00F979A7">
        <w:rPr>
          <w:sz w:val="16"/>
          <w:szCs w:val="16"/>
          <w:lang w:val="en-CA"/>
        </w:rPr>
        <w:t>6</w:t>
      </w:r>
      <w:r>
        <w:rPr>
          <w:lang w:val="en-CA"/>
        </w:rPr>
        <w:t xml:space="preserve"> +</w:t>
      </w:r>
      <w:r w:rsidRPr="00F979A7">
        <w:rPr>
          <w:lang w:val="en-CA"/>
        </w:rPr>
        <w:t xml:space="preserve"> C</w:t>
      </w:r>
      <w:r w:rsidRPr="00F979A7">
        <w:rPr>
          <w:sz w:val="16"/>
          <w:szCs w:val="16"/>
          <w:lang w:val="en-CA"/>
        </w:rPr>
        <w:t>3</w:t>
      </w:r>
      <w:r w:rsidRPr="00F979A7">
        <w:rPr>
          <w:lang w:val="en-CA"/>
        </w:rPr>
        <w:t>H</w:t>
      </w:r>
      <w:proofErr w:type="gramStart"/>
      <w:r w:rsidRPr="00F979A7">
        <w:rPr>
          <w:sz w:val="16"/>
          <w:szCs w:val="16"/>
          <w:lang w:val="en-CA"/>
        </w:rPr>
        <w:t>6</w:t>
      </w:r>
      <w:r>
        <w:rPr>
          <w:sz w:val="16"/>
          <w:szCs w:val="16"/>
          <w:lang w:val="en-CA"/>
        </w:rPr>
        <w:t xml:space="preserve"> </w:t>
      </w:r>
      <w:r w:rsidRPr="00F979A7">
        <w:rPr>
          <w:sz w:val="16"/>
          <w:szCs w:val="16"/>
          <w:lang w:val="en-CA"/>
        </w:rPr>
        <w:t xml:space="preserve"> →</w:t>
      </w:r>
      <w:proofErr w:type="gramEnd"/>
      <w:r w:rsidRPr="00F979A7">
        <w:rPr>
          <w:rFonts w:ascii="Wingdings-Regular" w:hAnsi="Wingdings-Regular" w:cs="Wingdings-Regular"/>
          <w:sz w:val="18"/>
          <w:szCs w:val="18"/>
          <w:lang w:val="en-CA"/>
        </w:rPr>
        <w:t xml:space="preserve"> </w:t>
      </w:r>
      <w:r w:rsidRPr="00F979A7">
        <w:rPr>
          <w:lang w:val="en-CA"/>
        </w:rPr>
        <w:t>C</w:t>
      </w:r>
      <w:r w:rsidRPr="00F979A7">
        <w:rPr>
          <w:sz w:val="16"/>
          <w:szCs w:val="16"/>
          <w:lang w:val="en-CA"/>
        </w:rPr>
        <w:t>9</w:t>
      </w:r>
      <w:r w:rsidRPr="00F979A7">
        <w:rPr>
          <w:lang w:val="en-CA"/>
        </w:rPr>
        <w:t>H</w:t>
      </w:r>
      <w:r w:rsidRPr="00F979A7">
        <w:rPr>
          <w:sz w:val="16"/>
          <w:szCs w:val="16"/>
          <w:lang w:val="en-CA"/>
        </w:rPr>
        <w:t>12</w:t>
      </w:r>
      <w:r>
        <w:rPr>
          <w:lang w:val="en-CA"/>
        </w:rPr>
        <w:t xml:space="preserve"> </w:t>
      </w:r>
      <w:r w:rsidRPr="00F979A7">
        <w:rPr>
          <w:sz w:val="16"/>
          <w:szCs w:val="16"/>
          <w:lang w:val="en-CA"/>
        </w:rPr>
        <w:t xml:space="preserve"> </w:t>
      </w:r>
      <w:r w:rsidRPr="00F979A7">
        <w:rPr>
          <w:lang w:val="en-CA"/>
        </w:rPr>
        <w:t>(1)</w:t>
      </w:r>
    </w:p>
    <w:p w14:paraId="74FE93A8" w14:textId="344B61AB" w:rsidR="00344805" w:rsidRPr="00344805" w:rsidRDefault="00344805" w:rsidP="00B54A1D">
      <w:pPr>
        <w:autoSpaceDE w:val="0"/>
        <w:autoSpaceDN w:val="0"/>
        <w:adjustRightInd w:val="0"/>
        <w:spacing w:line="360" w:lineRule="auto"/>
        <w:jc w:val="center"/>
        <w:rPr>
          <w:lang w:val="en-CA"/>
        </w:rPr>
      </w:pPr>
      <w:r w:rsidRPr="00F979A7">
        <w:rPr>
          <w:lang w:val="en-CA"/>
        </w:rPr>
        <w:t>C</w:t>
      </w:r>
      <w:r>
        <w:rPr>
          <w:sz w:val="16"/>
          <w:szCs w:val="16"/>
          <w:lang w:val="en-CA"/>
        </w:rPr>
        <w:t>9</w:t>
      </w:r>
      <w:r w:rsidRPr="00F979A7">
        <w:rPr>
          <w:lang w:val="en-CA"/>
        </w:rPr>
        <w:t>H</w:t>
      </w:r>
      <w:r>
        <w:rPr>
          <w:sz w:val="16"/>
          <w:szCs w:val="16"/>
          <w:lang w:val="en-CA"/>
        </w:rPr>
        <w:t>12</w:t>
      </w:r>
      <w:r w:rsidRPr="00F979A7">
        <w:rPr>
          <w:sz w:val="16"/>
          <w:szCs w:val="16"/>
          <w:lang w:val="en-CA"/>
        </w:rPr>
        <w:t xml:space="preserve"> </w:t>
      </w:r>
      <w:r w:rsidRPr="00F979A7">
        <w:rPr>
          <w:lang w:val="en-CA"/>
        </w:rPr>
        <w:t>+ C</w:t>
      </w:r>
      <w:r w:rsidRPr="00F979A7">
        <w:rPr>
          <w:sz w:val="16"/>
          <w:szCs w:val="16"/>
          <w:lang w:val="en-CA"/>
        </w:rPr>
        <w:t>3</w:t>
      </w:r>
      <w:r w:rsidRPr="00F979A7">
        <w:rPr>
          <w:lang w:val="en-CA"/>
        </w:rPr>
        <w:t>H</w:t>
      </w:r>
      <w:r w:rsidRPr="00F979A7">
        <w:rPr>
          <w:sz w:val="16"/>
          <w:szCs w:val="16"/>
          <w:lang w:val="en-CA"/>
        </w:rPr>
        <w:t>6 →</w:t>
      </w:r>
      <w:r w:rsidRPr="00F979A7">
        <w:rPr>
          <w:rFonts w:ascii="Wingdings-Regular" w:hAnsi="Wingdings-Regular" w:cs="Wingdings-Regular"/>
          <w:sz w:val="18"/>
          <w:szCs w:val="18"/>
          <w:lang w:val="en-CA"/>
        </w:rPr>
        <w:t xml:space="preserve"> </w:t>
      </w:r>
      <w:r w:rsidRPr="00F979A7">
        <w:rPr>
          <w:lang w:val="en-CA"/>
        </w:rPr>
        <w:t>C</w:t>
      </w:r>
      <w:r>
        <w:rPr>
          <w:sz w:val="16"/>
          <w:szCs w:val="16"/>
          <w:lang w:val="en-CA"/>
        </w:rPr>
        <w:t>12</w:t>
      </w:r>
      <w:r w:rsidRPr="00F979A7">
        <w:rPr>
          <w:lang w:val="en-CA"/>
        </w:rPr>
        <w:t>H</w:t>
      </w:r>
      <w:r w:rsidRPr="00F979A7">
        <w:rPr>
          <w:sz w:val="16"/>
          <w:szCs w:val="16"/>
          <w:lang w:val="en-CA"/>
        </w:rPr>
        <w:t>1</w:t>
      </w:r>
      <w:r>
        <w:rPr>
          <w:sz w:val="16"/>
          <w:szCs w:val="16"/>
          <w:lang w:val="en-CA"/>
        </w:rPr>
        <w:t>8</w:t>
      </w:r>
      <w:r w:rsidRPr="00F979A7">
        <w:rPr>
          <w:sz w:val="16"/>
          <w:szCs w:val="16"/>
          <w:lang w:val="en-CA"/>
        </w:rPr>
        <w:t xml:space="preserve"> </w:t>
      </w:r>
      <w:r w:rsidRPr="00F979A7">
        <w:rPr>
          <w:lang w:val="en-CA"/>
        </w:rPr>
        <w:t>(</w:t>
      </w:r>
      <w:r>
        <w:rPr>
          <w:lang w:val="en-CA"/>
        </w:rPr>
        <w:t>4</w:t>
      </w:r>
      <w:r w:rsidRPr="00F979A7">
        <w:rPr>
          <w:lang w:val="en-CA"/>
        </w:rPr>
        <w:t>)</w:t>
      </w:r>
    </w:p>
    <w:p w14:paraId="2102CCB2" w14:textId="5017BDAA" w:rsidR="00F979A7" w:rsidRPr="00F979A7" w:rsidRDefault="00CA3928" w:rsidP="00B54A1D">
      <w:pPr>
        <w:spacing w:line="360" w:lineRule="auto"/>
      </w:pPr>
      <w:r>
        <w:t xml:space="preserve"> In many processes a mixture of propylene</w:t>
      </w:r>
      <w:r w:rsidR="005666E4">
        <w:t xml:space="preserve"> (P)</w:t>
      </w:r>
      <w:r>
        <w:t xml:space="preserve"> and propane is mixed with fresh and recycled benzene</w:t>
      </w:r>
      <w:r w:rsidR="005666E4">
        <w:t xml:space="preserve"> (B)</w:t>
      </w:r>
      <w:r>
        <w:t>.</w:t>
      </w:r>
      <w:r w:rsidR="007E0B2A">
        <w:t xml:space="preserve"> The propane is a common contaminant in propylene, but is generally not reactive. For this simulation we will assume a 95% propylene purity with the remainder being propane, this purity has been used in economic studies of the cumene process [6].</w:t>
      </w:r>
      <w:r>
        <w:t xml:space="preserve"> This mixture is typically preheated to temperatures ranging from 180 </w:t>
      </w:r>
      <w:r>
        <w:rPr>
          <w:rFonts w:cstheme="majorBidi"/>
        </w:rPr>
        <w:t>°</w:t>
      </w:r>
      <w:r>
        <w:t xml:space="preserve">C to 200 </w:t>
      </w:r>
      <w:r>
        <w:rPr>
          <w:rFonts w:cstheme="majorBidi"/>
        </w:rPr>
        <w:t>°</w:t>
      </w:r>
      <w:r>
        <w:t xml:space="preserve">C and fed into a fixed bed reactor at 550 </w:t>
      </w:r>
      <w:proofErr w:type="spellStart"/>
      <w:r>
        <w:t>psig</w:t>
      </w:r>
      <w:proofErr w:type="spellEnd"/>
      <w:r>
        <w:t xml:space="preserve">. The reaction is exothermic and typically reactor temperatures will range from 350 </w:t>
      </w:r>
      <w:r>
        <w:rPr>
          <w:rFonts w:cstheme="majorBidi"/>
        </w:rPr>
        <w:t>°</w:t>
      </w:r>
      <w:r>
        <w:t xml:space="preserve">C to 410 </w:t>
      </w:r>
      <w:r>
        <w:rPr>
          <w:rFonts w:cstheme="majorBidi"/>
        </w:rPr>
        <w:t>°</w:t>
      </w:r>
      <w:r>
        <w:t>C</w:t>
      </w:r>
      <w:r w:rsidR="007E0B2A">
        <w:t xml:space="preserve"> [7].</w:t>
      </w:r>
      <w:r w:rsidR="00344805">
        <w:t xml:space="preserve"> Benzene is typically in large excess in these reactions in order to help moderate the exothermic reaction. Early technologies fed in benzene to propylene at ratio of 8:1, but processes have improved to now feed 5:1 with interbed injection. The greater the benzene feed, the </w:t>
      </w:r>
      <w:proofErr w:type="gramStart"/>
      <w:r w:rsidR="00344805">
        <w:t>more costly</w:t>
      </w:r>
      <w:proofErr w:type="gramEnd"/>
      <w:r w:rsidR="00344805">
        <w:t xml:space="preserve"> the separation of benzene for recycle, so there is a tradeoff between controlling the reaction and getting good conversion and the cost of separation. For this simulation we will aim to produce 1% of the total phenol used in the world, so 7</w:t>
      </w:r>
      <w:r w:rsidR="00B54A1D">
        <w:t>0</w:t>
      </w:r>
      <w:r w:rsidR="00344805">
        <w:t xml:space="preserve">,000 </w:t>
      </w:r>
      <w:proofErr w:type="spellStart"/>
      <w:r w:rsidR="00344805">
        <w:t>tonnes</w:t>
      </w:r>
      <w:proofErr w:type="spellEnd"/>
      <w:r w:rsidR="00344805">
        <w:t xml:space="preserve"> of phenol per year, this translates to 7</w:t>
      </w:r>
      <w:r w:rsidR="00150D58">
        <w:t>5</w:t>
      </w:r>
      <w:r w:rsidR="00B54A1D">
        <w:t>0</w:t>
      </w:r>
      <w:r w:rsidR="00344805">
        <w:t xml:space="preserve"> </w:t>
      </w:r>
      <w:proofErr w:type="spellStart"/>
      <w:r w:rsidR="00344805">
        <w:t>tonne</w:t>
      </w:r>
      <w:proofErr w:type="spellEnd"/>
      <w:r w:rsidR="00344805">
        <w:t xml:space="preserve">-moles/yr. </w:t>
      </w:r>
      <w:r w:rsidR="00B634FA">
        <w:t>To start in our simulation, we will a</w:t>
      </w:r>
      <w:r w:rsidR="00344805">
        <w:t xml:space="preserve">ssuming an overall process efficiency of 80% </w:t>
      </w:r>
      <w:r w:rsidR="00B634FA">
        <w:t>and that the plant runs for 350 days per year. This means we need to feed 2</w:t>
      </w:r>
      <w:r w:rsidR="00B54A1D">
        <w:t>650</w:t>
      </w:r>
      <w:r w:rsidR="00B634FA">
        <w:t xml:space="preserve"> </w:t>
      </w:r>
      <w:proofErr w:type="spellStart"/>
      <w:r w:rsidR="00B54A1D">
        <w:t>k</w:t>
      </w:r>
      <w:r w:rsidR="00B634FA">
        <w:t>mol</w:t>
      </w:r>
      <w:proofErr w:type="spellEnd"/>
      <w:r w:rsidR="00B634FA">
        <w:t>/day</w:t>
      </w:r>
      <w:r w:rsidR="00B54A1D">
        <w:t xml:space="preserve"> or 110 </w:t>
      </w:r>
      <w:proofErr w:type="spellStart"/>
      <w:r w:rsidR="00B54A1D">
        <w:t>kmol</w:t>
      </w:r>
      <w:proofErr w:type="spellEnd"/>
      <w:r w:rsidR="00B54A1D">
        <w:t>/h</w:t>
      </w:r>
      <w:r w:rsidR="00B634FA">
        <w:t xml:space="preserve"> of propylene into the process. This will be used as a starting basis. We will use a feed ratio of 5:1 benzene to propylene.</w:t>
      </w:r>
    </w:p>
    <w:p w14:paraId="7386FB6E" w14:textId="46B536FC" w:rsidR="005666E4" w:rsidRDefault="00AD4BD2" w:rsidP="00B54A1D">
      <w:pPr>
        <w:spacing w:line="360" w:lineRule="auto"/>
      </w:pPr>
      <w:r w:rsidRPr="00F979A7">
        <w:t>For this system, a</w:t>
      </w:r>
      <w:r w:rsidR="00CA3928">
        <w:t xml:space="preserve"> plug flow reactor (RPLUG)</w:t>
      </w:r>
      <w:r w:rsidRPr="00F979A7">
        <w:t xml:space="preserve"> will be used to simulate th</w:t>
      </w:r>
      <w:r w:rsidR="00CA3928">
        <w:t>is</w:t>
      </w:r>
      <w:r w:rsidR="00344805">
        <w:t xml:space="preserve"> reaction</w:t>
      </w:r>
      <w:r w:rsidR="00CA3928">
        <w:t xml:space="preserve"> step</w:t>
      </w:r>
      <w:r w:rsidR="00FE1413" w:rsidRPr="00F979A7">
        <w:t xml:space="preserve">. </w:t>
      </w:r>
      <w:r w:rsidR="00CA3928">
        <w:t>Kinetic</w:t>
      </w:r>
      <w:r w:rsidR="00FE1413" w:rsidRPr="00F979A7">
        <w:t xml:space="preserve"> data provided as an example by Turton </w:t>
      </w:r>
      <w:r w:rsidR="00FE1413" w:rsidRPr="006904EC">
        <w:rPr>
          <w:i/>
        </w:rPr>
        <w:t>et al</w:t>
      </w:r>
      <w:r w:rsidR="006904EC" w:rsidRPr="006904EC">
        <w:rPr>
          <w:i/>
        </w:rPr>
        <w:t>.</w:t>
      </w:r>
      <w:r w:rsidR="005451AC">
        <w:t xml:space="preserve"> describes rates for the two relevant reactions in this process</w:t>
      </w:r>
      <w:r w:rsidR="007E0B2A">
        <w:t xml:space="preserve"> [7]</w:t>
      </w:r>
      <w:r w:rsidR="005451AC">
        <w:t>.</w:t>
      </w:r>
      <w:r w:rsidR="005666E4">
        <w:t xml:space="preserve"> As is common with Aspen, the catalyst is not accounted for in the components and is </w:t>
      </w:r>
      <w:proofErr w:type="gramStart"/>
      <w:r w:rsidR="005666E4">
        <w:t>taken into account</w:t>
      </w:r>
      <w:proofErr w:type="gramEnd"/>
      <w:r w:rsidR="005666E4">
        <w:t xml:space="preserve"> in the rate law.</w:t>
      </w:r>
    </w:p>
    <w:p w14:paraId="5E75CA36" w14:textId="48074C19" w:rsidR="005666E4" w:rsidRDefault="005666E4" w:rsidP="00B54A1D">
      <w:pPr>
        <w:spacing w:line="360" w:lineRule="auto"/>
        <w:rPr>
          <w:rFonts w:cstheme="majorBidi"/>
        </w:rPr>
      </w:pPr>
      <w:r>
        <w:rPr>
          <w:rFonts w:cstheme="majorBidi"/>
        </w:rPr>
        <w:t xml:space="preserve">Reaction 1: </w:t>
      </w:r>
      <m:oMath>
        <m:sSub>
          <m:sSubPr>
            <m:ctrlPr>
              <w:rPr>
                <w:rFonts w:ascii="Cambria Math" w:eastAsiaTheme="minorHAnsi" w:hAnsi="Cambria Math" w:cstheme="majorBidi"/>
                <w:i/>
                <w:szCs w:val="22"/>
              </w:rPr>
            </m:ctrlPr>
          </m:sSubPr>
          <m:e>
            <m:r>
              <w:rPr>
                <w:rFonts w:ascii="Cambria Math" w:hAnsi="Cambria Math" w:cstheme="majorBidi"/>
              </w:rPr>
              <m:t>r</m:t>
            </m:r>
          </m:e>
          <m:sub>
            <m:r>
              <w:rPr>
                <w:rFonts w:ascii="Cambria Math" w:hAnsi="Cambria Math" w:cstheme="majorBidi"/>
              </w:rPr>
              <m:t>1</m:t>
            </m:r>
          </m:sub>
        </m:sSub>
        <m:r>
          <w:rPr>
            <w:rFonts w:ascii="Cambria Math" w:hAnsi="Cambria Math" w:cstheme="majorBidi"/>
          </w:rPr>
          <m:t>=</m:t>
        </m:r>
        <m:sSub>
          <m:sSubPr>
            <m:ctrlPr>
              <w:rPr>
                <w:rFonts w:ascii="Cambria Math" w:eastAsiaTheme="minorHAnsi" w:hAnsi="Cambria Math" w:cstheme="majorBidi"/>
                <w:i/>
                <w:szCs w:val="22"/>
              </w:rPr>
            </m:ctrlPr>
          </m:sSubPr>
          <m:e>
            <m:r>
              <w:rPr>
                <w:rFonts w:ascii="Cambria Math" w:hAnsi="Cambria Math" w:cstheme="majorBidi"/>
              </w:rPr>
              <m:t>k</m:t>
            </m:r>
          </m:e>
          <m:sub>
            <m:r>
              <w:rPr>
                <w:rFonts w:ascii="Cambria Math" w:hAnsi="Cambria Math" w:cstheme="majorBidi"/>
              </w:rPr>
              <m:t>1</m:t>
            </m:r>
          </m:sub>
        </m:sSub>
        <m:sSub>
          <m:sSubPr>
            <m:ctrlPr>
              <w:rPr>
                <w:rFonts w:ascii="Cambria Math" w:eastAsiaTheme="minorHAnsi" w:hAnsi="Cambria Math" w:cstheme="majorBidi"/>
                <w:i/>
                <w:szCs w:val="22"/>
              </w:rPr>
            </m:ctrlPr>
          </m:sSubPr>
          <m:e>
            <m:r>
              <w:rPr>
                <w:rFonts w:ascii="Cambria Math" w:hAnsi="Cambria Math" w:cstheme="majorBidi"/>
              </w:rPr>
              <m:t>C</m:t>
            </m:r>
          </m:e>
          <m:sub>
            <m:r>
              <w:rPr>
                <w:rFonts w:ascii="Cambria Math" w:hAnsi="Cambria Math" w:cstheme="majorBidi"/>
              </w:rPr>
              <m:t>P</m:t>
            </m:r>
          </m:sub>
        </m:sSub>
        <m:sSub>
          <m:sSubPr>
            <m:ctrlPr>
              <w:rPr>
                <w:rFonts w:ascii="Cambria Math" w:eastAsiaTheme="minorHAnsi" w:hAnsi="Cambria Math" w:cstheme="majorBidi"/>
                <w:i/>
                <w:szCs w:val="22"/>
              </w:rPr>
            </m:ctrlPr>
          </m:sSubPr>
          <m:e>
            <m:r>
              <w:rPr>
                <w:rFonts w:ascii="Cambria Math" w:hAnsi="Cambria Math" w:cstheme="majorBidi"/>
              </w:rPr>
              <m:t>C</m:t>
            </m:r>
          </m:e>
          <m:sub>
            <m:r>
              <w:rPr>
                <w:rFonts w:ascii="Cambria Math" w:hAnsi="Cambria Math" w:cstheme="majorBidi"/>
              </w:rPr>
              <m:t>B</m:t>
            </m:r>
          </m:sub>
        </m:sSub>
      </m:oMath>
      <w:r>
        <w:rPr>
          <w:rFonts w:eastAsiaTheme="minorEastAsia" w:cstheme="majorBidi"/>
        </w:rPr>
        <w:t xml:space="preserve"> where </w:t>
      </w:r>
      <m:oMath>
        <m:sSub>
          <m:sSubPr>
            <m:ctrlPr>
              <w:rPr>
                <w:rFonts w:ascii="Cambria Math" w:eastAsiaTheme="minorHAnsi" w:hAnsi="Cambria Math" w:cstheme="majorBidi"/>
                <w:i/>
                <w:szCs w:val="22"/>
              </w:rPr>
            </m:ctrlPr>
          </m:sSubPr>
          <m:e>
            <m:r>
              <w:rPr>
                <w:rFonts w:ascii="Cambria Math" w:hAnsi="Cambria Math" w:cstheme="majorBidi"/>
              </w:rPr>
              <m:t>k</m:t>
            </m:r>
          </m:e>
          <m:sub>
            <m:r>
              <w:rPr>
                <w:rFonts w:ascii="Cambria Math" w:hAnsi="Cambria Math" w:cstheme="majorBidi"/>
              </w:rPr>
              <m:t>1</m:t>
            </m:r>
          </m:sub>
        </m:sSub>
        <m:r>
          <w:rPr>
            <w:rFonts w:ascii="Cambria Math" w:hAnsi="Cambria Math" w:cstheme="majorBidi"/>
          </w:rPr>
          <m:t>=3.5×</m:t>
        </m:r>
        <m:sSup>
          <m:sSupPr>
            <m:ctrlPr>
              <w:rPr>
                <w:rFonts w:ascii="Cambria Math" w:eastAsiaTheme="minorHAnsi" w:hAnsi="Cambria Math" w:cstheme="majorBidi"/>
                <w:i/>
                <w:szCs w:val="22"/>
              </w:rPr>
            </m:ctrlPr>
          </m:sSupPr>
          <m:e>
            <m:r>
              <w:rPr>
                <w:rFonts w:ascii="Cambria Math" w:hAnsi="Cambria Math" w:cstheme="majorBidi"/>
              </w:rPr>
              <m:t>10</m:t>
            </m:r>
          </m:e>
          <m:sup>
            <m:r>
              <w:rPr>
                <w:rFonts w:ascii="Cambria Math" w:hAnsi="Cambria Math" w:cstheme="majorBidi"/>
              </w:rPr>
              <m:t>4</m:t>
            </m:r>
          </m:sup>
        </m:sSup>
        <m:sSup>
          <m:sSupPr>
            <m:ctrlPr>
              <w:rPr>
                <w:rFonts w:ascii="Cambria Math" w:eastAsiaTheme="minorHAnsi" w:hAnsi="Cambria Math" w:cstheme="majorBidi"/>
                <w:i/>
                <w:szCs w:val="22"/>
              </w:rPr>
            </m:ctrlPr>
          </m:sSupPr>
          <m:e>
            <m:r>
              <w:rPr>
                <w:rFonts w:ascii="Cambria Math" w:hAnsi="Cambria Math" w:cstheme="majorBidi"/>
              </w:rPr>
              <m:t>e</m:t>
            </m:r>
          </m:e>
          <m:sup>
            <m:r>
              <w:rPr>
                <w:rFonts w:ascii="Cambria Math" w:hAnsi="Cambria Math" w:cstheme="majorBidi"/>
              </w:rPr>
              <m:t>-24.9 kcal/mol*T[K]</m:t>
            </m:r>
          </m:sup>
        </m:sSup>
      </m:oMath>
    </w:p>
    <w:p w14:paraId="686D7AC2" w14:textId="5409FF02" w:rsidR="00B634FA" w:rsidRDefault="005666E4" w:rsidP="00B54A1D">
      <w:pPr>
        <w:spacing w:line="360" w:lineRule="auto"/>
        <w:rPr>
          <w:rFonts w:eastAsiaTheme="minorEastAsia" w:cstheme="majorBidi"/>
        </w:rPr>
      </w:pPr>
      <w:r>
        <w:rPr>
          <w:rFonts w:cstheme="majorBidi"/>
        </w:rPr>
        <w:t xml:space="preserve">Reaction 4: </w:t>
      </w:r>
      <m:oMath>
        <m:sSub>
          <m:sSubPr>
            <m:ctrlPr>
              <w:rPr>
                <w:rFonts w:ascii="Cambria Math" w:eastAsiaTheme="minorHAnsi" w:hAnsi="Cambria Math" w:cstheme="majorBidi"/>
                <w:i/>
                <w:szCs w:val="22"/>
              </w:rPr>
            </m:ctrlPr>
          </m:sSubPr>
          <m:e>
            <m:r>
              <w:rPr>
                <w:rFonts w:ascii="Cambria Math" w:hAnsi="Cambria Math" w:cstheme="majorBidi"/>
              </w:rPr>
              <m:t>r</m:t>
            </m:r>
          </m:e>
          <m:sub>
            <m:r>
              <w:rPr>
                <w:rFonts w:ascii="Cambria Math" w:hAnsi="Cambria Math" w:cstheme="majorBidi"/>
              </w:rPr>
              <m:t>4</m:t>
            </m:r>
          </m:sub>
        </m:sSub>
        <m:r>
          <w:rPr>
            <w:rFonts w:ascii="Cambria Math" w:hAnsi="Cambria Math" w:cstheme="majorBidi"/>
          </w:rPr>
          <m:t>=</m:t>
        </m:r>
        <m:sSub>
          <m:sSubPr>
            <m:ctrlPr>
              <w:rPr>
                <w:rFonts w:ascii="Cambria Math" w:eastAsiaTheme="minorHAnsi" w:hAnsi="Cambria Math" w:cstheme="majorBidi"/>
                <w:i/>
                <w:szCs w:val="22"/>
              </w:rPr>
            </m:ctrlPr>
          </m:sSubPr>
          <m:e>
            <m:r>
              <w:rPr>
                <w:rFonts w:ascii="Cambria Math" w:hAnsi="Cambria Math" w:cstheme="majorBidi"/>
              </w:rPr>
              <m:t>k</m:t>
            </m:r>
          </m:e>
          <m:sub>
            <m:r>
              <w:rPr>
                <w:rFonts w:ascii="Cambria Math" w:hAnsi="Cambria Math" w:cstheme="majorBidi"/>
              </w:rPr>
              <m:t>4</m:t>
            </m:r>
          </m:sub>
        </m:sSub>
        <m:sSub>
          <m:sSubPr>
            <m:ctrlPr>
              <w:rPr>
                <w:rFonts w:ascii="Cambria Math" w:eastAsiaTheme="minorHAnsi" w:hAnsi="Cambria Math" w:cstheme="majorBidi"/>
                <w:i/>
                <w:szCs w:val="22"/>
              </w:rPr>
            </m:ctrlPr>
          </m:sSubPr>
          <m:e>
            <m:r>
              <w:rPr>
                <w:rFonts w:ascii="Cambria Math" w:hAnsi="Cambria Math" w:cstheme="majorBidi"/>
              </w:rPr>
              <m:t>C</m:t>
            </m:r>
          </m:e>
          <m:sub>
            <m:r>
              <w:rPr>
                <w:rFonts w:ascii="Cambria Math" w:hAnsi="Cambria Math" w:cstheme="majorBidi"/>
              </w:rPr>
              <m:t>P</m:t>
            </m:r>
          </m:sub>
        </m:sSub>
        <m:sSub>
          <m:sSubPr>
            <m:ctrlPr>
              <w:rPr>
                <w:rFonts w:ascii="Cambria Math" w:eastAsiaTheme="minorHAnsi" w:hAnsi="Cambria Math" w:cstheme="majorBidi"/>
                <w:i/>
                <w:szCs w:val="22"/>
              </w:rPr>
            </m:ctrlPr>
          </m:sSubPr>
          <m:e>
            <m:r>
              <w:rPr>
                <w:rFonts w:ascii="Cambria Math" w:hAnsi="Cambria Math" w:cstheme="majorBidi"/>
              </w:rPr>
              <m:t>C</m:t>
            </m:r>
          </m:e>
          <m:sub>
            <m:r>
              <w:rPr>
                <w:rFonts w:ascii="Cambria Math" w:hAnsi="Cambria Math" w:cstheme="majorBidi"/>
              </w:rPr>
              <m:t>C</m:t>
            </m:r>
          </m:sub>
        </m:sSub>
      </m:oMath>
      <w:r>
        <w:rPr>
          <w:rFonts w:eastAsiaTheme="minorEastAsia" w:cstheme="majorBidi"/>
        </w:rPr>
        <w:t xml:space="preserve"> where </w:t>
      </w:r>
      <m:oMath>
        <m:sSub>
          <m:sSubPr>
            <m:ctrlPr>
              <w:rPr>
                <w:rFonts w:ascii="Cambria Math" w:eastAsiaTheme="minorHAnsi" w:hAnsi="Cambria Math" w:cstheme="majorBidi"/>
                <w:i/>
                <w:szCs w:val="22"/>
              </w:rPr>
            </m:ctrlPr>
          </m:sSubPr>
          <m:e>
            <m:r>
              <w:rPr>
                <w:rFonts w:ascii="Cambria Math" w:hAnsi="Cambria Math" w:cstheme="majorBidi"/>
              </w:rPr>
              <m:t>k</m:t>
            </m:r>
          </m:e>
          <m:sub>
            <m:r>
              <w:rPr>
                <w:rFonts w:ascii="Cambria Math" w:hAnsi="Cambria Math" w:cstheme="majorBidi"/>
              </w:rPr>
              <m:t>1</m:t>
            </m:r>
          </m:sub>
        </m:sSub>
        <m:r>
          <w:rPr>
            <w:rFonts w:ascii="Cambria Math" w:hAnsi="Cambria Math" w:cstheme="majorBidi"/>
          </w:rPr>
          <m:t>=2.9×</m:t>
        </m:r>
        <m:sSup>
          <m:sSupPr>
            <m:ctrlPr>
              <w:rPr>
                <w:rFonts w:ascii="Cambria Math" w:eastAsiaTheme="minorHAnsi" w:hAnsi="Cambria Math" w:cstheme="majorBidi"/>
                <w:i/>
                <w:szCs w:val="22"/>
              </w:rPr>
            </m:ctrlPr>
          </m:sSupPr>
          <m:e>
            <m:r>
              <w:rPr>
                <w:rFonts w:ascii="Cambria Math" w:hAnsi="Cambria Math" w:cstheme="majorBidi"/>
              </w:rPr>
              <m:t>10</m:t>
            </m:r>
          </m:e>
          <m:sup>
            <m:r>
              <w:rPr>
                <w:rFonts w:ascii="Cambria Math" w:hAnsi="Cambria Math" w:cstheme="majorBidi"/>
              </w:rPr>
              <m:t>6</m:t>
            </m:r>
          </m:sup>
        </m:sSup>
        <m:sSup>
          <m:sSupPr>
            <m:ctrlPr>
              <w:rPr>
                <w:rFonts w:ascii="Cambria Math" w:eastAsiaTheme="minorHAnsi" w:hAnsi="Cambria Math" w:cstheme="majorBidi"/>
                <w:i/>
                <w:szCs w:val="22"/>
              </w:rPr>
            </m:ctrlPr>
          </m:sSupPr>
          <m:e>
            <m:r>
              <w:rPr>
                <w:rFonts w:ascii="Cambria Math" w:hAnsi="Cambria Math" w:cstheme="majorBidi"/>
              </w:rPr>
              <m:t>e</m:t>
            </m:r>
          </m:e>
          <m:sup>
            <m:r>
              <w:rPr>
                <w:rFonts w:ascii="Cambria Math" w:hAnsi="Cambria Math" w:cstheme="majorBidi"/>
              </w:rPr>
              <m:t>-35.08 kcal/mol*T[K]</m:t>
            </m:r>
          </m:sup>
        </m:sSup>
      </m:oMath>
    </w:p>
    <w:p w14:paraId="58387E3D" w14:textId="1C6B0057" w:rsidR="00C22CD8" w:rsidRDefault="00976F0A" w:rsidP="00B54A1D">
      <w:pPr>
        <w:spacing w:line="360" w:lineRule="auto"/>
      </w:pPr>
      <w:r>
        <w:rPr>
          <w:rFonts w:cstheme="majorBidi"/>
        </w:rPr>
        <w:t>In the rate laws above the concentrations are in mol/L, and the overall rate in mol</w:t>
      </w:r>
      <w:proofErr w:type="gramStart"/>
      <w:r>
        <w:rPr>
          <w:rFonts w:cstheme="majorBidi"/>
        </w:rPr>
        <w:t>/(</w:t>
      </w:r>
      <w:proofErr w:type="spellStart"/>
      <w:proofErr w:type="gramEnd"/>
      <w:r>
        <w:rPr>
          <w:rFonts w:cstheme="majorBidi"/>
        </w:rPr>
        <w:t>g</w:t>
      </w:r>
      <w:r w:rsidRPr="00976F0A">
        <w:rPr>
          <w:rFonts w:cstheme="majorBidi"/>
          <w:vertAlign w:val="subscript"/>
        </w:rPr>
        <w:t>cat</w:t>
      </w:r>
      <w:proofErr w:type="spellEnd"/>
      <w:r>
        <w:rPr>
          <w:rFonts w:cstheme="majorBidi"/>
        </w:rPr>
        <w:t xml:space="preserve"> s). </w:t>
      </w:r>
      <w:r w:rsidR="00B634FA">
        <w:rPr>
          <w:rFonts w:cstheme="majorBidi"/>
        </w:rPr>
        <w:t xml:space="preserve">The reactor will initially be set up at a specified temperature of </w:t>
      </w:r>
      <w:r w:rsidR="00B634FA">
        <w:t xml:space="preserve">380 </w:t>
      </w:r>
      <w:r w:rsidR="00B634FA">
        <w:rPr>
          <w:rFonts w:cstheme="majorBidi"/>
        </w:rPr>
        <w:t>°</w:t>
      </w:r>
      <w:r w:rsidR="00B634FA">
        <w:t xml:space="preserve">C, which </w:t>
      </w:r>
      <w:r w:rsidR="0002635D">
        <w:t>could</w:t>
      </w:r>
      <w:r w:rsidR="00B634FA">
        <w:t xml:space="preserve"> be adjusted in the future to </w:t>
      </w:r>
      <w:r w:rsidR="00B634FA">
        <w:lastRenderedPageBreak/>
        <w:t>optimize the process.</w:t>
      </w:r>
      <w:r w:rsidR="00223CD5">
        <w:t xml:space="preserve"> Initially before setting up the kinetic reactor, an equilibrium reactor (REQUIL) was setup to see equilibrium conversion. This converted </w:t>
      </w:r>
      <w:r w:rsidR="006904EC">
        <w:t xml:space="preserve">87% of the propylene to cumene, with a small amount left </w:t>
      </w:r>
      <w:proofErr w:type="spellStart"/>
      <w:r w:rsidR="006904EC">
        <w:t>uncoverted</w:t>
      </w:r>
      <w:proofErr w:type="spellEnd"/>
      <w:r w:rsidR="006904EC">
        <w:t xml:space="preserve"> (1.5%) and the remainder going to the formation of DIPB. Literature values state the reactors can achieve 80% conversion, and this will be the aim in this simulation [7]. We will use kinetic reactor setup specifications from </w:t>
      </w:r>
      <w:proofErr w:type="spellStart"/>
      <w:r w:rsidR="00275E60">
        <w:t>Luyben</w:t>
      </w:r>
      <w:proofErr w:type="spellEnd"/>
      <w:r w:rsidR="00275E60">
        <w:t xml:space="preserve"> which is based on</w:t>
      </w:r>
      <w:r w:rsidR="00C22CD8">
        <w:t xml:space="preserve"> kinetics from</w:t>
      </w:r>
      <w:r w:rsidR="00275E60">
        <w:t xml:space="preserve"> Turton </w:t>
      </w:r>
      <w:r w:rsidR="00275E60" w:rsidRPr="00275E60">
        <w:rPr>
          <w:i/>
        </w:rPr>
        <w:t>et al.</w:t>
      </w:r>
      <w:r w:rsidR="00275E60">
        <w:t xml:space="preserve"> </w:t>
      </w:r>
      <w:r w:rsidR="006904EC">
        <w:t xml:space="preserve">which include catalyst tubes of </w:t>
      </w:r>
      <w:r w:rsidR="00275E60">
        <w:t>0.0732m</w:t>
      </w:r>
      <w:r w:rsidR="006904EC">
        <w:t xml:space="preserve"> in diameter and </w:t>
      </w:r>
      <w:r w:rsidR="00275E60">
        <w:t>6</w:t>
      </w:r>
      <w:r w:rsidR="006904EC">
        <w:t xml:space="preserve">m in length packed with 5mm diameter spherical catalyst particles with a density of </w:t>
      </w:r>
      <w:r w:rsidR="00C22CD8">
        <w:t>16</w:t>
      </w:r>
      <w:r w:rsidR="00275E60">
        <w:t>0</w:t>
      </w:r>
      <w:r w:rsidR="006904EC">
        <w:t>0 kg/m</w:t>
      </w:r>
      <w:r w:rsidR="006904EC" w:rsidRPr="006904EC">
        <w:rPr>
          <w:vertAlign w:val="superscript"/>
        </w:rPr>
        <w:t>3</w:t>
      </w:r>
      <w:r w:rsidR="006904EC">
        <w:t xml:space="preserve"> and a </w:t>
      </w:r>
      <w:proofErr w:type="spellStart"/>
      <w:r w:rsidR="006904EC">
        <w:t>voidage</w:t>
      </w:r>
      <w:proofErr w:type="spellEnd"/>
      <w:r w:rsidR="006904EC">
        <w:t xml:space="preserve"> of 0.5</w:t>
      </w:r>
      <w:r w:rsidR="00275E60">
        <w:t xml:space="preserve"> [8]</w:t>
      </w:r>
      <w:r w:rsidR="006904EC">
        <w:t>.</w:t>
      </w:r>
      <w:r w:rsidR="00275E60">
        <w:t xml:space="preserve"> </w:t>
      </w:r>
      <w:proofErr w:type="spellStart"/>
      <w:r w:rsidR="00275E60">
        <w:t>Luyben</w:t>
      </w:r>
      <w:proofErr w:type="spellEnd"/>
      <w:r w:rsidR="00275E60">
        <w:t xml:space="preserve"> uses 342 tubes for a flow of 1</w:t>
      </w:r>
      <w:r w:rsidR="00B54A1D">
        <w:t>1</w:t>
      </w:r>
      <w:r w:rsidR="00275E60">
        <w:t>0</w:t>
      </w:r>
      <w:r w:rsidR="00B54A1D">
        <w:t xml:space="preserve"> </w:t>
      </w:r>
      <w:proofErr w:type="spellStart"/>
      <w:r w:rsidR="00B54A1D">
        <w:t>kmol</w:t>
      </w:r>
      <w:proofErr w:type="spellEnd"/>
      <w:r w:rsidR="00B54A1D">
        <w:t>/h of a feed propylene stream, and we will keep this same number of tubes for this initial simulation.</w:t>
      </w:r>
      <w:r w:rsidR="006904EC">
        <w:t xml:space="preserve"> All reactants and reactions are assumed to be in the vapour phase.</w:t>
      </w:r>
      <w:r w:rsidR="00C22CD8">
        <w:t xml:space="preserve"> With the above specifications, conversion of propylene to cumene is 98.4 %. This may be high, but is deemed acceptable for the start of simulation as this will likely change when adding more realistic heat transfer and recycle streams. This conversion is higher than equilibrium conversion, but this may be due to the side reaction being less favored kinetically. Concentration profiles over the reactor are shown in figure 2 below.</w:t>
      </w:r>
    </w:p>
    <w:p w14:paraId="30B4AA75" w14:textId="7F5450FF" w:rsidR="00C22CD8" w:rsidRPr="00F979A7" w:rsidRDefault="00C22CD8" w:rsidP="00C22CD8">
      <w:pPr>
        <w:autoSpaceDE w:val="0"/>
        <w:autoSpaceDN w:val="0"/>
        <w:adjustRightInd w:val="0"/>
        <w:spacing w:line="360" w:lineRule="auto"/>
        <w:jc w:val="center"/>
        <w:rPr>
          <w:rFonts w:cstheme="majorBidi"/>
        </w:rPr>
      </w:pPr>
      <w:r>
        <w:rPr>
          <w:noProof/>
        </w:rPr>
        <w:drawing>
          <wp:inline distT="0" distB="0" distL="0" distR="0" wp14:anchorId="60B43574" wp14:editId="0D37431B">
            <wp:extent cx="5419725" cy="3028894"/>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32151" cy="3035838"/>
                    </a:xfrm>
                    <a:prstGeom prst="rect">
                      <a:avLst/>
                    </a:prstGeom>
                  </pic:spPr>
                </pic:pic>
              </a:graphicData>
            </a:graphic>
          </wp:inline>
        </w:drawing>
      </w:r>
    </w:p>
    <w:p w14:paraId="1DFC22EC" w14:textId="18A0A654" w:rsidR="00C22CD8" w:rsidRDefault="00C22CD8" w:rsidP="00C22CD8">
      <w:pPr>
        <w:spacing w:line="360" w:lineRule="auto"/>
        <w:jc w:val="center"/>
        <w:rPr>
          <w:lang w:val="en-CA"/>
        </w:rPr>
      </w:pPr>
      <w:r w:rsidRPr="00F979A7">
        <w:rPr>
          <w:lang w:val="en-CA"/>
        </w:rPr>
        <w:t xml:space="preserve">Figure </w:t>
      </w:r>
      <w:r>
        <w:rPr>
          <w:lang w:val="en-CA"/>
        </w:rPr>
        <w:t>2</w:t>
      </w:r>
      <w:r w:rsidRPr="00F979A7">
        <w:rPr>
          <w:lang w:val="en-CA"/>
        </w:rPr>
        <w:t xml:space="preserve">: </w:t>
      </w:r>
      <w:r>
        <w:rPr>
          <w:lang w:val="en-CA"/>
        </w:rPr>
        <w:t>Concentration profiles over the kinetic reactor</w:t>
      </w:r>
    </w:p>
    <w:p w14:paraId="6619AB52" w14:textId="3A2A9CD6" w:rsidR="00C22CD8" w:rsidRPr="00F979A7" w:rsidRDefault="00C22CD8" w:rsidP="00C22CD8">
      <w:pPr>
        <w:spacing w:line="360" w:lineRule="auto"/>
        <w:jc w:val="center"/>
        <w:rPr>
          <w:lang w:val="en-CA"/>
        </w:rPr>
      </w:pPr>
      <w:r>
        <w:rPr>
          <w:lang w:val="en-CA"/>
        </w:rPr>
        <w:t>NOTE –</w:t>
      </w:r>
      <w:r w:rsidR="00A644E5">
        <w:rPr>
          <w:lang w:val="en-CA"/>
        </w:rPr>
        <w:t xml:space="preserve"> For your reactor setup you may use more screenshots to show what you inputted rather than text. See the full simulation example </w:t>
      </w:r>
      <w:r w:rsidR="00371FC9">
        <w:rPr>
          <w:lang w:val="en-CA"/>
        </w:rPr>
        <w:t>PDF handed out at the start of the term</w:t>
      </w:r>
      <w:r w:rsidR="00A644E5">
        <w:rPr>
          <w:lang w:val="en-CA"/>
        </w:rPr>
        <w:t xml:space="preserve">. </w:t>
      </w:r>
      <w:proofErr w:type="gramStart"/>
      <w:r w:rsidR="00A644E5">
        <w:rPr>
          <w:lang w:val="en-CA"/>
        </w:rPr>
        <w:t>Also</w:t>
      </w:r>
      <w:proofErr w:type="gramEnd"/>
      <w:r w:rsidR="00A644E5">
        <w:rPr>
          <w:lang w:val="en-CA"/>
        </w:rPr>
        <w:t xml:space="preserve"> for this reactor I had to go through 3 different sets of kinetic data to find some </w:t>
      </w:r>
      <w:r w:rsidR="00371FC9">
        <w:rPr>
          <w:lang w:val="en-CA"/>
        </w:rPr>
        <w:t xml:space="preserve">data </w:t>
      </w:r>
      <w:r w:rsidR="00A644E5">
        <w:rPr>
          <w:lang w:val="en-CA"/>
        </w:rPr>
        <w:t xml:space="preserve">that made sense and gave reasonable values. </w:t>
      </w:r>
      <w:r w:rsidR="00371FC9">
        <w:rPr>
          <w:lang w:val="en-CA"/>
        </w:rPr>
        <w:t>I say this to</w:t>
      </w:r>
      <w:r w:rsidR="00A644E5">
        <w:rPr>
          <w:lang w:val="en-CA"/>
        </w:rPr>
        <w:t xml:space="preserve"> show</w:t>
      </w:r>
      <w:r w:rsidR="00371FC9">
        <w:rPr>
          <w:lang w:val="en-CA"/>
        </w:rPr>
        <w:t xml:space="preserve"> you</w:t>
      </w:r>
      <w:r w:rsidR="00A644E5">
        <w:rPr>
          <w:lang w:val="en-CA"/>
        </w:rPr>
        <w:t xml:space="preserve"> how difficult it is to obtain kinetic</w:t>
      </w:r>
      <w:r w:rsidR="00371FC9">
        <w:rPr>
          <w:lang w:val="en-CA"/>
        </w:rPr>
        <w:t xml:space="preserve"> data that gives reasonable results. I</w:t>
      </w:r>
      <w:r w:rsidR="00A644E5">
        <w:rPr>
          <w:lang w:val="en-CA"/>
        </w:rPr>
        <w:t xml:space="preserve">f you are having trouble setting up your reactor that is completely normal, make a note of your sources </w:t>
      </w:r>
      <w:r w:rsidR="00371FC9">
        <w:rPr>
          <w:lang w:val="en-CA"/>
        </w:rPr>
        <w:lastRenderedPageBreak/>
        <w:t>and perhaps keep these in an appendix for reference. Always be careful of units, especially activation energies.</w:t>
      </w:r>
      <w:r w:rsidR="00BE4E33">
        <w:rPr>
          <w:lang w:val="en-CA"/>
        </w:rPr>
        <w:t xml:space="preserve"> The </w:t>
      </w:r>
      <w:proofErr w:type="spellStart"/>
      <w:r w:rsidR="00BE4E33">
        <w:rPr>
          <w:lang w:val="en-CA"/>
        </w:rPr>
        <w:t>bkp</w:t>
      </w:r>
      <w:proofErr w:type="spellEnd"/>
      <w:r w:rsidR="00BE4E33">
        <w:rPr>
          <w:lang w:val="en-CA"/>
        </w:rPr>
        <w:t xml:space="preserve"> for this simulation is also available for you to look over if that is helpful.</w:t>
      </w:r>
      <w:r w:rsidR="00A644E5">
        <w:rPr>
          <w:lang w:val="en-CA"/>
        </w:rPr>
        <w:t xml:space="preserve"> </w:t>
      </w:r>
    </w:p>
    <w:p w14:paraId="448C665B" w14:textId="77777777" w:rsidR="00794F23" w:rsidRDefault="00794F23" w:rsidP="00B54A1D">
      <w:pPr>
        <w:spacing w:line="360" w:lineRule="auto"/>
        <w:rPr>
          <w:rFonts w:cstheme="majorBidi"/>
        </w:rPr>
      </w:pPr>
    </w:p>
    <w:p w14:paraId="353DC54A" w14:textId="078FE3F3" w:rsidR="00794F23" w:rsidRPr="00794F23" w:rsidRDefault="008013EB" w:rsidP="00794F23">
      <w:pPr>
        <w:pStyle w:val="Heading2"/>
      </w:pPr>
      <w:bookmarkStart w:id="6" w:name="_Toc163133934"/>
      <w:r>
        <w:rPr>
          <w:rFonts w:asciiTheme="majorBidi" w:hAnsiTheme="majorBidi" w:cstheme="majorBidi"/>
        </w:rPr>
        <w:t xml:space="preserve">Reactor </w:t>
      </w:r>
      <w:r w:rsidR="00794F23" w:rsidRPr="00794F23">
        <w:rPr>
          <w:rFonts w:asciiTheme="majorBidi" w:hAnsiTheme="majorBidi" w:cstheme="majorBidi"/>
        </w:rPr>
        <w:t>Analysis [</w:t>
      </w:r>
      <w:proofErr w:type="spellStart"/>
      <w:r w:rsidR="00794F23" w:rsidRPr="00794F23">
        <w:rPr>
          <w:rFonts w:asciiTheme="majorBidi" w:hAnsiTheme="majorBidi" w:cstheme="majorBidi"/>
        </w:rPr>
        <w:t>eg.</w:t>
      </w:r>
      <w:proofErr w:type="spellEnd"/>
      <w:r w:rsidR="00794F23" w:rsidRPr="00794F23">
        <w:rPr>
          <w:rFonts w:asciiTheme="majorBidi" w:hAnsiTheme="majorBidi" w:cstheme="majorBidi"/>
        </w:rPr>
        <w:t xml:space="preserve"> design spec, sensitivity analysis, calculator block, recycle stream, optimization])</w:t>
      </w:r>
      <w:bookmarkEnd w:id="6"/>
    </w:p>
    <w:p w14:paraId="22E2FC3E" w14:textId="77777777" w:rsidR="0058698F" w:rsidRDefault="00F91028" w:rsidP="00F91028">
      <w:pPr>
        <w:spacing w:line="360" w:lineRule="auto"/>
      </w:pPr>
      <w:r>
        <w:t>In the case of the reactor, literature values suggest a conversion of roughly 80%</w:t>
      </w:r>
      <w:r w:rsidR="0058698F">
        <w:t xml:space="preserve"> of the propylene entering the reactor</w:t>
      </w:r>
      <w:r>
        <w:t xml:space="preserve">. We will use a design spec to achieve this, manipulating our reactor length to get the desired conversion. </w:t>
      </w:r>
      <w:r w:rsidR="0058698F">
        <w:t xml:space="preserve">In this case our design spec </w:t>
      </w:r>
      <w:proofErr w:type="gramStart"/>
      <w:r w:rsidR="0058698F">
        <w:t>provide</w:t>
      </w:r>
      <w:proofErr w:type="gramEnd"/>
      <w:r w:rsidR="0058698F">
        <w:t xml:space="preserve"> a reactor length of 2.22 </w:t>
      </w:r>
      <w:proofErr w:type="spellStart"/>
      <w:r w:rsidR="0058698F">
        <w:t>metres</w:t>
      </w:r>
      <w:proofErr w:type="spellEnd"/>
      <w:r w:rsidR="0058698F">
        <w:t>, which is quite a bit smaller than our initial 6m. This length has been incorporated into the reactor and the design spec has been left in the simulation but deactivated.</w:t>
      </w:r>
    </w:p>
    <w:p w14:paraId="353AEE8E" w14:textId="7845D57D" w:rsidR="0058698F" w:rsidRDefault="0058698F" w:rsidP="00F91028">
      <w:pPr>
        <w:spacing w:line="360" w:lineRule="auto"/>
      </w:pPr>
    </w:p>
    <w:p w14:paraId="1D6BC257" w14:textId="681B1FB1" w:rsidR="0058698F" w:rsidRPr="00794F23" w:rsidRDefault="0058698F" w:rsidP="0058698F">
      <w:pPr>
        <w:pStyle w:val="Heading2"/>
      </w:pPr>
      <w:bookmarkStart w:id="7" w:name="_Toc163133935"/>
      <w:r>
        <w:rPr>
          <w:rFonts w:asciiTheme="majorBidi" w:hAnsiTheme="majorBidi" w:cstheme="majorBidi"/>
        </w:rPr>
        <w:t xml:space="preserve">Column </w:t>
      </w:r>
      <w:bookmarkEnd w:id="7"/>
      <w:r w:rsidR="008013EB">
        <w:rPr>
          <w:rFonts w:asciiTheme="majorBidi" w:hAnsiTheme="majorBidi" w:cstheme="majorBidi"/>
        </w:rPr>
        <w:t>Design</w:t>
      </w:r>
    </w:p>
    <w:p w14:paraId="2A1C095C" w14:textId="513D4D0F" w:rsidR="0058698F" w:rsidRDefault="0058698F" w:rsidP="00F91028">
      <w:pPr>
        <w:spacing w:line="360" w:lineRule="auto"/>
      </w:pPr>
      <w:r>
        <w:t xml:space="preserve">One separation we may focus on in this process for setting up a column is the separation of benzene for recycle from cumene and other heavier </w:t>
      </w:r>
      <w:r w:rsidR="00771496">
        <w:t xml:space="preserve">side-products. Figure 3 shows the reaction and separation units </w:t>
      </w:r>
      <w:r w:rsidR="00917FCF">
        <w:t>from a sample</w:t>
      </w:r>
      <w:r w:rsidR="00771496">
        <w:t xml:space="preserve"> cumene production process. </w:t>
      </w:r>
    </w:p>
    <w:p w14:paraId="278188F3" w14:textId="2F6F8BF9" w:rsidR="00771496" w:rsidRDefault="00771496" w:rsidP="00F91028">
      <w:pPr>
        <w:spacing w:line="360" w:lineRule="auto"/>
      </w:pPr>
    </w:p>
    <w:p w14:paraId="6559A40D" w14:textId="40101C5D" w:rsidR="00771496" w:rsidRDefault="00771496" w:rsidP="00F91028">
      <w:pPr>
        <w:spacing w:line="360" w:lineRule="auto"/>
      </w:pPr>
      <w:r>
        <w:rPr>
          <w:noProof/>
        </w:rPr>
        <w:drawing>
          <wp:inline distT="0" distB="0" distL="0" distR="0" wp14:anchorId="451CE691" wp14:editId="780756DD">
            <wp:extent cx="5743575" cy="30102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t="3056"/>
                    <a:stretch/>
                  </pic:blipFill>
                  <pic:spPr bwMode="auto">
                    <a:xfrm>
                      <a:off x="0" y="0"/>
                      <a:ext cx="5743575" cy="3010260"/>
                    </a:xfrm>
                    <a:prstGeom prst="rect">
                      <a:avLst/>
                    </a:prstGeom>
                    <a:ln>
                      <a:noFill/>
                    </a:ln>
                    <a:extLst>
                      <a:ext uri="{53640926-AAD7-44D8-BBD7-CCE9431645EC}">
                        <a14:shadowObscured xmlns:a14="http://schemas.microsoft.com/office/drawing/2010/main"/>
                      </a:ext>
                    </a:extLst>
                  </pic:spPr>
                </pic:pic>
              </a:graphicData>
            </a:graphic>
          </wp:inline>
        </w:drawing>
      </w:r>
    </w:p>
    <w:p w14:paraId="3FAAA133" w14:textId="5F8A645B" w:rsidR="00771496" w:rsidRDefault="00771496" w:rsidP="00771496">
      <w:pPr>
        <w:spacing w:line="360" w:lineRule="auto"/>
        <w:jc w:val="center"/>
      </w:pPr>
      <w:r>
        <w:t xml:space="preserve">Figure 3: Reaction and Separation units for Cumene production. Where units are: R1 Alkylation reactor; R2 </w:t>
      </w:r>
      <w:proofErr w:type="spellStart"/>
      <w:r>
        <w:t>Transalkylation</w:t>
      </w:r>
      <w:proofErr w:type="spellEnd"/>
      <w:r>
        <w:t xml:space="preserve"> reactor; C1 </w:t>
      </w:r>
      <w:proofErr w:type="spellStart"/>
      <w:r>
        <w:t>Depropanizer</w:t>
      </w:r>
      <w:proofErr w:type="spellEnd"/>
      <w:r>
        <w:t xml:space="preserve">; C2 Benzene column; C3 Cumene column; C4 </w:t>
      </w:r>
      <w:proofErr w:type="spellStart"/>
      <w:r>
        <w:t>Polyisopropylbenzene</w:t>
      </w:r>
      <w:proofErr w:type="spellEnd"/>
      <w:r>
        <w:t xml:space="preserve"> (PIPB) column [1]</w:t>
      </w:r>
    </w:p>
    <w:p w14:paraId="674FB7AA" w14:textId="3142150C" w:rsidR="0058698F" w:rsidRDefault="00A45ED6" w:rsidP="00F91028">
      <w:pPr>
        <w:spacing w:line="360" w:lineRule="auto"/>
      </w:pPr>
      <w:r>
        <w:lastRenderedPageBreak/>
        <w:t>In the case of our simulation we will use the stream leaving our reactor as a starting point for separation, this stream consists of the following components and their respective flows, shown in table 2 ordered by their boiling points at atmospheric pressure.</w:t>
      </w:r>
    </w:p>
    <w:p w14:paraId="297095D4" w14:textId="7D0DD3B3" w:rsidR="00A45ED6" w:rsidRDefault="00A45ED6" w:rsidP="00A45ED6">
      <w:pPr>
        <w:spacing w:line="360" w:lineRule="auto"/>
        <w:jc w:val="center"/>
      </w:pPr>
      <w:r>
        <w:t xml:space="preserve">Table 2: </w:t>
      </w:r>
    </w:p>
    <w:tbl>
      <w:tblPr>
        <w:tblStyle w:val="TableGrid"/>
        <w:tblW w:w="0" w:type="auto"/>
        <w:tblLook w:val="04A0" w:firstRow="1" w:lastRow="0" w:firstColumn="1" w:lastColumn="0" w:noHBand="0" w:noVBand="1"/>
      </w:tblPr>
      <w:tblGrid>
        <w:gridCol w:w="3055"/>
        <w:gridCol w:w="3586"/>
        <w:gridCol w:w="3321"/>
      </w:tblGrid>
      <w:tr w:rsidR="00A45ED6" w14:paraId="157C14DE" w14:textId="77777777" w:rsidTr="00A45ED6">
        <w:tc>
          <w:tcPr>
            <w:tcW w:w="3055" w:type="dxa"/>
          </w:tcPr>
          <w:p w14:paraId="490A63BF" w14:textId="2EB1B037" w:rsidR="00A45ED6" w:rsidRDefault="00A45ED6" w:rsidP="00F91028">
            <w:pPr>
              <w:spacing w:line="360" w:lineRule="auto"/>
            </w:pPr>
            <w:r>
              <w:t>Component Name</w:t>
            </w:r>
          </w:p>
        </w:tc>
        <w:tc>
          <w:tcPr>
            <w:tcW w:w="3586" w:type="dxa"/>
          </w:tcPr>
          <w:p w14:paraId="2EA16BCE" w14:textId="0DC747FB" w:rsidR="00A45ED6" w:rsidRDefault="00A45ED6" w:rsidP="00F91028">
            <w:pPr>
              <w:spacing w:line="360" w:lineRule="auto"/>
            </w:pPr>
            <w:r>
              <w:t>Flow rate out of reactor (</w:t>
            </w:r>
            <w:proofErr w:type="spellStart"/>
            <w:r>
              <w:t>kmol</w:t>
            </w:r>
            <w:proofErr w:type="spellEnd"/>
            <w:r>
              <w:t>/h)</w:t>
            </w:r>
          </w:p>
        </w:tc>
        <w:tc>
          <w:tcPr>
            <w:tcW w:w="3321" w:type="dxa"/>
          </w:tcPr>
          <w:p w14:paraId="01B19A60" w14:textId="4B727A9F" w:rsidR="00A45ED6" w:rsidRDefault="00A45ED6" w:rsidP="00F91028">
            <w:pPr>
              <w:spacing w:line="360" w:lineRule="auto"/>
            </w:pPr>
            <w:r>
              <w:t>Normal Boiling Point (°C)</w:t>
            </w:r>
          </w:p>
        </w:tc>
      </w:tr>
      <w:tr w:rsidR="00A45ED6" w14:paraId="4B90D13B" w14:textId="77777777" w:rsidTr="00A45ED6">
        <w:tc>
          <w:tcPr>
            <w:tcW w:w="3055" w:type="dxa"/>
          </w:tcPr>
          <w:p w14:paraId="543940C5" w14:textId="5EAA3D75" w:rsidR="00A45ED6" w:rsidRDefault="00A45ED6" w:rsidP="00F91028">
            <w:pPr>
              <w:spacing w:line="360" w:lineRule="auto"/>
            </w:pPr>
            <w:r>
              <w:t>Propylene</w:t>
            </w:r>
          </w:p>
        </w:tc>
        <w:tc>
          <w:tcPr>
            <w:tcW w:w="3586" w:type="dxa"/>
          </w:tcPr>
          <w:p w14:paraId="3376B848" w14:textId="6972D751" w:rsidR="00A45ED6" w:rsidRDefault="00A45ED6" w:rsidP="00F91028">
            <w:pPr>
              <w:spacing w:line="360" w:lineRule="auto"/>
            </w:pPr>
            <w:r>
              <w:t>20.9</w:t>
            </w:r>
          </w:p>
        </w:tc>
        <w:tc>
          <w:tcPr>
            <w:tcW w:w="3321" w:type="dxa"/>
          </w:tcPr>
          <w:p w14:paraId="6C887F84" w14:textId="10CC0F31" w:rsidR="00A45ED6" w:rsidRDefault="00A45ED6" w:rsidP="00F91028">
            <w:pPr>
              <w:spacing w:line="360" w:lineRule="auto"/>
            </w:pPr>
            <w:r>
              <w:t>-47.7</w:t>
            </w:r>
          </w:p>
        </w:tc>
      </w:tr>
      <w:tr w:rsidR="00A45ED6" w14:paraId="672A9CE2" w14:textId="77777777" w:rsidTr="00A45ED6">
        <w:tc>
          <w:tcPr>
            <w:tcW w:w="3055" w:type="dxa"/>
          </w:tcPr>
          <w:p w14:paraId="0DB79C07" w14:textId="45639251" w:rsidR="00A45ED6" w:rsidRDefault="00A45ED6" w:rsidP="00F91028">
            <w:pPr>
              <w:spacing w:line="360" w:lineRule="auto"/>
            </w:pPr>
            <w:r>
              <w:t>Propane</w:t>
            </w:r>
          </w:p>
        </w:tc>
        <w:tc>
          <w:tcPr>
            <w:tcW w:w="3586" w:type="dxa"/>
          </w:tcPr>
          <w:p w14:paraId="57E978FB" w14:textId="778ED15F" w:rsidR="00A45ED6" w:rsidRDefault="00A45ED6" w:rsidP="00F91028">
            <w:pPr>
              <w:spacing w:line="360" w:lineRule="auto"/>
            </w:pPr>
            <w:r>
              <w:t>466.6</w:t>
            </w:r>
          </w:p>
        </w:tc>
        <w:tc>
          <w:tcPr>
            <w:tcW w:w="3321" w:type="dxa"/>
          </w:tcPr>
          <w:p w14:paraId="32D3171E" w14:textId="066AB48D" w:rsidR="00A45ED6" w:rsidRDefault="00A45ED6" w:rsidP="00F91028">
            <w:pPr>
              <w:spacing w:line="360" w:lineRule="auto"/>
            </w:pPr>
            <w:r>
              <w:t>-42.0</w:t>
            </w:r>
          </w:p>
        </w:tc>
      </w:tr>
      <w:tr w:rsidR="00A45ED6" w14:paraId="31017F75" w14:textId="77777777" w:rsidTr="00A45ED6">
        <w:tc>
          <w:tcPr>
            <w:tcW w:w="3055" w:type="dxa"/>
          </w:tcPr>
          <w:p w14:paraId="68D172C6" w14:textId="30A66EC0" w:rsidR="00A45ED6" w:rsidRDefault="00A45ED6" w:rsidP="00F91028">
            <w:pPr>
              <w:spacing w:line="360" w:lineRule="auto"/>
            </w:pPr>
            <w:r>
              <w:t>Benzene</w:t>
            </w:r>
          </w:p>
        </w:tc>
        <w:tc>
          <w:tcPr>
            <w:tcW w:w="3586" w:type="dxa"/>
          </w:tcPr>
          <w:p w14:paraId="462D0C9E" w14:textId="2295B259" w:rsidR="00A45ED6" w:rsidRDefault="00A45ED6" w:rsidP="00F91028">
            <w:pPr>
              <w:spacing w:line="360" w:lineRule="auto"/>
            </w:pPr>
            <w:r>
              <w:t>83.1</w:t>
            </w:r>
          </w:p>
        </w:tc>
        <w:tc>
          <w:tcPr>
            <w:tcW w:w="3321" w:type="dxa"/>
          </w:tcPr>
          <w:p w14:paraId="4949D873" w14:textId="2CE12383" w:rsidR="00A45ED6" w:rsidRDefault="00A45ED6" w:rsidP="00F91028">
            <w:pPr>
              <w:spacing w:line="360" w:lineRule="auto"/>
            </w:pPr>
            <w:r>
              <w:t>80.0</w:t>
            </w:r>
          </w:p>
        </w:tc>
      </w:tr>
      <w:tr w:rsidR="00A45ED6" w14:paraId="30947DF3" w14:textId="77777777" w:rsidTr="00A45ED6">
        <w:tc>
          <w:tcPr>
            <w:tcW w:w="3055" w:type="dxa"/>
          </w:tcPr>
          <w:p w14:paraId="21837084" w14:textId="1E4B7A95" w:rsidR="00A45ED6" w:rsidRDefault="00A45ED6" w:rsidP="00F91028">
            <w:pPr>
              <w:spacing w:line="360" w:lineRule="auto"/>
            </w:pPr>
            <w:r>
              <w:t>Cumene</w:t>
            </w:r>
          </w:p>
        </w:tc>
        <w:tc>
          <w:tcPr>
            <w:tcW w:w="3586" w:type="dxa"/>
          </w:tcPr>
          <w:p w14:paraId="4A803698" w14:textId="07536B7F" w:rsidR="00A45ED6" w:rsidRDefault="00A45ED6" w:rsidP="00F91028">
            <w:pPr>
              <w:spacing w:line="360" w:lineRule="auto"/>
            </w:pPr>
            <w:r>
              <w:t>5.5</w:t>
            </w:r>
          </w:p>
        </w:tc>
        <w:tc>
          <w:tcPr>
            <w:tcW w:w="3321" w:type="dxa"/>
          </w:tcPr>
          <w:p w14:paraId="33BB395D" w14:textId="5E2D3568" w:rsidR="00A45ED6" w:rsidRDefault="00A45ED6" w:rsidP="00F91028">
            <w:pPr>
              <w:spacing w:line="360" w:lineRule="auto"/>
            </w:pPr>
            <w:r>
              <w:t>152.4</w:t>
            </w:r>
          </w:p>
        </w:tc>
      </w:tr>
      <w:tr w:rsidR="00A45ED6" w14:paraId="70DA7D00" w14:textId="77777777" w:rsidTr="00A45ED6">
        <w:tc>
          <w:tcPr>
            <w:tcW w:w="3055" w:type="dxa"/>
          </w:tcPr>
          <w:p w14:paraId="4BB0B2F6" w14:textId="78A24AEB" w:rsidR="00A45ED6" w:rsidRDefault="00A45ED6" w:rsidP="00F91028">
            <w:pPr>
              <w:spacing w:line="360" w:lineRule="auto"/>
            </w:pPr>
            <w:r>
              <w:t>D</w:t>
            </w:r>
            <w:r w:rsidRPr="00F979A7">
              <w:t>iisopropylbenzenes</w:t>
            </w:r>
          </w:p>
        </w:tc>
        <w:tc>
          <w:tcPr>
            <w:tcW w:w="3586" w:type="dxa"/>
          </w:tcPr>
          <w:p w14:paraId="54CE5F7B" w14:textId="3334C8B2" w:rsidR="00A45ED6" w:rsidRDefault="00A45ED6" w:rsidP="00F91028">
            <w:pPr>
              <w:spacing w:line="360" w:lineRule="auto"/>
            </w:pPr>
            <w:r>
              <w:t>0.2</w:t>
            </w:r>
          </w:p>
        </w:tc>
        <w:tc>
          <w:tcPr>
            <w:tcW w:w="3321" w:type="dxa"/>
          </w:tcPr>
          <w:p w14:paraId="0C31E2E7" w14:textId="5FEDA758" w:rsidR="00A45ED6" w:rsidRDefault="00A45ED6" w:rsidP="00F91028">
            <w:pPr>
              <w:spacing w:line="360" w:lineRule="auto"/>
            </w:pPr>
            <w:r>
              <w:t>210.1</w:t>
            </w:r>
          </w:p>
        </w:tc>
      </w:tr>
    </w:tbl>
    <w:p w14:paraId="67A55B1F" w14:textId="23A313AD" w:rsidR="00A45ED6" w:rsidRDefault="00A45ED6" w:rsidP="00F91028">
      <w:pPr>
        <w:spacing w:line="360" w:lineRule="auto"/>
      </w:pPr>
    </w:p>
    <w:p w14:paraId="42369BEE" w14:textId="0608ED60" w:rsidR="00A45ED6" w:rsidRDefault="00A45ED6" w:rsidP="00F91028">
      <w:pPr>
        <w:spacing w:line="360" w:lineRule="auto"/>
      </w:pPr>
      <w:r>
        <w:t xml:space="preserve">For our column, we will assume all propylene and propane has been removed given their much lower boiling points, leaving a stream of benzene, cumene and </w:t>
      </w:r>
      <w:r w:rsidR="00DF3024">
        <w:t>diisopropylbenzenes</w:t>
      </w:r>
      <w:r>
        <w:t xml:space="preserve"> to separate. In this case the light key component will be a benzene stream for recycle to the reactor and the heavy key will be cumene. Diisopropylbenzenes are a non-key component and will be expected to leave with the cumene. </w:t>
      </w:r>
      <w:r w:rsidR="00912B0B">
        <w:t xml:space="preserve">In the case of our final cumene product, the maximum benzene concentration is listed to be a maximum of 0.001 </w:t>
      </w:r>
      <w:proofErr w:type="spellStart"/>
      <w:r w:rsidR="00912B0B">
        <w:t>wt</w:t>
      </w:r>
      <w:proofErr w:type="spellEnd"/>
      <w:r w:rsidR="00912B0B">
        <w:t xml:space="preserve">% [1]. We will use this as a weight percent to achieve for our separation. The process overall can achieve a cumene yield of 99% based on benzene [1]. Given this, we will assume a higher recovery than 99% in our column which would allow for losses of benzene to side reaction or purging. We will initially assume a recovery of 99.99% benzene, and fine tune our final column to achieve the desired benzene concentration in the bottoms being no more than 0.001 </w:t>
      </w:r>
      <w:proofErr w:type="spellStart"/>
      <w:r w:rsidR="00912B0B">
        <w:t>wt</w:t>
      </w:r>
      <w:proofErr w:type="spellEnd"/>
      <w:r w:rsidR="00912B0B">
        <w:t>%. We will assume the recovery of cumene as a starting guess is also 99.99</w:t>
      </w:r>
      <w:r w:rsidR="00E8207A">
        <w:t>%</w:t>
      </w:r>
      <w:r w:rsidR="00DF3024">
        <w:t>.</w:t>
      </w:r>
    </w:p>
    <w:p w14:paraId="33BC8598" w14:textId="625DDF66" w:rsidR="00DF3024" w:rsidRDefault="00DF3024" w:rsidP="00F91028">
      <w:pPr>
        <w:spacing w:line="360" w:lineRule="auto"/>
      </w:pPr>
    </w:p>
    <w:p w14:paraId="46503B53" w14:textId="778B092A" w:rsidR="00DF3024" w:rsidRDefault="00DF3024" w:rsidP="00F91028">
      <w:pPr>
        <w:spacing w:line="360" w:lineRule="auto"/>
      </w:pPr>
      <w:r>
        <w:t xml:space="preserve">To obtain an initial estimate of the column specifications a DSTWU will be used. The entering stream contain the flow rates of benzene, cumene and diisopropylbenzenes as outlined in table 1. This feed stream will be at 1 atm pressure and at the bubble point. The estimates used for the DSTWU will include: reflux ratio 1.35 times </w:t>
      </w:r>
      <w:r w:rsidR="002535F0">
        <w:t>the minimum reflux ratio. The column will operate at 1 atm with a total condenser.</w:t>
      </w:r>
    </w:p>
    <w:p w14:paraId="2BEB969B" w14:textId="07FD8603" w:rsidR="002535F0" w:rsidRDefault="002535F0" w:rsidP="00F91028">
      <w:pPr>
        <w:spacing w:line="360" w:lineRule="auto"/>
      </w:pPr>
    </w:p>
    <w:p w14:paraId="240AE26E" w14:textId="0FBCEF65" w:rsidR="002535F0" w:rsidRDefault="002535F0" w:rsidP="00F91028">
      <w:pPr>
        <w:spacing w:line="360" w:lineRule="auto"/>
      </w:pPr>
      <w:r>
        <w:t>The initial results from the DSTWU provided the following results:</w:t>
      </w:r>
    </w:p>
    <w:p w14:paraId="7D4AF331" w14:textId="446A4ED9" w:rsidR="002535F0" w:rsidRDefault="002535F0" w:rsidP="00F91028">
      <w:pPr>
        <w:spacing w:line="360" w:lineRule="auto"/>
      </w:pPr>
      <w:r>
        <w:t>Actual reflux ratio: 0.230</w:t>
      </w:r>
    </w:p>
    <w:p w14:paraId="1F275917" w14:textId="00C6E53C" w:rsidR="002535F0" w:rsidRDefault="002535F0" w:rsidP="00F91028">
      <w:pPr>
        <w:spacing w:line="360" w:lineRule="auto"/>
      </w:pPr>
      <w:r>
        <w:t>Number of stages: 27</w:t>
      </w:r>
    </w:p>
    <w:p w14:paraId="0606381B" w14:textId="548B45A4" w:rsidR="002535F0" w:rsidRDefault="002535F0" w:rsidP="00F91028">
      <w:pPr>
        <w:spacing w:line="360" w:lineRule="auto"/>
      </w:pPr>
      <w:r>
        <w:lastRenderedPageBreak/>
        <w:t>Feed stage: 13</w:t>
      </w:r>
    </w:p>
    <w:p w14:paraId="5E38B11C" w14:textId="39F4627D" w:rsidR="002535F0" w:rsidRDefault="002535F0" w:rsidP="00F91028">
      <w:pPr>
        <w:spacing w:line="360" w:lineRule="auto"/>
      </w:pPr>
      <w:r>
        <w:t xml:space="preserve">Distillate to feed fraction: </w:t>
      </w:r>
      <w:r w:rsidRPr="002535F0">
        <w:t>0.93</w:t>
      </w:r>
      <w:r>
        <w:t>6</w:t>
      </w:r>
    </w:p>
    <w:p w14:paraId="5C72F70B" w14:textId="6F73334B" w:rsidR="002535F0" w:rsidRDefault="002535F0" w:rsidP="00F91028">
      <w:pPr>
        <w:spacing w:line="360" w:lineRule="auto"/>
      </w:pPr>
    </w:p>
    <w:p w14:paraId="0BE918FE" w14:textId="15B621BD" w:rsidR="002535F0" w:rsidRDefault="002535F0" w:rsidP="00F91028">
      <w:pPr>
        <w:spacing w:line="360" w:lineRule="auto"/>
      </w:pPr>
      <w:r>
        <w:t>Given this predicts a large number of stages and a low reflux ratio, a reflux ratio vs number of stages analysis was done going from 10 stages (minimum number of stages) to 40 stages</w:t>
      </w:r>
      <w:r w:rsidR="00820104">
        <w:t>. The plot obtained is shown in figure 4. The DTWU was re-run with a reflux ratio of 1.5 times the minimum reflux ratio and gives a column with the following results:</w:t>
      </w:r>
    </w:p>
    <w:p w14:paraId="41588CA0" w14:textId="7776965D" w:rsidR="00820104" w:rsidRDefault="00820104" w:rsidP="00820104">
      <w:pPr>
        <w:spacing w:line="360" w:lineRule="auto"/>
      </w:pPr>
      <w:r>
        <w:t>Actual reflux ratio: 0.255</w:t>
      </w:r>
    </w:p>
    <w:p w14:paraId="7D17BB6D" w14:textId="36E1EE23" w:rsidR="00820104" w:rsidRDefault="00820104" w:rsidP="00820104">
      <w:pPr>
        <w:spacing w:line="360" w:lineRule="auto"/>
      </w:pPr>
      <w:r>
        <w:t>Number of stages: 23</w:t>
      </w:r>
    </w:p>
    <w:p w14:paraId="127E349E" w14:textId="15A3D7AB" w:rsidR="00820104" w:rsidRDefault="00820104" w:rsidP="00820104">
      <w:pPr>
        <w:spacing w:line="360" w:lineRule="auto"/>
      </w:pPr>
      <w:r>
        <w:t>Feed stage: 11</w:t>
      </w:r>
    </w:p>
    <w:p w14:paraId="536B5063" w14:textId="6F77533C" w:rsidR="00820104" w:rsidRDefault="00820104" w:rsidP="00F91028">
      <w:pPr>
        <w:spacing w:line="360" w:lineRule="auto"/>
      </w:pPr>
      <w:r>
        <w:t xml:space="preserve">Distillate to feed fraction: </w:t>
      </w:r>
      <w:r w:rsidRPr="002535F0">
        <w:t>0.93</w:t>
      </w:r>
      <w:r>
        <w:t>6</w:t>
      </w:r>
    </w:p>
    <w:p w14:paraId="33DAC920" w14:textId="77777777" w:rsidR="00820104" w:rsidRDefault="00820104" w:rsidP="00F91028">
      <w:pPr>
        <w:spacing w:line="360" w:lineRule="auto"/>
      </w:pPr>
    </w:p>
    <w:p w14:paraId="3183B4F0" w14:textId="03D69A94" w:rsidR="002535F0" w:rsidRDefault="002535F0" w:rsidP="00F91028">
      <w:pPr>
        <w:spacing w:line="360" w:lineRule="auto"/>
      </w:pPr>
      <w:r>
        <w:rPr>
          <w:noProof/>
        </w:rPr>
        <w:drawing>
          <wp:inline distT="0" distB="0" distL="0" distR="0" wp14:anchorId="5AF4D377" wp14:editId="4DD53C6C">
            <wp:extent cx="6332220" cy="429641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332220" cy="4296410"/>
                    </a:xfrm>
                    <a:prstGeom prst="rect">
                      <a:avLst/>
                    </a:prstGeom>
                  </pic:spPr>
                </pic:pic>
              </a:graphicData>
            </a:graphic>
          </wp:inline>
        </w:drawing>
      </w:r>
      <w:r>
        <w:t xml:space="preserve"> </w:t>
      </w:r>
    </w:p>
    <w:p w14:paraId="3E341414" w14:textId="77777777" w:rsidR="00820104" w:rsidRDefault="00820104" w:rsidP="00820104">
      <w:pPr>
        <w:spacing w:line="360" w:lineRule="auto"/>
        <w:jc w:val="center"/>
      </w:pPr>
      <w:r w:rsidRPr="00820104">
        <w:t>Figure 4: Reflux ratio vs the numb</w:t>
      </w:r>
      <w:r>
        <w:t>er of stages from DSTWU block</w:t>
      </w:r>
    </w:p>
    <w:p w14:paraId="21A62CF6" w14:textId="77777777" w:rsidR="00820104" w:rsidRDefault="00820104" w:rsidP="00820104">
      <w:pPr>
        <w:spacing w:line="360" w:lineRule="auto"/>
      </w:pPr>
    </w:p>
    <w:p w14:paraId="70D49A47" w14:textId="26B04BA4" w:rsidR="00820104" w:rsidRDefault="00820104" w:rsidP="00820104">
      <w:pPr>
        <w:spacing w:line="360" w:lineRule="auto"/>
      </w:pPr>
      <w:r>
        <w:t xml:space="preserve">Given these results, a higher reflux ratio corresponding to 1.5 times the minimum reflux ratio will be used as a starting point for the </w:t>
      </w:r>
      <w:proofErr w:type="spellStart"/>
      <w:r>
        <w:t>Radfrac</w:t>
      </w:r>
      <w:proofErr w:type="spellEnd"/>
      <w:r>
        <w:t xml:space="preserve"> column as an initial estimate in order to minimize the number of </w:t>
      </w:r>
      <w:r>
        <w:lastRenderedPageBreak/>
        <w:t xml:space="preserve">column stages while only increasing the reflux ratio slightly. Using those </w:t>
      </w:r>
      <w:proofErr w:type="gramStart"/>
      <w:r>
        <w:t>criteria</w:t>
      </w:r>
      <w:proofErr w:type="gramEnd"/>
      <w:r>
        <w:t xml:space="preserve"> the </w:t>
      </w:r>
      <w:proofErr w:type="spellStart"/>
      <w:r>
        <w:t>Radfrac</w:t>
      </w:r>
      <w:proofErr w:type="spellEnd"/>
      <w:r>
        <w:t xml:space="preserve"> column provides the results shown in figure 5 in terms of stream flows.</w:t>
      </w:r>
    </w:p>
    <w:p w14:paraId="42E2FC33" w14:textId="77777777" w:rsidR="00820104" w:rsidRDefault="00820104" w:rsidP="00820104">
      <w:pPr>
        <w:spacing w:line="360" w:lineRule="auto"/>
      </w:pPr>
      <w:r>
        <w:rPr>
          <w:noProof/>
        </w:rPr>
        <w:drawing>
          <wp:inline distT="0" distB="0" distL="0" distR="0" wp14:anchorId="73B64F04" wp14:editId="34023727">
            <wp:extent cx="4619625" cy="47910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619625" cy="4791075"/>
                    </a:xfrm>
                    <a:prstGeom prst="rect">
                      <a:avLst/>
                    </a:prstGeom>
                  </pic:spPr>
                </pic:pic>
              </a:graphicData>
            </a:graphic>
          </wp:inline>
        </w:drawing>
      </w:r>
    </w:p>
    <w:p w14:paraId="18F1F936" w14:textId="52DF7E26" w:rsidR="00820104" w:rsidRDefault="00820104" w:rsidP="00820104">
      <w:pPr>
        <w:spacing w:line="360" w:lineRule="auto"/>
        <w:jc w:val="center"/>
      </w:pPr>
      <w:r w:rsidRPr="00820104">
        <w:t xml:space="preserve">Figure </w:t>
      </w:r>
      <w:r>
        <w:t>5</w:t>
      </w:r>
      <w:r w:rsidRPr="00820104">
        <w:t xml:space="preserve">: </w:t>
      </w:r>
      <w:r>
        <w:t xml:space="preserve">Stream flows from </w:t>
      </w:r>
      <w:proofErr w:type="spellStart"/>
      <w:r>
        <w:t>Radfrac</w:t>
      </w:r>
      <w:proofErr w:type="spellEnd"/>
      <w:r>
        <w:t xml:space="preserve"> column with initial setup</w:t>
      </w:r>
    </w:p>
    <w:p w14:paraId="47319F86" w14:textId="039E832A" w:rsidR="00820104" w:rsidRDefault="00820104" w:rsidP="00820104">
      <w:pPr>
        <w:spacing w:line="360" w:lineRule="auto"/>
      </w:pPr>
    </w:p>
    <w:p w14:paraId="0288C394" w14:textId="062C3F35" w:rsidR="00FD63EE" w:rsidRDefault="00820104" w:rsidP="00820104">
      <w:pPr>
        <w:spacing w:line="360" w:lineRule="auto"/>
      </w:pPr>
      <w:r>
        <w:t>The</w:t>
      </w:r>
      <w:r w:rsidR="00FD63EE">
        <w:t xml:space="preserve"> bottoms stream enriched in cumene contains 7.5x10</w:t>
      </w:r>
      <w:r w:rsidR="00FD63EE" w:rsidRPr="00FD63EE">
        <w:rPr>
          <w:vertAlign w:val="superscript"/>
        </w:rPr>
        <w:t>-9</w:t>
      </w:r>
      <w:r w:rsidR="00FD63EE">
        <w:t xml:space="preserve"> benzene in terms of m</w:t>
      </w:r>
      <w:r w:rsidR="00BD39E7">
        <w:t>ass</w:t>
      </w:r>
      <w:r w:rsidR="00FD63EE">
        <w:t xml:space="preserve"> fraction, which will </w:t>
      </w:r>
      <w:r>
        <w:t>meet our purity specifications for the cumene stream in terms of benzene concentration</w:t>
      </w:r>
      <w:r w:rsidR="00FD63EE">
        <w:t xml:space="preserve"> (0.001 </w:t>
      </w:r>
      <w:proofErr w:type="spellStart"/>
      <w:r w:rsidR="00FD63EE">
        <w:t>wt</w:t>
      </w:r>
      <w:proofErr w:type="spellEnd"/>
      <w:r w:rsidR="00FD63EE">
        <w:t>%). The benzene recovery of the column to the distillate is very high, over 99.999%, meeting our desired recovery of 99.99%. Given this, our column may be overdesigned in terms of what would be needed. The column will be optimized in the analysis section that follows.</w:t>
      </w:r>
    </w:p>
    <w:p w14:paraId="0FC8894C" w14:textId="77777777" w:rsidR="008013EB" w:rsidRDefault="008013EB" w:rsidP="00820104">
      <w:pPr>
        <w:spacing w:line="360" w:lineRule="auto"/>
      </w:pPr>
    </w:p>
    <w:p w14:paraId="39ECFC03" w14:textId="77777777" w:rsidR="008013EB" w:rsidRDefault="008013EB">
      <w:pPr>
        <w:spacing w:after="160" w:line="259" w:lineRule="auto"/>
        <w:rPr>
          <w:rFonts w:asciiTheme="majorBidi" w:eastAsia="SimSun" w:hAnsiTheme="majorBidi" w:cstheme="majorBidi"/>
          <w:b/>
          <w:bCs/>
          <w:sz w:val="36"/>
          <w:szCs w:val="26"/>
        </w:rPr>
      </w:pPr>
      <w:bookmarkStart w:id="8" w:name="_Toc163133936"/>
      <w:r>
        <w:rPr>
          <w:rFonts w:asciiTheme="majorBidi" w:hAnsiTheme="majorBidi" w:cstheme="majorBidi"/>
        </w:rPr>
        <w:br w:type="page"/>
      </w:r>
    </w:p>
    <w:p w14:paraId="477C7D96" w14:textId="2CDD3FA6" w:rsidR="00FD63EE" w:rsidRDefault="008013EB" w:rsidP="00820104">
      <w:pPr>
        <w:pStyle w:val="Heading2"/>
      </w:pPr>
      <w:r>
        <w:rPr>
          <w:rFonts w:asciiTheme="majorBidi" w:hAnsiTheme="majorBidi" w:cstheme="majorBidi"/>
        </w:rPr>
        <w:lastRenderedPageBreak/>
        <w:t xml:space="preserve">Column </w:t>
      </w:r>
      <w:r w:rsidR="00FD63EE" w:rsidRPr="00794F23">
        <w:rPr>
          <w:rFonts w:asciiTheme="majorBidi" w:hAnsiTheme="majorBidi" w:cstheme="majorBidi"/>
        </w:rPr>
        <w:t>Analysis</w:t>
      </w:r>
      <w:bookmarkEnd w:id="8"/>
    </w:p>
    <w:p w14:paraId="731A8EFD" w14:textId="73A57422" w:rsidR="00820104" w:rsidRDefault="00FD63EE" w:rsidP="00820104">
      <w:pPr>
        <w:spacing w:line="360" w:lineRule="auto"/>
      </w:pPr>
      <w:r>
        <w:t xml:space="preserve">Figure 6 presents a plot of the k-values at each stage, which represent the mole fraction of a compound in the </w:t>
      </w:r>
      <w:proofErr w:type="spellStart"/>
      <w:r>
        <w:t>vapour</w:t>
      </w:r>
      <w:proofErr w:type="spellEnd"/>
      <w:r>
        <w:t xml:space="preserve"> divided by its mole fraction in the liquid. We see there is little change over a number of stages. As a starting point, </w:t>
      </w:r>
      <w:r w:rsidR="00DE2A49">
        <w:t>we will remove 5 stages above and 6 stages below the feed stage. Meaning the column will now have 12 stages with 6 being the feed stage.</w:t>
      </w:r>
    </w:p>
    <w:p w14:paraId="714FC2D8" w14:textId="77777777" w:rsidR="00FD63EE" w:rsidRDefault="00FD63EE" w:rsidP="00820104">
      <w:pPr>
        <w:spacing w:line="360" w:lineRule="auto"/>
      </w:pPr>
    </w:p>
    <w:p w14:paraId="4DA5D949" w14:textId="57F28374" w:rsidR="00FD63EE" w:rsidRDefault="00FD63EE" w:rsidP="00820104">
      <w:pPr>
        <w:spacing w:line="360" w:lineRule="auto"/>
      </w:pPr>
      <w:r>
        <w:rPr>
          <w:noProof/>
        </w:rPr>
        <w:drawing>
          <wp:inline distT="0" distB="0" distL="0" distR="0" wp14:anchorId="0DA9DBD3" wp14:editId="0EDFD029">
            <wp:extent cx="6332220" cy="3427730"/>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332220" cy="3427730"/>
                    </a:xfrm>
                    <a:prstGeom prst="rect">
                      <a:avLst/>
                    </a:prstGeom>
                  </pic:spPr>
                </pic:pic>
              </a:graphicData>
            </a:graphic>
          </wp:inline>
        </w:drawing>
      </w:r>
    </w:p>
    <w:p w14:paraId="1B6A1808" w14:textId="3C5F1703" w:rsidR="00DE2A49" w:rsidRDefault="00DE2A49" w:rsidP="00DE2A49">
      <w:pPr>
        <w:spacing w:line="360" w:lineRule="auto"/>
        <w:jc w:val="center"/>
      </w:pPr>
      <w:r w:rsidRPr="00820104">
        <w:t xml:space="preserve">Figure </w:t>
      </w:r>
      <w:r>
        <w:t>6</w:t>
      </w:r>
      <w:r w:rsidRPr="00820104">
        <w:t xml:space="preserve">: </w:t>
      </w:r>
      <w:r>
        <w:t xml:space="preserve">k-values for a variety of stages for the initial </w:t>
      </w:r>
      <w:proofErr w:type="spellStart"/>
      <w:r>
        <w:t>Radfrac</w:t>
      </w:r>
      <w:proofErr w:type="spellEnd"/>
      <w:r>
        <w:t xml:space="preserve"> column setup</w:t>
      </w:r>
    </w:p>
    <w:p w14:paraId="2967845D" w14:textId="77777777" w:rsidR="00DE2A49" w:rsidRDefault="00DE2A49" w:rsidP="00820104">
      <w:pPr>
        <w:spacing w:line="360" w:lineRule="auto"/>
      </w:pPr>
    </w:p>
    <w:p w14:paraId="26CBED97" w14:textId="77777777" w:rsidR="00BC2D2B" w:rsidRDefault="00DE2A49" w:rsidP="00820104">
      <w:pPr>
        <w:spacing w:line="360" w:lineRule="auto"/>
      </w:pPr>
      <w:r>
        <w:t xml:space="preserve">With this new column </w:t>
      </w:r>
      <w:proofErr w:type="gramStart"/>
      <w:r>
        <w:t>arrangement</w:t>
      </w:r>
      <w:proofErr w:type="gramEnd"/>
      <w:r w:rsidR="00BD39E7">
        <w:t xml:space="preserve"> t</w:t>
      </w:r>
      <w:r>
        <w:t>he bottoms stream</w:t>
      </w:r>
      <w:r w:rsidR="00BD39E7">
        <w:t xml:space="preserve"> </w:t>
      </w:r>
      <w:r>
        <w:t xml:space="preserve">contains 0.076 </w:t>
      </w:r>
      <w:proofErr w:type="spellStart"/>
      <w:r>
        <w:t>wt</w:t>
      </w:r>
      <w:proofErr w:type="spellEnd"/>
      <w:r>
        <w:t xml:space="preserve">% benzene, which will not meet our purity specifications of (0.001 </w:t>
      </w:r>
      <w:proofErr w:type="spellStart"/>
      <w:r>
        <w:t>wt</w:t>
      </w:r>
      <w:proofErr w:type="spellEnd"/>
      <w:r>
        <w:t xml:space="preserve">%). There is still a small amount of </w:t>
      </w:r>
      <w:r w:rsidR="00BD39E7">
        <w:t>d</w:t>
      </w:r>
      <w:r w:rsidR="00BD39E7" w:rsidRPr="00F979A7">
        <w:t>iisopropylbenzenes</w:t>
      </w:r>
      <w:r w:rsidR="002420F3">
        <w:t xml:space="preserve"> in the stream and if we remove these from our total mass, the weight fraction of benzene is 0.0794 </w:t>
      </w:r>
      <w:proofErr w:type="spellStart"/>
      <w:r w:rsidR="002420F3">
        <w:t>wt</w:t>
      </w:r>
      <w:proofErr w:type="spellEnd"/>
      <w:r w:rsidR="002420F3">
        <w:t xml:space="preserve">%. </w:t>
      </w:r>
      <w:r>
        <w:t xml:space="preserve">The benzene recovery of the column to the distillate is still sufficiently high at over 99.992%, meeting our desired recovery of 99.99%. In order to get our purity specification </w:t>
      </w:r>
      <w:r w:rsidR="002420F3">
        <w:t xml:space="preserve">in terms of benzene weight percent in the bottoms stream </w:t>
      </w:r>
      <w:r>
        <w:t xml:space="preserve">to our desired level, </w:t>
      </w:r>
      <w:r w:rsidR="002420F3">
        <w:t>the</w:t>
      </w:r>
      <w:r>
        <w:t xml:space="preserve"> reflux ratio will be manipulated to achieve this.</w:t>
      </w:r>
    </w:p>
    <w:p w14:paraId="0E2C5428" w14:textId="77777777" w:rsidR="00BC2D2B" w:rsidRDefault="00BC2D2B" w:rsidP="00820104">
      <w:pPr>
        <w:spacing w:line="360" w:lineRule="auto"/>
      </w:pPr>
    </w:p>
    <w:p w14:paraId="03268739" w14:textId="77777777" w:rsidR="008013EB" w:rsidRDefault="003F676D" w:rsidP="00820104">
      <w:pPr>
        <w:spacing w:line="360" w:lineRule="auto"/>
      </w:pPr>
      <w:r>
        <w:t>[DOCUMENT TO BE CONTINUED WITH RESULTS OF ANALYSIS]</w:t>
      </w:r>
      <w:r w:rsidR="00820104" w:rsidRPr="00820104">
        <w:br/>
      </w:r>
    </w:p>
    <w:p w14:paraId="39B2AE4B" w14:textId="77777777" w:rsidR="008013EB" w:rsidRDefault="008013EB">
      <w:pPr>
        <w:spacing w:after="160" w:line="259" w:lineRule="auto"/>
        <w:rPr>
          <w:rFonts w:asciiTheme="majorBidi" w:eastAsia="SimSun" w:hAnsiTheme="majorBidi" w:cstheme="majorBidi"/>
          <w:b/>
          <w:bCs/>
          <w:sz w:val="36"/>
          <w:szCs w:val="26"/>
        </w:rPr>
      </w:pPr>
      <w:r>
        <w:rPr>
          <w:rFonts w:asciiTheme="majorBidi" w:hAnsiTheme="majorBidi" w:cstheme="majorBidi"/>
        </w:rPr>
        <w:br w:type="page"/>
      </w:r>
    </w:p>
    <w:p w14:paraId="5C9B3AFB" w14:textId="409F48A5" w:rsidR="008013EB" w:rsidRDefault="008013EB" w:rsidP="008013EB">
      <w:pPr>
        <w:pStyle w:val="Heading2"/>
      </w:pPr>
      <w:r>
        <w:rPr>
          <w:rFonts w:asciiTheme="majorBidi" w:hAnsiTheme="majorBidi" w:cstheme="majorBidi"/>
        </w:rPr>
        <w:lastRenderedPageBreak/>
        <w:t>Heat Exchanger Design</w:t>
      </w:r>
    </w:p>
    <w:p w14:paraId="4CE1F95A" w14:textId="515BBBCF" w:rsidR="008013EB" w:rsidRDefault="008013EB" w:rsidP="00820104">
      <w:pPr>
        <w:spacing w:line="360" w:lineRule="auto"/>
      </w:pPr>
      <w:r>
        <w:t xml:space="preserve">The cumene reactor requires a feed of propylene [6]. This mixture is typically preheated to temperatures ranging from 180 </w:t>
      </w:r>
      <w:r>
        <w:rPr>
          <w:rFonts w:cstheme="majorBidi"/>
        </w:rPr>
        <w:t>°</w:t>
      </w:r>
      <w:r>
        <w:t xml:space="preserve">C to 200 </w:t>
      </w:r>
      <w:r>
        <w:rPr>
          <w:rFonts w:cstheme="majorBidi"/>
        </w:rPr>
        <w:t>°</w:t>
      </w:r>
      <w:r>
        <w:t xml:space="preserve">C and fed into a fixed bed reactor at 550 </w:t>
      </w:r>
      <w:proofErr w:type="spellStart"/>
      <w:r>
        <w:t>psig</w:t>
      </w:r>
      <w:proofErr w:type="spellEnd"/>
      <w:r>
        <w:t xml:space="preserve">. The reactor feed is a stream of 110 </w:t>
      </w:r>
      <w:proofErr w:type="spellStart"/>
      <w:r>
        <w:t>kmol</w:t>
      </w:r>
      <w:proofErr w:type="spellEnd"/>
      <w:r>
        <w:t>/</w:t>
      </w:r>
      <w:proofErr w:type="spellStart"/>
      <w:r>
        <w:t>hr</w:t>
      </w:r>
      <w:proofErr w:type="spellEnd"/>
      <w:r>
        <w:t xml:space="preserve"> consisting of 95 mol% propylene with the remainder being propane. Assuming it is stored at ambient temperature (assumed to be 20°C) and high pressure a heat exchanger will be designed to heat this stream to 190 °C. The utility that will be used to perform this heating will be high pressure steam at 250°C as this will provide a sufficient driving force for heat transfer. Medium pressure steam at 175°C, being less expensive, would not be hot enough to heat the stream to its desired temperature of 190°C. The steam pressure could be altered to provide a temperature closer to the desired 190</w:t>
      </w:r>
      <w:r w:rsidR="00BB6492">
        <w:t>°C</w:t>
      </w:r>
      <w:r>
        <w:t>, however, for the purpose of this simulation, the default high pressure steam temperature of 250°C will be used.</w:t>
      </w:r>
    </w:p>
    <w:p w14:paraId="4740CBB7" w14:textId="30C2E21E" w:rsidR="00BB6492" w:rsidRDefault="00BB6492" w:rsidP="00820104">
      <w:pPr>
        <w:spacing w:line="360" w:lineRule="auto"/>
      </w:pPr>
    </w:p>
    <w:p w14:paraId="3F695B83" w14:textId="50BB98D3" w:rsidR="00BB6492" w:rsidRDefault="004678BC" w:rsidP="00820104">
      <w:pPr>
        <w:spacing w:line="360" w:lineRule="auto"/>
      </w:pPr>
      <w:r>
        <w:t>The flow of steam is found using a HEATER block setting high pressure steam as a utility. This results in a steam flow of 1737 kg/hr. A HEATX block is set up with saturated steam (</w:t>
      </w:r>
      <w:proofErr w:type="spellStart"/>
      <w:r>
        <w:t>vapour</w:t>
      </w:r>
      <w:proofErr w:type="spellEnd"/>
      <w:r>
        <w:t xml:space="preserve"> fraction of 1) at 250 C being fed into the hot inlet with a flow of 1737 kg/hr. The propylene mixture is fed in the cold side at 20 C and the HEATX block is set to alter this cold stream temperature to 190 C. The defaults are left in place for the HEATX block, using a shortcut model, with countercurrent heat exchange and no pressure drop. The phases present are condensing on the hot side of the exchanger and liquid, boiling and </w:t>
      </w:r>
      <w:proofErr w:type="spellStart"/>
      <w:r>
        <w:t>vapour</w:t>
      </w:r>
      <w:proofErr w:type="spellEnd"/>
      <w:r>
        <w:t xml:space="preserve"> on the cold side of the exchanger. Overall heat transfer coefficients (U) for the components present are estimated for these conditions. The propylene is assumed to have similar properties to propane and an overall heat transfer coefficient</w:t>
      </w:r>
      <w:r w:rsidR="0031438A">
        <w:t xml:space="preserve"> between steam and propane in a </w:t>
      </w:r>
      <w:proofErr w:type="spellStart"/>
      <w:r w:rsidR="0031438A">
        <w:t>vapourizer</w:t>
      </w:r>
      <w:proofErr w:type="spellEnd"/>
      <w:r>
        <w:t xml:space="preserve"> is found to be in the range of 200-300 BTU/(F*ft</w:t>
      </w:r>
      <w:r w:rsidRPr="004678BC">
        <w:rPr>
          <w:vertAlign w:val="superscript"/>
        </w:rPr>
        <w:t>2</w:t>
      </w:r>
      <w:r>
        <w:t>*</w:t>
      </w:r>
      <w:proofErr w:type="spellStart"/>
      <w:r>
        <w:t>hr</w:t>
      </w:r>
      <w:proofErr w:type="spellEnd"/>
      <w:r>
        <w:t>) [</w:t>
      </w:r>
      <w:r w:rsidR="0031438A">
        <w:t>9</w:t>
      </w:r>
      <w:r>
        <w:t>].</w:t>
      </w:r>
      <w:r w:rsidR="0031438A">
        <w:t xml:space="preserve"> Liquid is assumed to have a higher heat transfer coefficient as a denser phase and a value of 300 BTU/(F*ft</w:t>
      </w:r>
      <w:r w:rsidR="0031438A" w:rsidRPr="004678BC">
        <w:rPr>
          <w:vertAlign w:val="superscript"/>
        </w:rPr>
        <w:t>2</w:t>
      </w:r>
      <w:r w:rsidR="0031438A">
        <w:t>*</w:t>
      </w:r>
      <w:proofErr w:type="spellStart"/>
      <w:r w:rsidR="0031438A">
        <w:t>hr</w:t>
      </w:r>
      <w:proofErr w:type="spellEnd"/>
      <w:r w:rsidR="0031438A">
        <w:t xml:space="preserve">) is used. For </w:t>
      </w:r>
      <w:proofErr w:type="spellStart"/>
      <w:r w:rsidR="0031438A">
        <w:t>vapour</w:t>
      </w:r>
      <w:proofErr w:type="spellEnd"/>
      <w:r w:rsidR="0031438A">
        <w:t>, a heat transfer coefficient of 200 BTU/(F*ft</w:t>
      </w:r>
      <w:r w:rsidR="0031438A" w:rsidRPr="004678BC">
        <w:rPr>
          <w:vertAlign w:val="superscript"/>
        </w:rPr>
        <w:t>2</w:t>
      </w:r>
      <w:r w:rsidR="0031438A">
        <w:t>*</w:t>
      </w:r>
      <w:proofErr w:type="spellStart"/>
      <w:r w:rsidR="0031438A">
        <w:t>hr</w:t>
      </w:r>
      <w:proofErr w:type="spellEnd"/>
      <w:r w:rsidR="0031438A">
        <w:t>) is used. For boiling, a heat transfer coefficient of 250 BTU/(F*ft</w:t>
      </w:r>
      <w:r w:rsidR="0031438A" w:rsidRPr="004678BC">
        <w:rPr>
          <w:vertAlign w:val="superscript"/>
        </w:rPr>
        <w:t>2</w:t>
      </w:r>
      <w:r w:rsidR="0031438A">
        <w:t>*</w:t>
      </w:r>
      <w:proofErr w:type="spellStart"/>
      <w:r w:rsidR="0031438A">
        <w:t>hr</w:t>
      </w:r>
      <w:proofErr w:type="spellEnd"/>
      <w:r w:rsidR="0031438A">
        <w:t xml:space="preserve">) is used. With these heat transfer coefficients, the resulting heat exchanger area obtained is 4.65 square </w:t>
      </w:r>
      <w:proofErr w:type="spellStart"/>
      <w:r w:rsidR="0031438A">
        <w:t>metres</w:t>
      </w:r>
      <w:proofErr w:type="spellEnd"/>
      <w:r w:rsidR="0031438A">
        <w:t>.</w:t>
      </w:r>
    </w:p>
    <w:p w14:paraId="6E968B5C" w14:textId="47E2B330" w:rsidR="0031438A" w:rsidRDefault="0031438A" w:rsidP="00820104">
      <w:pPr>
        <w:spacing w:line="360" w:lineRule="auto"/>
      </w:pPr>
    </w:p>
    <w:p w14:paraId="05DB4A4A" w14:textId="7E35A5AC" w:rsidR="0031438A" w:rsidRDefault="0031438A" w:rsidP="0031438A">
      <w:pPr>
        <w:pStyle w:val="Heading2"/>
      </w:pPr>
      <w:r>
        <w:rPr>
          <w:rFonts w:asciiTheme="majorBidi" w:hAnsiTheme="majorBidi" w:cstheme="majorBidi"/>
        </w:rPr>
        <w:t>Heat Exchanger Analysis</w:t>
      </w:r>
    </w:p>
    <w:p w14:paraId="5F011ECA" w14:textId="01613229" w:rsidR="0031438A" w:rsidRDefault="0031438A" w:rsidP="0031438A">
      <w:pPr>
        <w:spacing w:line="360" w:lineRule="auto"/>
      </w:pPr>
      <w:r>
        <w:t>An analysis is performed to assess the impact of the assumptions of heat transfer coefficients on heat exchanger area. A sensitivity analysis is set up varying the overall heat transfer coefficient from 200 to 300 BTU/(F*ft</w:t>
      </w:r>
      <w:r w:rsidRPr="004678BC">
        <w:rPr>
          <w:vertAlign w:val="superscript"/>
        </w:rPr>
        <w:t>2</w:t>
      </w:r>
      <w:r>
        <w:t>*</w:t>
      </w:r>
      <w:proofErr w:type="spellStart"/>
      <w:r>
        <w:t>hr</w:t>
      </w:r>
      <w:proofErr w:type="spellEnd"/>
      <w:r>
        <w:t xml:space="preserve">). The heat exchanger is altered such that it has a single specified heat transfer </w:t>
      </w:r>
      <w:r>
        <w:lastRenderedPageBreak/>
        <w:t>coefficient and this is what the sensitivity analysis manipulates.</w:t>
      </w:r>
      <w:r w:rsidR="00685D13">
        <w:t xml:space="preserve"> Results from the analysis are</w:t>
      </w:r>
      <w:r>
        <w:t xml:space="preserve"> shown in figure 7</w:t>
      </w:r>
      <w:r w:rsidR="00685D13">
        <w:t>.</w:t>
      </w:r>
      <w:r>
        <w:t xml:space="preserve"> </w:t>
      </w:r>
      <w:r w:rsidR="00685D13">
        <w:t>H</w:t>
      </w:r>
      <w:r>
        <w:t xml:space="preserve">eat </w:t>
      </w:r>
      <w:r w:rsidR="00685D13">
        <w:t>exchanger</w:t>
      </w:r>
      <w:r>
        <w:t xml:space="preserve"> area varies from </w:t>
      </w:r>
      <w:r w:rsidR="00685D13">
        <w:t>roughly</w:t>
      </w:r>
      <w:r>
        <w:t xml:space="preserve"> 5.75 m</w:t>
      </w:r>
      <w:r w:rsidRPr="00685D13">
        <w:rPr>
          <w:vertAlign w:val="superscript"/>
        </w:rPr>
        <w:t>2</w:t>
      </w:r>
      <w:r>
        <w:t xml:space="preserve"> to </w:t>
      </w:r>
      <w:r w:rsidR="00685D13">
        <w:t>3.8 m</w:t>
      </w:r>
      <w:r w:rsidR="00685D13" w:rsidRPr="00685D13">
        <w:rPr>
          <w:vertAlign w:val="superscript"/>
        </w:rPr>
        <w:t>2</w:t>
      </w:r>
      <w:r w:rsidR="00685D13">
        <w:t>. This represents a 24% increase or a 19% decrease in heat exchanger area at the lowest and highest overall heat transfer coefficients respectively. This showcases the potential variability in the heat exchanger design and the need for a good estimate for the heat transfer coefficient. Other ways of estimating the heat transfer coefficient may include experimental tests or from heat and mass transfer fundamentals, and these may be used to check the heat transfer coefficient used in the design.</w:t>
      </w:r>
    </w:p>
    <w:p w14:paraId="1951AD6D" w14:textId="001E785B" w:rsidR="0031438A" w:rsidRDefault="0031438A" w:rsidP="00820104">
      <w:pPr>
        <w:spacing w:line="360" w:lineRule="auto"/>
      </w:pPr>
    </w:p>
    <w:p w14:paraId="2BFBFD5F" w14:textId="3AC93960" w:rsidR="0031438A" w:rsidRDefault="0031438A" w:rsidP="00820104">
      <w:pPr>
        <w:spacing w:line="360" w:lineRule="auto"/>
      </w:pPr>
      <w:r>
        <w:rPr>
          <w:noProof/>
        </w:rPr>
        <w:drawing>
          <wp:inline distT="0" distB="0" distL="0" distR="0" wp14:anchorId="6B75733D" wp14:editId="19A8A8EF">
            <wp:extent cx="6332220" cy="3328670"/>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332220" cy="3328670"/>
                    </a:xfrm>
                    <a:prstGeom prst="rect">
                      <a:avLst/>
                    </a:prstGeom>
                  </pic:spPr>
                </pic:pic>
              </a:graphicData>
            </a:graphic>
          </wp:inline>
        </w:drawing>
      </w:r>
    </w:p>
    <w:p w14:paraId="5752DB40" w14:textId="5B630E09" w:rsidR="0031438A" w:rsidRDefault="0031438A" w:rsidP="0031438A">
      <w:pPr>
        <w:spacing w:line="360" w:lineRule="auto"/>
        <w:jc w:val="center"/>
      </w:pPr>
      <w:r w:rsidRPr="00820104">
        <w:t xml:space="preserve">Figure </w:t>
      </w:r>
      <w:r>
        <w:t>7</w:t>
      </w:r>
      <w:r w:rsidRPr="00820104">
        <w:t xml:space="preserve">: </w:t>
      </w:r>
      <w:r>
        <w:t>Impact of overall heat transfer coefficient (U) on heat exchanger area</w:t>
      </w:r>
    </w:p>
    <w:p w14:paraId="54AAD95D" w14:textId="33419EE9" w:rsidR="0031438A" w:rsidRDefault="0031438A" w:rsidP="00820104">
      <w:pPr>
        <w:spacing w:line="360" w:lineRule="auto"/>
      </w:pPr>
    </w:p>
    <w:p w14:paraId="7BFABF37" w14:textId="77777777" w:rsidR="0002635D" w:rsidRDefault="0002635D">
      <w:pPr>
        <w:spacing w:after="160" w:line="259" w:lineRule="auto"/>
        <w:rPr>
          <w:rFonts w:asciiTheme="majorBidi" w:eastAsia="SimSun" w:hAnsiTheme="majorBidi" w:cstheme="majorBidi"/>
          <w:b/>
          <w:bCs/>
          <w:sz w:val="36"/>
          <w:szCs w:val="26"/>
        </w:rPr>
      </w:pPr>
      <w:r>
        <w:rPr>
          <w:rFonts w:asciiTheme="majorBidi" w:hAnsiTheme="majorBidi" w:cstheme="majorBidi"/>
        </w:rPr>
        <w:br w:type="page"/>
      </w:r>
    </w:p>
    <w:p w14:paraId="24F34643" w14:textId="5E68F7E4" w:rsidR="00222948" w:rsidRDefault="00222948" w:rsidP="00222948">
      <w:pPr>
        <w:pStyle w:val="Heading2"/>
      </w:pPr>
      <w:r>
        <w:rPr>
          <w:rFonts w:asciiTheme="majorBidi" w:hAnsiTheme="majorBidi" w:cstheme="majorBidi"/>
        </w:rPr>
        <w:lastRenderedPageBreak/>
        <w:t xml:space="preserve">Discussion/reflection </w:t>
      </w:r>
    </w:p>
    <w:p w14:paraId="777A2BE7" w14:textId="2CF7C97C" w:rsidR="00222948" w:rsidRDefault="00222948" w:rsidP="00222948">
      <w:pPr>
        <w:spacing w:line="360" w:lineRule="auto"/>
      </w:pPr>
      <w:r>
        <w:t xml:space="preserve">There were a number of challenges and assumptions in setting up the simulation. </w:t>
      </w:r>
      <w:r w:rsidR="0002635D">
        <w:t xml:space="preserve">Only a single side reaction was </w:t>
      </w:r>
      <w:proofErr w:type="gramStart"/>
      <w:r w:rsidR="0002635D">
        <w:t>taken into account</w:t>
      </w:r>
      <w:proofErr w:type="gramEnd"/>
      <w:r w:rsidR="0002635D">
        <w:t xml:space="preserve">, if relevant, other side reactions may need to be taken into account to more accurately model the process. The reactor is also set at a constant temperature of 380°C. The temperature uniformity in the reactor would need to be assessed. If the </w:t>
      </w:r>
      <w:proofErr w:type="spellStart"/>
      <w:r w:rsidR="0002635D">
        <w:t>centre</w:t>
      </w:r>
      <w:proofErr w:type="spellEnd"/>
      <w:r w:rsidR="0002635D">
        <w:t xml:space="preserve"> of the reactor gets to a high temperature, it may deactivate the catalyst. A more detailed modelling of the temperature profile in the reactor could be performed along with more details heat transfer calculations to assess using a jacketed design or a shell and tube design for the reactor. Pressure drop was not accounted for in any of the units. </w:t>
      </w:r>
      <w:r>
        <w:t xml:space="preserve">Finding an appropriate heat transfer coefficient for the phases present in the system was challenging. The coefficient </w:t>
      </w:r>
      <w:r w:rsidR="0002635D">
        <w:t xml:space="preserve">range </w:t>
      </w:r>
      <w:r>
        <w:t xml:space="preserve">used was for </w:t>
      </w:r>
      <w:proofErr w:type="spellStart"/>
      <w:r>
        <w:t>vapourizing</w:t>
      </w:r>
      <w:proofErr w:type="spellEnd"/>
      <w:r>
        <w:t xml:space="preserve"> propane rather than </w:t>
      </w:r>
      <w:r w:rsidR="0002635D">
        <w:t>for liquid or gas phases</w:t>
      </w:r>
      <w:r>
        <w:t xml:space="preserve">. </w:t>
      </w:r>
    </w:p>
    <w:p w14:paraId="61534FEF" w14:textId="723317E6" w:rsidR="00222948" w:rsidRDefault="00222948" w:rsidP="00222948">
      <w:pPr>
        <w:spacing w:line="360" w:lineRule="auto"/>
        <w:rPr>
          <w:b/>
        </w:rPr>
      </w:pPr>
    </w:p>
    <w:p w14:paraId="12EEF1D6" w14:textId="466E9CB2" w:rsidR="00222948" w:rsidRDefault="00222948" w:rsidP="00222948">
      <w:pPr>
        <w:pStyle w:val="Heading2"/>
      </w:pPr>
      <w:r>
        <w:rPr>
          <w:rFonts w:asciiTheme="majorBidi" w:hAnsiTheme="majorBidi" w:cstheme="majorBidi"/>
        </w:rPr>
        <w:t>Next steps</w:t>
      </w:r>
    </w:p>
    <w:p w14:paraId="2D28D47B" w14:textId="3B632727" w:rsidR="00222948" w:rsidRPr="00222948" w:rsidRDefault="00222948" w:rsidP="00222948">
      <w:pPr>
        <w:spacing w:line="360" w:lineRule="auto"/>
        <w:rPr>
          <w:b/>
        </w:rPr>
      </w:pPr>
      <w:r>
        <w:t>Next steps i</w:t>
      </w:r>
      <w:bookmarkStart w:id="9" w:name="_GoBack"/>
      <w:r>
        <w:t xml:space="preserve">n further developing the simulation would include adding reactors for the cumene hydroperoxide formation as reaction (2) as well as the production of phenol and acetone (reaction 3). Even within the current scope with the cumene formation reactor a more realistic and complex separation process could be simulated as shown in Figure 3. This would involve the addition of a variety of columns for components separation. The simulation also does not </w:t>
      </w:r>
      <w:proofErr w:type="gramStart"/>
      <w:r>
        <w:t>take into account</w:t>
      </w:r>
      <w:proofErr w:type="gramEnd"/>
      <w:r>
        <w:t xml:space="preserve"> pressure drop and fluid flow properties and these could be incorporated.</w:t>
      </w:r>
    </w:p>
    <w:p w14:paraId="647E549B" w14:textId="781E3746" w:rsidR="00794F23" w:rsidRPr="00820104" w:rsidRDefault="007E0B2A" w:rsidP="00820104">
      <w:pPr>
        <w:spacing w:line="360" w:lineRule="auto"/>
      </w:pPr>
      <w:r w:rsidRPr="00820104">
        <w:br w:type="page"/>
      </w:r>
    </w:p>
    <w:bookmarkEnd w:id="9"/>
    <w:p w14:paraId="70D09D19" w14:textId="77777777" w:rsidR="0058698F" w:rsidRPr="00820104" w:rsidRDefault="0058698F" w:rsidP="00F91028">
      <w:pPr>
        <w:spacing w:line="360" w:lineRule="auto"/>
      </w:pPr>
    </w:p>
    <w:p w14:paraId="3E384431" w14:textId="14E9D925" w:rsidR="00523DA1" w:rsidRPr="00F979A7" w:rsidRDefault="00523DA1" w:rsidP="00794F23">
      <w:pPr>
        <w:pStyle w:val="Heading2"/>
      </w:pPr>
      <w:bookmarkStart w:id="10" w:name="_Toc163133937"/>
      <w:r w:rsidRPr="00F979A7">
        <w:t>References</w:t>
      </w:r>
      <w:bookmarkEnd w:id="10"/>
    </w:p>
    <w:p w14:paraId="11F46CD0" w14:textId="7F73836F" w:rsidR="00523DA1" w:rsidRPr="00771496" w:rsidRDefault="00523DA1" w:rsidP="00771496">
      <w:pPr>
        <w:autoSpaceDE w:val="0"/>
        <w:autoSpaceDN w:val="0"/>
        <w:adjustRightInd w:val="0"/>
        <w:rPr>
          <w:i/>
          <w:lang w:val="en-CA"/>
        </w:rPr>
      </w:pPr>
      <w:r w:rsidRPr="00F979A7">
        <w:rPr>
          <w:rFonts w:cstheme="majorBidi"/>
        </w:rPr>
        <w:t xml:space="preserve">[1] </w:t>
      </w:r>
      <w:r w:rsidRPr="00F979A7">
        <w:rPr>
          <w:lang w:val="en-CA"/>
        </w:rPr>
        <w:t xml:space="preserve">M. Weber, M. Weber, and M. </w:t>
      </w:r>
      <w:proofErr w:type="spellStart"/>
      <w:r w:rsidRPr="00F979A7">
        <w:rPr>
          <w:lang w:val="en-CA"/>
        </w:rPr>
        <w:t>Kleine-Boymann</w:t>
      </w:r>
      <w:proofErr w:type="spellEnd"/>
      <w:r w:rsidRPr="00F979A7">
        <w:rPr>
          <w:lang w:val="en-CA"/>
        </w:rPr>
        <w:t xml:space="preserve">. </w:t>
      </w:r>
      <w:r w:rsidR="00771496">
        <w:rPr>
          <w:lang w:val="en-CA"/>
        </w:rPr>
        <w:t xml:space="preserve">“Acetone” in </w:t>
      </w:r>
      <w:r w:rsidRPr="00771496">
        <w:rPr>
          <w:i/>
          <w:lang w:val="en-CA"/>
        </w:rPr>
        <w:t>Ullmann’s Encyclopedia of Industrial</w:t>
      </w:r>
      <w:r w:rsidR="00771496">
        <w:rPr>
          <w:i/>
          <w:lang w:val="en-CA"/>
        </w:rPr>
        <w:t xml:space="preserve"> </w:t>
      </w:r>
      <w:r w:rsidRPr="00771496">
        <w:rPr>
          <w:i/>
          <w:lang w:val="en-CA"/>
        </w:rPr>
        <w:t>Chemistry</w:t>
      </w:r>
      <w:r w:rsidRPr="00F979A7">
        <w:rPr>
          <w:lang w:val="en-CA"/>
        </w:rPr>
        <w:t>, 2004. Wiley-VCH.</w:t>
      </w:r>
    </w:p>
    <w:p w14:paraId="7EA04CB7" w14:textId="77777777" w:rsidR="0058698F" w:rsidRPr="00F979A7" w:rsidRDefault="0058698F" w:rsidP="00523DA1">
      <w:pPr>
        <w:rPr>
          <w:lang w:val="en-CA"/>
        </w:rPr>
      </w:pPr>
    </w:p>
    <w:p w14:paraId="68FF20A8" w14:textId="77777777" w:rsidR="00523DA1" w:rsidRPr="00F979A7" w:rsidRDefault="00523DA1" w:rsidP="00523DA1">
      <w:pPr>
        <w:rPr>
          <w:lang w:val="en-CA"/>
        </w:rPr>
      </w:pPr>
      <w:r w:rsidRPr="00F979A7">
        <w:rPr>
          <w:lang w:val="en-CA"/>
        </w:rPr>
        <w:t xml:space="preserve">[2] A. </w:t>
      </w:r>
      <w:proofErr w:type="spellStart"/>
      <w:r w:rsidRPr="00F979A7">
        <w:rPr>
          <w:lang w:val="en-CA"/>
        </w:rPr>
        <w:t>Streitwieser</w:t>
      </w:r>
      <w:proofErr w:type="spellEnd"/>
      <w:r w:rsidRPr="00F979A7">
        <w:rPr>
          <w:lang w:val="en-CA"/>
        </w:rPr>
        <w:t xml:space="preserve">, and C.H. </w:t>
      </w:r>
      <w:proofErr w:type="spellStart"/>
      <w:r w:rsidRPr="00F979A7">
        <w:rPr>
          <w:lang w:val="en-CA"/>
        </w:rPr>
        <w:t>Heathcock</w:t>
      </w:r>
      <w:proofErr w:type="spellEnd"/>
      <w:r w:rsidRPr="00F979A7">
        <w:rPr>
          <w:lang w:val="en-CA"/>
        </w:rPr>
        <w:t>. “Introduction to Organic Chemistry,” 1992. MacMillan.</w:t>
      </w:r>
    </w:p>
    <w:p w14:paraId="72F25B01" w14:textId="77777777" w:rsidR="0058698F" w:rsidRDefault="0058698F" w:rsidP="00523DA1">
      <w:pPr>
        <w:autoSpaceDE w:val="0"/>
        <w:autoSpaceDN w:val="0"/>
        <w:adjustRightInd w:val="0"/>
        <w:rPr>
          <w:lang w:val="en-CA"/>
        </w:rPr>
      </w:pPr>
    </w:p>
    <w:p w14:paraId="1E94B69C" w14:textId="66AC16C4" w:rsidR="00523DA1" w:rsidRDefault="00523DA1" w:rsidP="00523DA1">
      <w:pPr>
        <w:autoSpaceDE w:val="0"/>
        <w:autoSpaceDN w:val="0"/>
        <w:adjustRightInd w:val="0"/>
        <w:rPr>
          <w:color w:val="231F20"/>
          <w:lang w:val="en-CA"/>
        </w:rPr>
      </w:pPr>
      <w:r w:rsidRPr="00F979A7">
        <w:rPr>
          <w:lang w:val="en-CA"/>
        </w:rPr>
        <w:t>[3] University of York, “Phenol,” 2014. [Online]. Available:</w:t>
      </w:r>
    </w:p>
    <w:p w14:paraId="4A2E2F86" w14:textId="77777777" w:rsidR="00523DA1" w:rsidRDefault="0002635D" w:rsidP="00523DA1">
      <w:pPr>
        <w:autoSpaceDE w:val="0"/>
        <w:autoSpaceDN w:val="0"/>
        <w:adjustRightInd w:val="0"/>
        <w:rPr>
          <w:color w:val="231F20"/>
          <w:lang w:val="en-CA"/>
        </w:rPr>
      </w:pPr>
      <w:hyperlink r:id="rId25" w:history="1">
        <w:r w:rsidR="00523DA1" w:rsidRPr="006969EA">
          <w:rPr>
            <w:rStyle w:val="Hyperlink"/>
            <w:lang w:val="en-CA"/>
          </w:rPr>
          <w:t>http://www.essentialchemicalindustry.org/chemicals/phenol.html</w:t>
        </w:r>
      </w:hyperlink>
    </w:p>
    <w:p w14:paraId="68E21200" w14:textId="77777777" w:rsidR="00523DA1" w:rsidRDefault="00523DA1" w:rsidP="00523DA1">
      <w:pPr>
        <w:autoSpaceDE w:val="0"/>
        <w:autoSpaceDN w:val="0"/>
        <w:adjustRightInd w:val="0"/>
        <w:rPr>
          <w:color w:val="231F20"/>
          <w:lang w:val="en-CA"/>
        </w:rPr>
      </w:pPr>
    </w:p>
    <w:p w14:paraId="43D98089" w14:textId="77777777" w:rsidR="00523DA1" w:rsidRPr="00F979A7" w:rsidRDefault="00523DA1" w:rsidP="00523DA1">
      <w:pPr>
        <w:autoSpaceDE w:val="0"/>
        <w:autoSpaceDN w:val="0"/>
        <w:adjustRightInd w:val="0"/>
        <w:rPr>
          <w:lang w:val="en-CA"/>
        </w:rPr>
      </w:pPr>
      <w:r w:rsidRPr="00F979A7">
        <w:rPr>
          <w:lang w:val="en-CA"/>
        </w:rPr>
        <w:t>[4] Engineers Guide, “Cumene production flow sheet and Process description,” 2009. [Online].</w:t>
      </w:r>
    </w:p>
    <w:p w14:paraId="0A24EF40" w14:textId="77777777" w:rsidR="00523DA1" w:rsidRPr="00523DA1" w:rsidRDefault="00523DA1" w:rsidP="00523DA1">
      <w:pPr>
        <w:autoSpaceDE w:val="0"/>
        <w:autoSpaceDN w:val="0"/>
        <w:adjustRightInd w:val="0"/>
        <w:rPr>
          <w:color w:val="231F20"/>
          <w:lang w:val="en-CA"/>
        </w:rPr>
      </w:pPr>
      <w:r w:rsidRPr="00F979A7">
        <w:rPr>
          <w:lang w:val="en-CA"/>
        </w:rPr>
        <w:t xml:space="preserve">Available: </w:t>
      </w:r>
      <w:hyperlink r:id="rId26" w:history="1">
        <w:r w:rsidRPr="00523DA1">
          <w:rPr>
            <w:rStyle w:val="Hyperlink"/>
            <w:lang w:val="en-CA"/>
          </w:rPr>
          <w:t>http://enggyd.blogspot.ca/2009/09/cumene-production-flow-sheet.html</w:t>
        </w:r>
      </w:hyperlink>
    </w:p>
    <w:p w14:paraId="45FB17CE" w14:textId="77777777" w:rsidR="00523DA1" w:rsidRPr="00523DA1" w:rsidRDefault="00523DA1" w:rsidP="00523DA1">
      <w:pPr>
        <w:autoSpaceDE w:val="0"/>
        <w:autoSpaceDN w:val="0"/>
        <w:adjustRightInd w:val="0"/>
        <w:rPr>
          <w:color w:val="231F20"/>
          <w:lang w:val="en-CA"/>
        </w:rPr>
      </w:pPr>
    </w:p>
    <w:p w14:paraId="4CCD2475" w14:textId="77777777" w:rsidR="00523DA1" w:rsidRPr="00F979A7" w:rsidRDefault="00523DA1" w:rsidP="00523DA1">
      <w:pPr>
        <w:autoSpaceDE w:val="0"/>
        <w:autoSpaceDN w:val="0"/>
        <w:adjustRightInd w:val="0"/>
        <w:rPr>
          <w:lang w:val="en-CA"/>
        </w:rPr>
      </w:pPr>
      <w:r w:rsidRPr="00F979A7">
        <w:rPr>
          <w:lang w:val="en-CA"/>
        </w:rPr>
        <w:t>[5] University of California – Davis, “Naming and Preparing Benzenols.” [Online]. Available:</w:t>
      </w:r>
    </w:p>
    <w:p w14:paraId="74FC888C" w14:textId="457362AB" w:rsidR="00523DA1" w:rsidRDefault="0002635D" w:rsidP="00523DA1">
      <w:pPr>
        <w:rPr>
          <w:color w:val="231F20"/>
          <w:lang w:val="en-CA"/>
        </w:rPr>
      </w:pPr>
      <w:hyperlink r:id="rId27" w:history="1">
        <w:r w:rsidR="00F979A7" w:rsidRPr="006B0A39">
          <w:rPr>
            <w:rStyle w:val="Hyperlink"/>
            <w:lang w:val="en-CA"/>
          </w:rPr>
          <w:t>http://sasc-specialists.ucdavis.edu/jim/118C/BenzenolFrmCumeneHydroperox.pdf</w:t>
        </w:r>
      </w:hyperlink>
    </w:p>
    <w:p w14:paraId="74E06F2D" w14:textId="77777777" w:rsidR="0058698F" w:rsidRDefault="0058698F" w:rsidP="00CA3928"/>
    <w:p w14:paraId="033EB41A" w14:textId="569A3497" w:rsidR="00F979A7" w:rsidRDefault="00F979A7" w:rsidP="00CA3928">
      <w:r w:rsidRPr="00F979A7">
        <w:t xml:space="preserve">[6] S. Y. Hwang and S. S. Chen, “Cumene,” in </w:t>
      </w:r>
      <w:r w:rsidRPr="00F979A7">
        <w:rPr>
          <w:i/>
          <w:iCs/>
        </w:rPr>
        <w:t>Kirk-Othmer Encyclopedia of Chemical Technology</w:t>
      </w:r>
      <w:r w:rsidRPr="00F979A7">
        <w:t>, American Cancer Society, 2010, pp. 1–10.</w:t>
      </w:r>
    </w:p>
    <w:p w14:paraId="5D93F45A" w14:textId="77777777" w:rsidR="00CA3928" w:rsidRPr="00CA3928" w:rsidRDefault="00CA3928" w:rsidP="00CA3928"/>
    <w:p w14:paraId="12009410" w14:textId="1633C9D9" w:rsidR="00CA3928" w:rsidRDefault="00CA3928" w:rsidP="00CA3928">
      <w:r>
        <w:t xml:space="preserve">[7] </w:t>
      </w:r>
      <w:r w:rsidRPr="00CA3928">
        <w:t xml:space="preserve">R. Turton, R. C. </w:t>
      </w:r>
      <w:proofErr w:type="spellStart"/>
      <w:r w:rsidRPr="00CA3928">
        <w:t>Bailie</w:t>
      </w:r>
      <w:proofErr w:type="spellEnd"/>
      <w:r w:rsidRPr="00CA3928">
        <w:t xml:space="preserve">, W. B. Whiting, and J. A. </w:t>
      </w:r>
      <w:proofErr w:type="spellStart"/>
      <w:r w:rsidRPr="00CA3928">
        <w:t>Shaeiwitz</w:t>
      </w:r>
      <w:proofErr w:type="spellEnd"/>
      <w:r w:rsidRPr="00CA3928">
        <w:t xml:space="preserve">, </w:t>
      </w:r>
      <w:r w:rsidRPr="00CA3928">
        <w:rPr>
          <w:i/>
          <w:iCs/>
        </w:rPr>
        <w:t>Analysis, synthesis and design of chemical processes</w:t>
      </w:r>
      <w:r w:rsidRPr="00CA3928">
        <w:t>.</w:t>
      </w:r>
      <w:r>
        <w:t xml:space="preserve"> </w:t>
      </w:r>
      <w:proofErr w:type="spellStart"/>
      <w:r w:rsidR="00F82E60">
        <w:rPr>
          <w:i/>
        </w:rPr>
        <w:t>Apendix</w:t>
      </w:r>
      <w:proofErr w:type="spellEnd"/>
      <w:r w:rsidR="00F82E60">
        <w:rPr>
          <w:i/>
        </w:rPr>
        <w:t xml:space="preserve"> C: Project 6</w:t>
      </w:r>
      <w:r>
        <w:t>.</w:t>
      </w:r>
      <w:r w:rsidRPr="00CA3928">
        <w:t xml:space="preserve"> Pearson Education, 2008.</w:t>
      </w:r>
    </w:p>
    <w:p w14:paraId="6E498734" w14:textId="77777777" w:rsidR="00275E60" w:rsidRDefault="00275E60" w:rsidP="00275E60"/>
    <w:p w14:paraId="2508E17C" w14:textId="537428F9" w:rsidR="00275E60" w:rsidRPr="00275E60" w:rsidRDefault="00275E60" w:rsidP="00275E60">
      <w:r>
        <w:t xml:space="preserve">[8] </w:t>
      </w:r>
      <w:r w:rsidRPr="00275E60">
        <w:t xml:space="preserve">W. L. </w:t>
      </w:r>
      <w:proofErr w:type="spellStart"/>
      <w:r w:rsidRPr="00275E60">
        <w:t>Luyben</w:t>
      </w:r>
      <w:proofErr w:type="spellEnd"/>
      <w:r w:rsidRPr="00275E60">
        <w:t xml:space="preserve">, “Design and Control of the Cumene Process,” </w:t>
      </w:r>
      <w:r w:rsidRPr="00275E60">
        <w:rPr>
          <w:i/>
          <w:iCs/>
        </w:rPr>
        <w:t>Ind. Eng. Chem. Res.</w:t>
      </w:r>
      <w:r w:rsidRPr="00275E60">
        <w:t xml:space="preserve">, vol. 49, no. 2, pp. 719–734, Jan. 2010, </w:t>
      </w:r>
      <w:proofErr w:type="spellStart"/>
      <w:r w:rsidRPr="00275E60">
        <w:t>doi</w:t>
      </w:r>
      <w:proofErr w:type="spellEnd"/>
      <w:r w:rsidRPr="00275E60">
        <w:t xml:space="preserve">: </w:t>
      </w:r>
      <w:hyperlink r:id="rId28" w:history="1">
        <w:r w:rsidRPr="00275E60">
          <w:rPr>
            <w:color w:val="0000FF"/>
            <w:u w:val="single"/>
          </w:rPr>
          <w:t>10.1021/ie9011535</w:t>
        </w:r>
      </w:hyperlink>
      <w:r w:rsidRPr="00275E60">
        <w:t>.</w:t>
      </w:r>
    </w:p>
    <w:p w14:paraId="1CE87426" w14:textId="77777777" w:rsidR="00275E60" w:rsidRPr="00CA3928" w:rsidRDefault="00275E60" w:rsidP="00CA3928"/>
    <w:p w14:paraId="576C4662" w14:textId="18BE3B13" w:rsidR="00CA3928" w:rsidRPr="004678BC" w:rsidRDefault="004678BC" w:rsidP="00523DA1">
      <w:r>
        <w:t>[9] W. D.</w:t>
      </w:r>
      <w:r w:rsidR="00CB4B2C">
        <w:t xml:space="preserve"> </w:t>
      </w:r>
      <w:proofErr w:type="spellStart"/>
      <w:r w:rsidR="00CB4B2C">
        <w:t>Seider</w:t>
      </w:r>
      <w:proofErr w:type="spellEnd"/>
      <w:r>
        <w:t>, D. R.</w:t>
      </w:r>
      <w:r w:rsidR="00CB4B2C">
        <w:t xml:space="preserve"> Lewin</w:t>
      </w:r>
      <w:r>
        <w:t>, J. D.</w:t>
      </w:r>
      <w:r w:rsidR="00CB4B2C" w:rsidRPr="00CB4B2C">
        <w:t xml:space="preserve"> </w:t>
      </w:r>
      <w:proofErr w:type="spellStart"/>
      <w:r w:rsidR="00CB4B2C">
        <w:t>Seader</w:t>
      </w:r>
      <w:proofErr w:type="spellEnd"/>
      <w:r w:rsidR="00CB4B2C">
        <w:t>,</w:t>
      </w:r>
      <w:r>
        <w:t xml:space="preserve"> S.</w:t>
      </w:r>
      <w:r w:rsidR="00CB4B2C">
        <w:t xml:space="preserve"> </w:t>
      </w:r>
      <w:proofErr w:type="spellStart"/>
      <w:r w:rsidR="00CB4B2C">
        <w:t>Widagdo</w:t>
      </w:r>
      <w:proofErr w:type="spellEnd"/>
      <w:r w:rsidR="00CB4B2C">
        <w:t>,</w:t>
      </w:r>
      <w:r>
        <w:t xml:space="preserve"> R.</w:t>
      </w:r>
      <w:r w:rsidR="00CB4B2C">
        <w:t xml:space="preserve"> </w:t>
      </w:r>
      <w:proofErr w:type="spellStart"/>
      <w:r w:rsidR="00CB4B2C">
        <w:t>Gani</w:t>
      </w:r>
      <w:proofErr w:type="spellEnd"/>
      <w:r>
        <w:t xml:space="preserve">, </w:t>
      </w:r>
      <w:r w:rsidR="00CB4B2C">
        <w:t xml:space="preserve">and </w:t>
      </w:r>
      <w:r>
        <w:t>K. M.</w:t>
      </w:r>
      <w:r w:rsidR="00CB4B2C">
        <w:t xml:space="preserve"> Ng</w:t>
      </w:r>
      <w:r>
        <w:t xml:space="preserve"> </w:t>
      </w:r>
      <w:r>
        <w:rPr>
          <w:i/>
          <w:iCs/>
        </w:rPr>
        <w:t>Product and process design principles: synthesis, analysis, and evaluation</w:t>
      </w:r>
      <w:r w:rsidR="00CB4B2C">
        <w:rPr>
          <w:i/>
          <w:iCs/>
        </w:rPr>
        <w:t>, 4</w:t>
      </w:r>
      <w:r w:rsidR="00CB4B2C" w:rsidRPr="00CB4B2C">
        <w:rPr>
          <w:i/>
          <w:iCs/>
          <w:vertAlign w:val="superscript"/>
        </w:rPr>
        <w:t>th</w:t>
      </w:r>
      <w:r w:rsidR="00CB4B2C">
        <w:rPr>
          <w:i/>
          <w:iCs/>
        </w:rPr>
        <w:t xml:space="preserve"> edition</w:t>
      </w:r>
      <w:r>
        <w:t>.</w:t>
      </w:r>
      <w:r w:rsidR="00CB4B2C">
        <w:rPr>
          <w:i/>
        </w:rPr>
        <w:t xml:space="preserve"> Section 12.3 Heat Transfer Coefficients and Pressure Drop.</w:t>
      </w:r>
      <w:r>
        <w:t xml:space="preserve"> John Wiley &amp; Sons</w:t>
      </w:r>
      <w:r w:rsidR="00CB4B2C">
        <w:t>, 2017</w:t>
      </w:r>
      <w:r>
        <w:t>.</w:t>
      </w:r>
    </w:p>
    <w:p w14:paraId="3E65943A" w14:textId="77777777" w:rsidR="00523DA1" w:rsidRPr="00F979A7" w:rsidRDefault="00523DA1" w:rsidP="00EF5115">
      <w:pPr>
        <w:rPr>
          <w:rFonts w:cstheme="majorBidi"/>
        </w:rPr>
      </w:pPr>
    </w:p>
    <w:sectPr w:rsidR="00523DA1" w:rsidRPr="00F979A7" w:rsidSect="00E8759F">
      <w:pgSz w:w="12240" w:h="15840"/>
      <w:pgMar w:top="1134" w:right="1134" w:bottom="1134"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FB75DF2" w14:textId="77777777" w:rsidR="00E8759F" w:rsidRDefault="00E8759F" w:rsidP="003A4586">
      <w:r>
        <w:separator/>
      </w:r>
    </w:p>
  </w:endnote>
  <w:endnote w:type="continuationSeparator" w:id="0">
    <w:p w14:paraId="0CC5B042" w14:textId="77777777" w:rsidR="00E8759F" w:rsidRDefault="00E8759F" w:rsidP="003A45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Wingdings-Regular">
    <w:altName w:val="Wingdings"/>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FD4D481" w14:textId="77777777" w:rsidR="00E92A90" w:rsidRDefault="00E92A9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cstheme="majorBidi"/>
      </w:rPr>
      <w:id w:val="-45762045"/>
      <w:docPartObj>
        <w:docPartGallery w:val="Page Numbers (Bottom of Page)"/>
        <w:docPartUnique/>
      </w:docPartObj>
    </w:sdtPr>
    <w:sdtEndPr/>
    <w:sdtContent>
      <w:sdt>
        <w:sdtPr>
          <w:rPr>
            <w:rFonts w:cstheme="majorBidi"/>
          </w:rPr>
          <w:id w:val="-1769616900"/>
          <w:docPartObj>
            <w:docPartGallery w:val="Page Numbers (Top of Page)"/>
            <w:docPartUnique/>
          </w:docPartObj>
        </w:sdtPr>
        <w:sdtEndPr/>
        <w:sdtContent>
          <w:p w14:paraId="40810F8D" w14:textId="1DEDD8CC" w:rsidR="00B362CE" w:rsidRPr="00B362CE" w:rsidRDefault="00B4521B" w:rsidP="00E92A90">
            <w:pPr>
              <w:pStyle w:val="Footer"/>
              <w:pBdr>
                <w:top w:val="single" w:sz="4" w:space="1" w:color="auto"/>
              </w:pBdr>
              <w:jc w:val="right"/>
              <w:rPr>
                <w:rFonts w:cstheme="majorBidi"/>
              </w:rPr>
            </w:pPr>
            <w:r>
              <w:rPr>
                <w:rFonts w:cstheme="majorBidi"/>
              </w:rPr>
              <w:t xml:space="preserve">                                                                   </w:t>
            </w:r>
            <w:r w:rsidR="00B362CE" w:rsidRPr="00B362CE">
              <w:rPr>
                <w:rFonts w:cstheme="majorBidi"/>
              </w:rPr>
              <w:t xml:space="preserve">Page </w:t>
            </w:r>
            <w:r w:rsidR="00B362CE" w:rsidRPr="00B362CE">
              <w:rPr>
                <w:rFonts w:cstheme="majorBidi"/>
                <w:b/>
                <w:bCs/>
                <w:szCs w:val="24"/>
              </w:rPr>
              <w:fldChar w:fldCharType="begin"/>
            </w:r>
            <w:r w:rsidR="00B362CE" w:rsidRPr="00B362CE">
              <w:rPr>
                <w:rFonts w:cstheme="majorBidi"/>
                <w:b/>
                <w:bCs/>
              </w:rPr>
              <w:instrText xml:space="preserve"> PAGE </w:instrText>
            </w:r>
            <w:r w:rsidR="00B362CE" w:rsidRPr="00B362CE">
              <w:rPr>
                <w:rFonts w:cstheme="majorBidi"/>
                <w:b/>
                <w:bCs/>
                <w:szCs w:val="24"/>
              </w:rPr>
              <w:fldChar w:fldCharType="separate"/>
            </w:r>
            <w:r w:rsidR="00523DA1">
              <w:rPr>
                <w:rFonts w:cstheme="majorBidi"/>
                <w:b/>
                <w:bCs/>
                <w:noProof/>
              </w:rPr>
              <w:t>2</w:t>
            </w:r>
            <w:r w:rsidR="00B362CE" w:rsidRPr="00B362CE">
              <w:rPr>
                <w:rFonts w:cstheme="majorBidi"/>
                <w:b/>
                <w:bCs/>
                <w:szCs w:val="24"/>
              </w:rPr>
              <w:fldChar w:fldCharType="end"/>
            </w:r>
            <w:r w:rsidR="00B362CE" w:rsidRPr="00B362CE">
              <w:rPr>
                <w:rFonts w:cstheme="majorBidi"/>
              </w:rPr>
              <w:t xml:space="preserve"> of </w:t>
            </w:r>
            <w:r w:rsidR="00B362CE" w:rsidRPr="00B362CE">
              <w:rPr>
                <w:rFonts w:cstheme="majorBidi"/>
                <w:b/>
                <w:bCs/>
                <w:szCs w:val="24"/>
              </w:rPr>
              <w:fldChar w:fldCharType="begin"/>
            </w:r>
            <w:r w:rsidR="00B362CE" w:rsidRPr="00B362CE">
              <w:rPr>
                <w:rFonts w:cstheme="majorBidi"/>
                <w:b/>
                <w:bCs/>
              </w:rPr>
              <w:instrText xml:space="preserve"> NUMPAGES  </w:instrText>
            </w:r>
            <w:r w:rsidR="00B362CE" w:rsidRPr="00B362CE">
              <w:rPr>
                <w:rFonts w:cstheme="majorBidi"/>
                <w:b/>
                <w:bCs/>
                <w:szCs w:val="24"/>
              </w:rPr>
              <w:fldChar w:fldCharType="separate"/>
            </w:r>
            <w:r w:rsidR="00523DA1">
              <w:rPr>
                <w:rFonts w:cstheme="majorBidi"/>
                <w:b/>
                <w:bCs/>
                <w:noProof/>
              </w:rPr>
              <w:t>4</w:t>
            </w:r>
            <w:r w:rsidR="00B362CE" w:rsidRPr="00B362CE">
              <w:rPr>
                <w:rFonts w:cstheme="majorBidi"/>
                <w:b/>
                <w:bCs/>
                <w:szCs w:val="24"/>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1FD356" w14:textId="77777777" w:rsidR="00E92A90" w:rsidRDefault="00E92A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9D4B92D" w14:textId="77777777" w:rsidR="00E8759F" w:rsidRDefault="00E8759F" w:rsidP="003A4586">
      <w:r>
        <w:separator/>
      </w:r>
    </w:p>
  </w:footnote>
  <w:footnote w:type="continuationSeparator" w:id="0">
    <w:p w14:paraId="45623BDA" w14:textId="77777777" w:rsidR="00E8759F" w:rsidRDefault="00E8759F" w:rsidP="003A45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88F932" w14:textId="77777777" w:rsidR="00E92A90" w:rsidRDefault="00E92A9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3B0F8F" w14:textId="77777777" w:rsidR="00E92A90" w:rsidRDefault="00E92A9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836D7D" w14:textId="77777777" w:rsidR="00E92A90" w:rsidRDefault="00E92A9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4014B"/>
    <w:multiLevelType w:val="hybridMultilevel"/>
    <w:tmpl w:val="A7781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2265E5"/>
    <w:multiLevelType w:val="hybridMultilevel"/>
    <w:tmpl w:val="8CBA41F6"/>
    <w:lvl w:ilvl="0" w:tplc="2ACC427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28D5E15"/>
    <w:multiLevelType w:val="hybridMultilevel"/>
    <w:tmpl w:val="923C8398"/>
    <w:lvl w:ilvl="0" w:tplc="E35CC0B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8327C5C"/>
    <w:multiLevelType w:val="hybridMultilevel"/>
    <w:tmpl w:val="65247D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272030"/>
    <w:multiLevelType w:val="hybridMultilevel"/>
    <w:tmpl w:val="0152238C"/>
    <w:lvl w:ilvl="0" w:tplc="FD46260C">
      <w:start w:val="1"/>
      <w:numFmt w:val="bullet"/>
      <w:lvlText w:val=""/>
      <w:lvlJc w:val="left"/>
      <w:pPr>
        <w:ind w:left="1800" w:hanging="360"/>
      </w:pPr>
      <w:rPr>
        <w:rFonts w:ascii="Symbol" w:hAnsi="Symbol" w:hint="default"/>
        <w:color w:val="8496B0" w:themeColor="text2" w:themeTint="99"/>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29752E1"/>
    <w:multiLevelType w:val="hybridMultilevel"/>
    <w:tmpl w:val="985C7C72"/>
    <w:lvl w:ilvl="0" w:tplc="405A41C6">
      <w:start w:val="1"/>
      <w:numFmt w:val="bullet"/>
      <w:lvlText w:val="-"/>
      <w:lvlJc w:val="left"/>
      <w:pPr>
        <w:ind w:left="1800" w:hanging="360"/>
      </w:pPr>
      <w:rPr>
        <w:rFonts w:ascii="Garamond" w:eastAsiaTheme="minorHAnsi" w:hAnsi="Garamond"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2CD67B2"/>
    <w:multiLevelType w:val="hybridMultilevel"/>
    <w:tmpl w:val="C908E9A0"/>
    <w:lvl w:ilvl="0" w:tplc="405A41C6">
      <w:start w:val="1"/>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4D97645"/>
    <w:multiLevelType w:val="hybridMultilevel"/>
    <w:tmpl w:val="1F8C97E6"/>
    <w:lvl w:ilvl="0" w:tplc="F30EF9BA">
      <w:start w:val="19"/>
      <w:numFmt w:val="bullet"/>
      <w:lvlText w:val="–"/>
      <w:lvlJc w:val="left"/>
      <w:pPr>
        <w:ind w:left="1440" w:hanging="360"/>
      </w:pPr>
      <w:rPr>
        <w:rFonts w:ascii="Verdana" w:eastAsiaTheme="minorHAnsi" w:hAnsi="Verdana"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6AF5E79"/>
    <w:multiLevelType w:val="hybridMultilevel"/>
    <w:tmpl w:val="E47291F6"/>
    <w:lvl w:ilvl="0" w:tplc="47AAD54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4C4C4CF5"/>
    <w:multiLevelType w:val="multilevel"/>
    <w:tmpl w:val="E96098D2"/>
    <w:lvl w:ilvl="0">
      <w:start w:val="1"/>
      <w:numFmt w:val="none"/>
      <w:pStyle w:val="Heading1"/>
      <w:suff w:val="nothing"/>
      <w:lvlText w:val=""/>
      <w:lvlJc w:val="left"/>
      <w:pPr>
        <w:ind w:left="0" w:firstLine="0"/>
      </w:pPr>
      <w:rPr>
        <w:rFonts w:hint="default"/>
      </w:rPr>
    </w:lvl>
    <w:lvl w:ilvl="1">
      <w:start w:val="1"/>
      <w:numFmt w:val="decimal"/>
      <w:lvlRestart w:val="0"/>
      <w:pStyle w:val="Heading2"/>
      <w:lvlText w:val="%2."/>
      <w:lvlJc w:val="left"/>
      <w:pPr>
        <w:ind w:left="0" w:firstLine="0"/>
      </w:pPr>
      <w:rPr>
        <w:rFonts w:hint="default"/>
      </w:rPr>
    </w:lvl>
    <w:lvl w:ilvl="2">
      <w:start w:val="1"/>
      <w:numFmt w:val="decimal"/>
      <w:pStyle w:val="Heading3"/>
      <w:lvlText w:val="%2.%3"/>
      <w:lvlJc w:val="left"/>
      <w:pPr>
        <w:tabs>
          <w:tab w:val="num" w:pos="576"/>
        </w:tabs>
        <w:ind w:left="0" w:firstLine="0"/>
      </w:pPr>
      <w:rPr>
        <w:rFonts w:hint="default"/>
      </w:rPr>
    </w:lvl>
    <w:lvl w:ilvl="3">
      <w:start w:val="1"/>
      <w:numFmt w:val="decimal"/>
      <w:pStyle w:val="Heading4"/>
      <w:lvlText w:val="%2.%3.%4"/>
      <w:lvlJc w:val="left"/>
      <w:pPr>
        <w:tabs>
          <w:tab w:val="num" w:pos="792"/>
        </w:tabs>
        <w:ind w:left="0" w:firstLine="0"/>
      </w:pPr>
      <w:rPr>
        <w:rFonts w:hint="default"/>
      </w:rPr>
    </w:lvl>
    <w:lvl w:ilvl="4">
      <w:start w:val="1"/>
      <w:numFmt w:val="decimal"/>
      <w:pStyle w:val="Heading5"/>
      <w:lvlText w:val="%2.%3.%4.%5"/>
      <w:lvlJc w:val="left"/>
      <w:pPr>
        <w:tabs>
          <w:tab w:val="num" w:pos="1008"/>
        </w:tabs>
        <w:ind w:left="0" w:firstLine="0"/>
      </w:pPr>
      <w:rPr>
        <w:rFonts w:hint="default"/>
      </w:rPr>
    </w:lvl>
    <w:lvl w:ilvl="5">
      <w:start w:val="1"/>
      <w:numFmt w:val="decimal"/>
      <w:pStyle w:val="Heading6"/>
      <w:lvlText w:val="%2.%3.%4.%5.%6"/>
      <w:lvlJc w:val="left"/>
      <w:pPr>
        <w:tabs>
          <w:tab w:val="num" w:pos="1224"/>
        </w:tabs>
        <w:ind w:left="0" w:firstLine="0"/>
      </w:pPr>
      <w:rPr>
        <w:rFonts w:hint="default"/>
      </w:rPr>
    </w:lvl>
    <w:lvl w:ilvl="6">
      <w:start w:val="1"/>
      <w:numFmt w:val="upperLetter"/>
      <w:lvlRestart w:val="0"/>
      <w:pStyle w:val="Heading7"/>
      <w:suff w:val="nothing"/>
      <w:lvlText w:val="Appendix %7"/>
      <w:lvlJc w:val="left"/>
      <w:pPr>
        <w:ind w:left="0" w:firstLine="0"/>
      </w:pPr>
      <w:rPr>
        <w:rFonts w:hint="default"/>
      </w:rPr>
    </w:lvl>
    <w:lvl w:ilvl="7">
      <w:start w:val="1"/>
      <w:numFmt w:val="decimal"/>
      <w:pStyle w:val="Heading8"/>
      <w:lvlText w:val="%7.%8"/>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10" w15:restartNumberingAfterBreak="0">
    <w:nsid w:val="520B3ACA"/>
    <w:multiLevelType w:val="hybridMultilevel"/>
    <w:tmpl w:val="29005AFA"/>
    <w:lvl w:ilvl="0" w:tplc="7F36C8D6">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B8E12E4"/>
    <w:multiLevelType w:val="hybridMultilevel"/>
    <w:tmpl w:val="B6F2E9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F5506BC"/>
    <w:multiLevelType w:val="hybridMultilevel"/>
    <w:tmpl w:val="74F44B5A"/>
    <w:lvl w:ilvl="0" w:tplc="F4D2D1D6">
      <w:numFmt w:val="bullet"/>
      <w:lvlText w:val="-"/>
      <w:lvlJc w:val="left"/>
      <w:pPr>
        <w:ind w:left="1080" w:hanging="360"/>
      </w:pPr>
      <w:rPr>
        <w:rFonts w:ascii="Times New Roman" w:eastAsiaTheme="minorHAnsi" w:hAnsi="Times New Roman" w:cs="Times New Roman"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3" w15:restartNumberingAfterBreak="0">
    <w:nsid w:val="60683C73"/>
    <w:multiLevelType w:val="hybridMultilevel"/>
    <w:tmpl w:val="E4821408"/>
    <w:lvl w:ilvl="0" w:tplc="F30EF9BA">
      <w:start w:val="19"/>
      <w:numFmt w:val="bullet"/>
      <w:lvlText w:val="–"/>
      <w:lvlJc w:val="left"/>
      <w:pPr>
        <w:ind w:left="1440" w:hanging="360"/>
      </w:pPr>
      <w:rPr>
        <w:rFonts w:ascii="Verdana" w:eastAsiaTheme="minorHAnsi" w:hAnsi="Verdana"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60D80090"/>
    <w:multiLevelType w:val="hybridMultilevel"/>
    <w:tmpl w:val="923C8398"/>
    <w:lvl w:ilvl="0" w:tplc="E35CC0B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78C61315"/>
    <w:multiLevelType w:val="hybridMultilevel"/>
    <w:tmpl w:val="BB86A986"/>
    <w:lvl w:ilvl="0" w:tplc="E35CC0B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7A210904"/>
    <w:multiLevelType w:val="hybridMultilevel"/>
    <w:tmpl w:val="01D0D0A4"/>
    <w:lvl w:ilvl="0" w:tplc="BDD63AB0">
      <w:start w:val="1"/>
      <w:numFmt w:val="bullet"/>
      <w:lvlText w:val="▶"/>
      <w:lvlJc w:val="left"/>
      <w:pPr>
        <w:ind w:left="1800" w:hanging="360"/>
      </w:pPr>
      <w:rPr>
        <w:rFonts w:ascii="Arial Unicode MS" w:eastAsia="Arial Unicode MS" w:hAnsi="Arial Unicode MS" w:hint="eastAsi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7A9F73AE"/>
    <w:multiLevelType w:val="hybridMultilevel"/>
    <w:tmpl w:val="4BB6EC6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3"/>
  </w:num>
  <w:num w:numId="2">
    <w:abstractNumId w:val="11"/>
  </w:num>
  <w:num w:numId="3">
    <w:abstractNumId w:val="9"/>
  </w:num>
  <w:num w:numId="4">
    <w:abstractNumId w:val="9"/>
  </w:num>
  <w:num w:numId="5">
    <w:abstractNumId w:val="10"/>
  </w:num>
  <w:num w:numId="6">
    <w:abstractNumId w:val="13"/>
  </w:num>
  <w:num w:numId="7">
    <w:abstractNumId w:val="2"/>
  </w:num>
  <w:num w:numId="8">
    <w:abstractNumId w:val="6"/>
  </w:num>
  <w:num w:numId="9">
    <w:abstractNumId w:val="5"/>
  </w:num>
  <w:num w:numId="10">
    <w:abstractNumId w:val="16"/>
  </w:num>
  <w:num w:numId="11">
    <w:abstractNumId w:val="4"/>
  </w:num>
  <w:num w:numId="12">
    <w:abstractNumId w:val="1"/>
  </w:num>
  <w:num w:numId="13">
    <w:abstractNumId w:val="17"/>
  </w:num>
  <w:num w:numId="14">
    <w:abstractNumId w:val="8"/>
  </w:num>
  <w:num w:numId="15">
    <w:abstractNumId w:val="0"/>
  </w:num>
  <w:num w:numId="16">
    <w:abstractNumId w:val="15"/>
  </w:num>
  <w:num w:numId="17">
    <w:abstractNumId w:val="14"/>
  </w:num>
  <w:num w:numId="18">
    <w:abstractNumId w:val="7"/>
  </w:num>
  <w:num w:numId="19">
    <w:abstractNumId w:val="9"/>
  </w:num>
  <w:num w:numId="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15C9"/>
    <w:rsid w:val="00002BCC"/>
    <w:rsid w:val="00012EBE"/>
    <w:rsid w:val="00013D58"/>
    <w:rsid w:val="0002635D"/>
    <w:rsid w:val="00055E02"/>
    <w:rsid w:val="000952A4"/>
    <w:rsid w:val="000A4DA3"/>
    <w:rsid w:val="000B22C5"/>
    <w:rsid w:val="000B47A3"/>
    <w:rsid w:val="000C51A8"/>
    <w:rsid w:val="000E1ACC"/>
    <w:rsid w:val="000E3EF0"/>
    <w:rsid w:val="00101CC1"/>
    <w:rsid w:val="00141C08"/>
    <w:rsid w:val="00144CE5"/>
    <w:rsid w:val="00150D58"/>
    <w:rsid w:val="00156FA2"/>
    <w:rsid w:val="0018364A"/>
    <w:rsid w:val="001C5BFD"/>
    <w:rsid w:val="001C731B"/>
    <w:rsid w:val="001E02BF"/>
    <w:rsid w:val="001F4D93"/>
    <w:rsid w:val="001F6983"/>
    <w:rsid w:val="002038D5"/>
    <w:rsid w:val="00221749"/>
    <w:rsid w:val="002217FE"/>
    <w:rsid w:val="00222948"/>
    <w:rsid w:val="00223CD5"/>
    <w:rsid w:val="0022764A"/>
    <w:rsid w:val="002420F3"/>
    <w:rsid w:val="002535F0"/>
    <w:rsid w:val="00275E60"/>
    <w:rsid w:val="002807FF"/>
    <w:rsid w:val="00284626"/>
    <w:rsid w:val="002A1D41"/>
    <w:rsid w:val="002A56B3"/>
    <w:rsid w:val="002E5445"/>
    <w:rsid w:val="002E6CF4"/>
    <w:rsid w:val="002F08EC"/>
    <w:rsid w:val="00302AB5"/>
    <w:rsid w:val="0031438A"/>
    <w:rsid w:val="00332978"/>
    <w:rsid w:val="00344805"/>
    <w:rsid w:val="00346644"/>
    <w:rsid w:val="00362765"/>
    <w:rsid w:val="00371FC9"/>
    <w:rsid w:val="0037687A"/>
    <w:rsid w:val="003A4586"/>
    <w:rsid w:val="003C79CB"/>
    <w:rsid w:val="003E3317"/>
    <w:rsid w:val="003F676D"/>
    <w:rsid w:val="003F7694"/>
    <w:rsid w:val="00402C32"/>
    <w:rsid w:val="00424E3E"/>
    <w:rsid w:val="00431577"/>
    <w:rsid w:val="0043429B"/>
    <w:rsid w:val="004678BC"/>
    <w:rsid w:val="0048551D"/>
    <w:rsid w:val="00492E26"/>
    <w:rsid w:val="00493800"/>
    <w:rsid w:val="004A2686"/>
    <w:rsid w:val="004A4BA1"/>
    <w:rsid w:val="004C3A4D"/>
    <w:rsid w:val="004C54D8"/>
    <w:rsid w:val="004C6B74"/>
    <w:rsid w:val="004D3BF7"/>
    <w:rsid w:val="004E5AA1"/>
    <w:rsid w:val="004F49B9"/>
    <w:rsid w:val="00507AA8"/>
    <w:rsid w:val="00515443"/>
    <w:rsid w:val="00523DA1"/>
    <w:rsid w:val="0052499B"/>
    <w:rsid w:val="005451AC"/>
    <w:rsid w:val="00547864"/>
    <w:rsid w:val="0055705C"/>
    <w:rsid w:val="0056586F"/>
    <w:rsid w:val="005666E4"/>
    <w:rsid w:val="00566A95"/>
    <w:rsid w:val="00574BF5"/>
    <w:rsid w:val="005820C8"/>
    <w:rsid w:val="0058698F"/>
    <w:rsid w:val="00594368"/>
    <w:rsid w:val="005A00BD"/>
    <w:rsid w:val="005C31F2"/>
    <w:rsid w:val="005D6CD7"/>
    <w:rsid w:val="005F0663"/>
    <w:rsid w:val="005F4E67"/>
    <w:rsid w:val="005F7A90"/>
    <w:rsid w:val="006007C4"/>
    <w:rsid w:val="00601A05"/>
    <w:rsid w:val="0060774D"/>
    <w:rsid w:val="00627D0F"/>
    <w:rsid w:val="00632EF5"/>
    <w:rsid w:val="006635DC"/>
    <w:rsid w:val="00685D13"/>
    <w:rsid w:val="006904EC"/>
    <w:rsid w:val="006A0AA8"/>
    <w:rsid w:val="006B7B89"/>
    <w:rsid w:val="006C6B67"/>
    <w:rsid w:val="006E766D"/>
    <w:rsid w:val="00704052"/>
    <w:rsid w:val="0073302E"/>
    <w:rsid w:val="00771496"/>
    <w:rsid w:val="00773333"/>
    <w:rsid w:val="00776004"/>
    <w:rsid w:val="00782278"/>
    <w:rsid w:val="0079370C"/>
    <w:rsid w:val="00794F23"/>
    <w:rsid w:val="007C0581"/>
    <w:rsid w:val="007C4575"/>
    <w:rsid w:val="007E0B2A"/>
    <w:rsid w:val="008013EB"/>
    <w:rsid w:val="00805668"/>
    <w:rsid w:val="00813E94"/>
    <w:rsid w:val="00820104"/>
    <w:rsid w:val="008315C9"/>
    <w:rsid w:val="008334D4"/>
    <w:rsid w:val="00852942"/>
    <w:rsid w:val="00854909"/>
    <w:rsid w:val="00862360"/>
    <w:rsid w:val="008629FB"/>
    <w:rsid w:val="00870FBB"/>
    <w:rsid w:val="008813D7"/>
    <w:rsid w:val="00892545"/>
    <w:rsid w:val="008B5A92"/>
    <w:rsid w:val="008E0078"/>
    <w:rsid w:val="008E3C81"/>
    <w:rsid w:val="008E4766"/>
    <w:rsid w:val="008F253D"/>
    <w:rsid w:val="008F75C7"/>
    <w:rsid w:val="00912B0B"/>
    <w:rsid w:val="00917FCF"/>
    <w:rsid w:val="00946066"/>
    <w:rsid w:val="0097344C"/>
    <w:rsid w:val="009736CF"/>
    <w:rsid w:val="00976F0A"/>
    <w:rsid w:val="00977BB1"/>
    <w:rsid w:val="009966F9"/>
    <w:rsid w:val="00997425"/>
    <w:rsid w:val="009A0BFA"/>
    <w:rsid w:val="009B7E72"/>
    <w:rsid w:val="009C40EA"/>
    <w:rsid w:val="009D391D"/>
    <w:rsid w:val="009D7BF2"/>
    <w:rsid w:val="009F15DF"/>
    <w:rsid w:val="00A03BD5"/>
    <w:rsid w:val="00A1053D"/>
    <w:rsid w:val="00A4434D"/>
    <w:rsid w:val="00A44C03"/>
    <w:rsid w:val="00A45ED6"/>
    <w:rsid w:val="00A644E5"/>
    <w:rsid w:val="00A75D08"/>
    <w:rsid w:val="00A775F3"/>
    <w:rsid w:val="00A81AC1"/>
    <w:rsid w:val="00A870F6"/>
    <w:rsid w:val="00AA5B09"/>
    <w:rsid w:val="00AB075E"/>
    <w:rsid w:val="00AB6699"/>
    <w:rsid w:val="00AB7AED"/>
    <w:rsid w:val="00AD4BD2"/>
    <w:rsid w:val="00AD73E2"/>
    <w:rsid w:val="00B17973"/>
    <w:rsid w:val="00B362CE"/>
    <w:rsid w:val="00B4521B"/>
    <w:rsid w:val="00B513A4"/>
    <w:rsid w:val="00B54A1D"/>
    <w:rsid w:val="00B61286"/>
    <w:rsid w:val="00B634FA"/>
    <w:rsid w:val="00BA25EF"/>
    <w:rsid w:val="00BA2D96"/>
    <w:rsid w:val="00BB0234"/>
    <w:rsid w:val="00BB6492"/>
    <w:rsid w:val="00BB7993"/>
    <w:rsid w:val="00BC2D2B"/>
    <w:rsid w:val="00BD39E7"/>
    <w:rsid w:val="00BE4E33"/>
    <w:rsid w:val="00BF5CCA"/>
    <w:rsid w:val="00C22CD8"/>
    <w:rsid w:val="00C24B48"/>
    <w:rsid w:val="00C343C5"/>
    <w:rsid w:val="00C364F7"/>
    <w:rsid w:val="00C550B7"/>
    <w:rsid w:val="00C55DF8"/>
    <w:rsid w:val="00C67A60"/>
    <w:rsid w:val="00C70741"/>
    <w:rsid w:val="00C744D1"/>
    <w:rsid w:val="00CA3928"/>
    <w:rsid w:val="00CB4B2C"/>
    <w:rsid w:val="00CD1D3E"/>
    <w:rsid w:val="00D02B1B"/>
    <w:rsid w:val="00D07280"/>
    <w:rsid w:val="00D26917"/>
    <w:rsid w:val="00D33508"/>
    <w:rsid w:val="00D517FF"/>
    <w:rsid w:val="00D57D2F"/>
    <w:rsid w:val="00D7226F"/>
    <w:rsid w:val="00D73520"/>
    <w:rsid w:val="00D810F4"/>
    <w:rsid w:val="00D91388"/>
    <w:rsid w:val="00D9636F"/>
    <w:rsid w:val="00DA1C64"/>
    <w:rsid w:val="00DA1DB9"/>
    <w:rsid w:val="00DA63BE"/>
    <w:rsid w:val="00DC355F"/>
    <w:rsid w:val="00DC56DD"/>
    <w:rsid w:val="00DD5B5D"/>
    <w:rsid w:val="00DE2A49"/>
    <w:rsid w:val="00DF3024"/>
    <w:rsid w:val="00E03ED5"/>
    <w:rsid w:val="00E201BE"/>
    <w:rsid w:val="00E277A0"/>
    <w:rsid w:val="00E53FB3"/>
    <w:rsid w:val="00E549EC"/>
    <w:rsid w:val="00E62AC8"/>
    <w:rsid w:val="00E71C52"/>
    <w:rsid w:val="00E737B9"/>
    <w:rsid w:val="00E765E6"/>
    <w:rsid w:val="00E8207A"/>
    <w:rsid w:val="00E8759F"/>
    <w:rsid w:val="00E92A90"/>
    <w:rsid w:val="00E94A64"/>
    <w:rsid w:val="00EA4B22"/>
    <w:rsid w:val="00EF4F22"/>
    <w:rsid w:val="00EF5115"/>
    <w:rsid w:val="00EF5A57"/>
    <w:rsid w:val="00EF663F"/>
    <w:rsid w:val="00F014FF"/>
    <w:rsid w:val="00F20DEF"/>
    <w:rsid w:val="00F228BA"/>
    <w:rsid w:val="00F265C3"/>
    <w:rsid w:val="00F40694"/>
    <w:rsid w:val="00F4726D"/>
    <w:rsid w:val="00F47769"/>
    <w:rsid w:val="00F542C4"/>
    <w:rsid w:val="00F60091"/>
    <w:rsid w:val="00F73BE9"/>
    <w:rsid w:val="00F82E60"/>
    <w:rsid w:val="00F83DA7"/>
    <w:rsid w:val="00F91028"/>
    <w:rsid w:val="00F926B1"/>
    <w:rsid w:val="00F92F1C"/>
    <w:rsid w:val="00F963BF"/>
    <w:rsid w:val="00F979A7"/>
    <w:rsid w:val="00FC26F3"/>
    <w:rsid w:val="00FD63EE"/>
    <w:rsid w:val="00FE1413"/>
    <w:rsid w:val="00FE195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40810F14"/>
  <w15:chartTrackingRefBased/>
  <w15:docId w15:val="{F1565F5B-470B-42CA-A3C5-EEE8E500B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75E60"/>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1"/>
    <w:qFormat/>
    <w:rsid w:val="005A00BD"/>
    <w:pPr>
      <w:keepLines/>
      <w:numPr>
        <w:numId w:val="3"/>
      </w:numPr>
      <w:spacing w:after="120" w:line="360" w:lineRule="auto"/>
      <w:outlineLvl w:val="0"/>
    </w:pPr>
    <w:rPr>
      <w:rFonts w:ascii="Garamond" w:eastAsia="SimSun" w:hAnsi="Garamond"/>
      <w:b/>
      <w:bCs/>
      <w:sz w:val="36"/>
      <w:szCs w:val="32"/>
    </w:rPr>
  </w:style>
  <w:style w:type="paragraph" w:styleId="Heading2">
    <w:name w:val="heading 2"/>
    <w:basedOn w:val="Normal"/>
    <w:next w:val="Normal"/>
    <w:link w:val="Heading2Char"/>
    <w:uiPriority w:val="1"/>
    <w:qFormat/>
    <w:rsid w:val="00B362CE"/>
    <w:pPr>
      <w:keepLines/>
      <w:numPr>
        <w:ilvl w:val="1"/>
        <w:numId w:val="3"/>
      </w:numPr>
      <w:spacing w:after="120" w:line="360" w:lineRule="auto"/>
      <w:outlineLvl w:val="1"/>
    </w:pPr>
    <w:rPr>
      <w:rFonts w:ascii="Garamond" w:eastAsia="SimSun" w:hAnsi="Garamond"/>
      <w:b/>
      <w:bCs/>
      <w:sz w:val="36"/>
      <w:szCs w:val="26"/>
    </w:rPr>
  </w:style>
  <w:style w:type="paragraph" w:styleId="Heading3">
    <w:name w:val="heading 3"/>
    <w:basedOn w:val="Normal"/>
    <w:next w:val="Normal"/>
    <w:link w:val="Heading3Char"/>
    <w:uiPriority w:val="1"/>
    <w:qFormat/>
    <w:rsid w:val="005A00BD"/>
    <w:pPr>
      <w:keepNext/>
      <w:numPr>
        <w:ilvl w:val="2"/>
        <w:numId w:val="3"/>
      </w:numPr>
      <w:spacing w:after="120" w:line="360" w:lineRule="auto"/>
      <w:outlineLvl w:val="2"/>
    </w:pPr>
    <w:rPr>
      <w:rFonts w:ascii="Garamond" w:eastAsia="SimSun" w:hAnsi="Garamond"/>
      <w:b/>
      <w:bCs/>
      <w:sz w:val="28"/>
    </w:rPr>
  </w:style>
  <w:style w:type="paragraph" w:styleId="Heading4">
    <w:name w:val="heading 4"/>
    <w:basedOn w:val="Normal"/>
    <w:next w:val="Normal"/>
    <w:link w:val="Heading4Char"/>
    <w:uiPriority w:val="1"/>
    <w:qFormat/>
    <w:rsid w:val="005A00BD"/>
    <w:pPr>
      <w:keepNext/>
      <w:numPr>
        <w:ilvl w:val="3"/>
        <w:numId w:val="3"/>
      </w:numPr>
      <w:spacing w:after="120" w:line="360" w:lineRule="auto"/>
      <w:outlineLvl w:val="3"/>
    </w:pPr>
    <w:rPr>
      <w:rFonts w:ascii="Garamond" w:eastAsia="SimSun" w:hAnsi="Garamond"/>
      <w:b/>
      <w:bCs/>
      <w:iCs/>
    </w:rPr>
  </w:style>
  <w:style w:type="paragraph" w:styleId="Heading5">
    <w:name w:val="heading 5"/>
    <w:basedOn w:val="Normal"/>
    <w:next w:val="Normal"/>
    <w:link w:val="Heading5Char"/>
    <w:uiPriority w:val="1"/>
    <w:qFormat/>
    <w:rsid w:val="005A00BD"/>
    <w:pPr>
      <w:keepNext/>
      <w:numPr>
        <w:ilvl w:val="4"/>
        <w:numId w:val="3"/>
      </w:numPr>
      <w:spacing w:after="120" w:line="360" w:lineRule="auto"/>
      <w:outlineLvl w:val="4"/>
    </w:pPr>
    <w:rPr>
      <w:rFonts w:ascii="Garamond" w:hAnsi="Garamond"/>
      <w:b/>
      <w:bCs/>
      <w:iCs/>
      <w:szCs w:val="26"/>
    </w:rPr>
  </w:style>
  <w:style w:type="paragraph" w:styleId="Heading6">
    <w:name w:val="heading 6"/>
    <w:basedOn w:val="Normal"/>
    <w:next w:val="Normal"/>
    <w:link w:val="Heading6Char"/>
    <w:uiPriority w:val="1"/>
    <w:qFormat/>
    <w:rsid w:val="005A00BD"/>
    <w:pPr>
      <w:numPr>
        <w:ilvl w:val="5"/>
        <w:numId w:val="3"/>
      </w:numPr>
      <w:spacing w:after="120" w:line="360" w:lineRule="auto"/>
      <w:outlineLvl w:val="5"/>
    </w:pPr>
    <w:rPr>
      <w:rFonts w:ascii="Garamond" w:hAnsi="Garamond"/>
      <w:b/>
      <w:bCs/>
      <w:szCs w:val="22"/>
    </w:rPr>
  </w:style>
  <w:style w:type="paragraph" w:styleId="Heading7">
    <w:name w:val="heading 7"/>
    <w:basedOn w:val="Normal"/>
    <w:next w:val="Normal"/>
    <w:link w:val="Heading7Char"/>
    <w:uiPriority w:val="1"/>
    <w:qFormat/>
    <w:rsid w:val="005A00BD"/>
    <w:pPr>
      <w:numPr>
        <w:ilvl w:val="6"/>
        <w:numId w:val="3"/>
      </w:numPr>
      <w:spacing w:after="120" w:line="360" w:lineRule="auto"/>
      <w:outlineLvl w:val="6"/>
    </w:pPr>
    <w:rPr>
      <w:rFonts w:ascii="Garamond" w:hAnsi="Garamond"/>
      <w:b/>
    </w:rPr>
  </w:style>
  <w:style w:type="paragraph" w:styleId="Heading8">
    <w:name w:val="heading 8"/>
    <w:basedOn w:val="Normal"/>
    <w:next w:val="Normal"/>
    <w:link w:val="Heading8Char"/>
    <w:uiPriority w:val="1"/>
    <w:qFormat/>
    <w:rsid w:val="005A00BD"/>
    <w:pPr>
      <w:keepNext/>
      <w:numPr>
        <w:ilvl w:val="7"/>
        <w:numId w:val="3"/>
      </w:numPr>
      <w:spacing w:after="120" w:line="360" w:lineRule="auto"/>
      <w:outlineLvl w:val="7"/>
    </w:pPr>
    <w:rPr>
      <w:rFonts w:ascii="Garamond" w:hAnsi="Garamond"/>
      <w:b/>
      <w:iCs/>
    </w:rPr>
  </w:style>
  <w:style w:type="paragraph" w:styleId="Heading9">
    <w:name w:val="heading 9"/>
    <w:basedOn w:val="Normal"/>
    <w:next w:val="Normal"/>
    <w:link w:val="Heading9Char"/>
    <w:uiPriority w:val="1"/>
    <w:qFormat/>
    <w:rsid w:val="005A00BD"/>
    <w:pPr>
      <w:numPr>
        <w:ilvl w:val="8"/>
        <w:numId w:val="3"/>
      </w:numPr>
      <w:spacing w:before="240" w:after="60" w:line="360" w:lineRule="auto"/>
      <w:outlineLvl w:val="8"/>
    </w:pPr>
    <w:rPr>
      <w:rFonts w:ascii="Calibri" w:hAnsi="Calibri"/>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F4D93"/>
    <w:pPr>
      <w:spacing w:after="160" w:line="360" w:lineRule="auto"/>
      <w:ind w:left="720"/>
      <w:contextualSpacing/>
    </w:pPr>
    <w:rPr>
      <w:rFonts w:asciiTheme="majorBidi" w:eastAsiaTheme="minorHAnsi" w:hAnsiTheme="majorBidi" w:cstheme="minorBidi"/>
      <w:szCs w:val="22"/>
    </w:rPr>
  </w:style>
  <w:style w:type="character" w:customStyle="1" w:styleId="Heading1Char">
    <w:name w:val="Heading 1 Char"/>
    <w:basedOn w:val="DefaultParagraphFont"/>
    <w:link w:val="Heading1"/>
    <w:uiPriority w:val="1"/>
    <w:rsid w:val="005A00BD"/>
    <w:rPr>
      <w:rFonts w:ascii="Garamond" w:eastAsia="SimSun" w:hAnsi="Garamond" w:cs="Times New Roman"/>
      <w:b/>
      <w:bCs/>
      <w:sz w:val="36"/>
      <w:szCs w:val="32"/>
    </w:rPr>
  </w:style>
  <w:style w:type="character" w:customStyle="1" w:styleId="Heading2Char">
    <w:name w:val="Heading 2 Char"/>
    <w:basedOn w:val="DefaultParagraphFont"/>
    <w:link w:val="Heading2"/>
    <w:uiPriority w:val="1"/>
    <w:rsid w:val="00B362CE"/>
    <w:rPr>
      <w:rFonts w:ascii="Garamond" w:eastAsia="SimSun" w:hAnsi="Garamond" w:cs="Times New Roman"/>
      <w:b/>
      <w:bCs/>
      <w:sz w:val="36"/>
      <w:szCs w:val="26"/>
    </w:rPr>
  </w:style>
  <w:style w:type="character" w:customStyle="1" w:styleId="Heading3Char">
    <w:name w:val="Heading 3 Char"/>
    <w:basedOn w:val="DefaultParagraphFont"/>
    <w:link w:val="Heading3"/>
    <w:uiPriority w:val="1"/>
    <w:rsid w:val="005A00BD"/>
    <w:rPr>
      <w:rFonts w:ascii="Garamond" w:eastAsia="SimSun" w:hAnsi="Garamond" w:cs="Times New Roman"/>
      <w:b/>
      <w:bCs/>
      <w:sz w:val="28"/>
      <w:szCs w:val="24"/>
    </w:rPr>
  </w:style>
  <w:style w:type="character" w:customStyle="1" w:styleId="Heading4Char">
    <w:name w:val="Heading 4 Char"/>
    <w:basedOn w:val="DefaultParagraphFont"/>
    <w:link w:val="Heading4"/>
    <w:uiPriority w:val="1"/>
    <w:rsid w:val="005A00BD"/>
    <w:rPr>
      <w:rFonts w:ascii="Garamond" w:eastAsia="SimSun" w:hAnsi="Garamond" w:cs="Times New Roman"/>
      <w:b/>
      <w:bCs/>
      <w:iCs/>
      <w:sz w:val="24"/>
      <w:szCs w:val="24"/>
    </w:rPr>
  </w:style>
  <w:style w:type="character" w:customStyle="1" w:styleId="Heading5Char">
    <w:name w:val="Heading 5 Char"/>
    <w:basedOn w:val="DefaultParagraphFont"/>
    <w:link w:val="Heading5"/>
    <w:uiPriority w:val="1"/>
    <w:rsid w:val="005A00BD"/>
    <w:rPr>
      <w:rFonts w:ascii="Garamond" w:eastAsia="Times New Roman" w:hAnsi="Garamond" w:cs="Times New Roman"/>
      <w:b/>
      <w:bCs/>
      <w:iCs/>
      <w:sz w:val="24"/>
      <w:szCs w:val="26"/>
    </w:rPr>
  </w:style>
  <w:style w:type="character" w:customStyle="1" w:styleId="Heading6Char">
    <w:name w:val="Heading 6 Char"/>
    <w:basedOn w:val="DefaultParagraphFont"/>
    <w:link w:val="Heading6"/>
    <w:uiPriority w:val="1"/>
    <w:rsid w:val="005A00BD"/>
    <w:rPr>
      <w:rFonts w:ascii="Garamond" w:eastAsia="Times New Roman" w:hAnsi="Garamond" w:cs="Times New Roman"/>
      <w:b/>
      <w:bCs/>
      <w:sz w:val="24"/>
    </w:rPr>
  </w:style>
  <w:style w:type="character" w:customStyle="1" w:styleId="Heading7Char">
    <w:name w:val="Heading 7 Char"/>
    <w:basedOn w:val="DefaultParagraphFont"/>
    <w:link w:val="Heading7"/>
    <w:uiPriority w:val="1"/>
    <w:rsid w:val="005A00BD"/>
    <w:rPr>
      <w:rFonts w:ascii="Garamond" w:eastAsia="Times New Roman" w:hAnsi="Garamond" w:cs="Times New Roman"/>
      <w:b/>
      <w:sz w:val="24"/>
      <w:szCs w:val="24"/>
    </w:rPr>
  </w:style>
  <w:style w:type="character" w:customStyle="1" w:styleId="Heading8Char">
    <w:name w:val="Heading 8 Char"/>
    <w:basedOn w:val="DefaultParagraphFont"/>
    <w:link w:val="Heading8"/>
    <w:uiPriority w:val="1"/>
    <w:rsid w:val="005A00BD"/>
    <w:rPr>
      <w:rFonts w:ascii="Garamond" w:eastAsia="Times New Roman" w:hAnsi="Garamond" w:cs="Times New Roman"/>
      <w:b/>
      <w:iCs/>
      <w:sz w:val="24"/>
      <w:szCs w:val="24"/>
    </w:rPr>
  </w:style>
  <w:style w:type="character" w:customStyle="1" w:styleId="Heading9Char">
    <w:name w:val="Heading 9 Char"/>
    <w:basedOn w:val="DefaultParagraphFont"/>
    <w:link w:val="Heading9"/>
    <w:uiPriority w:val="1"/>
    <w:rsid w:val="005A00BD"/>
    <w:rPr>
      <w:rFonts w:ascii="Calibri" w:eastAsia="Times New Roman" w:hAnsi="Calibri" w:cs="Times New Roman"/>
    </w:rPr>
  </w:style>
  <w:style w:type="table" w:styleId="TableGrid">
    <w:name w:val="Table Grid"/>
    <w:basedOn w:val="TableNormal"/>
    <w:rsid w:val="005A00BD"/>
    <w:pPr>
      <w:spacing w:after="0" w:line="240" w:lineRule="auto"/>
    </w:pPr>
    <w:rPr>
      <w:rFonts w:ascii="Cambria" w:eastAsia="Cambria" w:hAnsi="Cambria" w:cs="Times New Roman"/>
      <w:sz w:val="20"/>
      <w:szCs w:val="20"/>
      <w:lang w:val="en-CA" w:eastAsia="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9636F"/>
    <w:rPr>
      <w:color w:val="808080"/>
    </w:rPr>
  </w:style>
  <w:style w:type="character" w:styleId="Hyperlink">
    <w:name w:val="Hyperlink"/>
    <w:basedOn w:val="DefaultParagraphFont"/>
    <w:uiPriority w:val="99"/>
    <w:unhideWhenUsed/>
    <w:rsid w:val="005820C8"/>
    <w:rPr>
      <w:color w:val="0563C1" w:themeColor="hyperlink"/>
      <w:u w:val="single"/>
    </w:rPr>
  </w:style>
  <w:style w:type="paragraph" w:styleId="Header">
    <w:name w:val="header"/>
    <w:basedOn w:val="Normal"/>
    <w:link w:val="HeaderChar"/>
    <w:uiPriority w:val="99"/>
    <w:unhideWhenUsed/>
    <w:rsid w:val="003A4586"/>
    <w:pPr>
      <w:tabs>
        <w:tab w:val="center" w:pos="4680"/>
        <w:tab w:val="right" w:pos="9360"/>
      </w:tabs>
    </w:pPr>
    <w:rPr>
      <w:rFonts w:asciiTheme="majorBidi" w:eastAsiaTheme="minorHAnsi" w:hAnsiTheme="majorBidi" w:cstheme="minorBidi"/>
      <w:szCs w:val="22"/>
    </w:rPr>
  </w:style>
  <w:style w:type="character" w:customStyle="1" w:styleId="HeaderChar">
    <w:name w:val="Header Char"/>
    <w:basedOn w:val="DefaultParagraphFont"/>
    <w:link w:val="Header"/>
    <w:uiPriority w:val="99"/>
    <w:rsid w:val="003A4586"/>
  </w:style>
  <w:style w:type="paragraph" w:styleId="Footer">
    <w:name w:val="footer"/>
    <w:basedOn w:val="Normal"/>
    <w:link w:val="FooterChar"/>
    <w:uiPriority w:val="99"/>
    <w:unhideWhenUsed/>
    <w:rsid w:val="003A4586"/>
    <w:pPr>
      <w:tabs>
        <w:tab w:val="center" w:pos="4680"/>
        <w:tab w:val="right" w:pos="9360"/>
      </w:tabs>
    </w:pPr>
    <w:rPr>
      <w:rFonts w:asciiTheme="majorBidi" w:eastAsiaTheme="minorHAnsi" w:hAnsiTheme="majorBidi" w:cstheme="minorBidi"/>
      <w:szCs w:val="22"/>
    </w:rPr>
  </w:style>
  <w:style w:type="character" w:customStyle="1" w:styleId="FooterChar">
    <w:name w:val="Footer Char"/>
    <w:basedOn w:val="DefaultParagraphFont"/>
    <w:link w:val="Footer"/>
    <w:uiPriority w:val="99"/>
    <w:rsid w:val="003A4586"/>
  </w:style>
  <w:style w:type="paragraph" w:styleId="NormalWeb">
    <w:name w:val="Normal (Web)"/>
    <w:basedOn w:val="Normal"/>
    <w:uiPriority w:val="99"/>
    <w:unhideWhenUsed/>
    <w:rsid w:val="002217FE"/>
    <w:pPr>
      <w:spacing w:before="100" w:beforeAutospacing="1" w:after="100" w:afterAutospacing="1"/>
    </w:pPr>
  </w:style>
  <w:style w:type="character" w:styleId="UnresolvedMention">
    <w:name w:val="Unresolved Mention"/>
    <w:basedOn w:val="DefaultParagraphFont"/>
    <w:uiPriority w:val="99"/>
    <w:semiHidden/>
    <w:unhideWhenUsed/>
    <w:rsid w:val="00F979A7"/>
    <w:rPr>
      <w:color w:val="605E5C"/>
      <w:shd w:val="clear" w:color="auto" w:fill="E1DFDD"/>
    </w:rPr>
  </w:style>
  <w:style w:type="paragraph" w:styleId="TOCHeading">
    <w:name w:val="TOC Heading"/>
    <w:basedOn w:val="Heading1"/>
    <w:next w:val="Normal"/>
    <w:uiPriority w:val="39"/>
    <w:unhideWhenUsed/>
    <w:qFormat/>
    <w:rsid w:val="00E53FB3"/>
    <w:pPr>
      <w:keepNext/>
      <w:numPr>
        <w:numId w:val="0"/>
      </w:numPr>
      <w:spacing w:before="240" w:after="0" w:line="259" w:lineRule="auto"/>
      <w:outlineLvl w:val="9"/>
    </w:pPr>
    <w:rPr>
      <w:rFonts w:asciiTheme="majorHAnsi" w:eastAsiaTheme="majorEastAsia" w:hAnsiTheme="majorHAnsi" w:cstheme="majorBidi"/>
      <w:b w:val="0"/>
      <w:bCs w:val="0"/>
      <w:color w:val="2E74B5" w:themeColor="accent1" w:themeShade="BF"/>
      <w:sz w:val="32"/>
    </w:rPr>
  </w:style>
  <w:style w:type="paragraph" w:styleId="TOC1">
    <w:name w:val="toc 1"/>
    <w:basedOn w:val="Normal"/>
    <w:next w:val="Normal"/>
    <w:autoRedefine/>
    <w:uiPriority w:val="39"/>
    <w:unhideWhenUsed/>
    <w:rsid w:val="00E53FB3"/>
    <w:pPr>
      <w:spacing w:after="100"/>
    </w:pPr>
  </w:style>
  <w:style w:type="paragraph" w:styleId="TOC2">
    <w:name w:val="toc 2"/>
    <w:basedOn w:val="Normal"/>
    <w:next w:val="Normal"/>
    <w:autoRedefine/>
    <w:uiPriority w:val="39"/>
    <w:unhideWhenUsed/>
    <w:rsid w:val="00EF5A57"/>
    <w:pPr>
      <w:tabs>
        <w:tab w:val="left" w:pos="720"/>
        <w:tab w:val="right" w:leader="dot" w:pos="9962"/>
      </w:tabs>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52349508">
      <w:bodyDiv w:val="1"/>
      <w:marLeft w:val="0"/>
      <w:marRight w:val="0"/>
      <w:marTop w:val="0"/>
      <w:marBottom w:val="0"/>
      <w:divBdr>
        <w:top w:val="none" w:sz="0" w:space="0" w:color="auto"/>
        <w:left w:val="none" w:sz="0" w:space="0" w:color="auto"/>
        <w:bottom w:val="none" w:sz="0" w:space="0" w:color="auto"/>
        <w:right w:val="none" w:sz="0" w:space="0" w:color="auto"/>
      </w:divBdr>
    </w:div>
    <w:div w:id="769278265">
      <w:bodyDiv w:val="1"/>
      <w:marLeft w:val="0"/>
      <w:marRight w:val="0"/>
      <w:marTop w:val="0"/>
      <w:marBottom w:val="0"/>
      <w:divBdr>
        <w:top w:val="none" w:sz="0" w:space="0" w:color="auto"/>
        <w:left w:val="none" w:sz="0" w:space="0" w:color="auto"/>
        <w:bottom w:val="none" w:sz="0" w:space="0" w:color="auto"/>
        <w:right w:val="none" w:sz="0" w:space="0" w:color="auto"/>
      </w:divBdr>
      <w:divsChild>
        <w:div w:id="1208643543">
          <w:marLeft w:val="0"/>
          <w:marRight w:val="0"/>
          <w:marTop w:val="0"/>
          <w:marBottom w:val="0"/>
          <w:divBdr>
            <w:top w:val="none" w:sz="0" w:space="0" w:color="auto"/>
            <w:left w:val="none" w:sz="0" w:space="0" w:color="auto"/>
            <w:bottom w:val="none" w:sz="0" w:space="0" w:color="auto"/>
            <w:right w:val="none" w:sz="0" w:space="0" w:color="auto"/>
          </w:divBdr>
          <w:divsChild>
            <w:div w:id="1645042436">
              <w:marLeft w:val="0"/>
              <w:marRight w:val="0"/>
              <w:marTop w:val="0"/>
              <w:marBottom w:val="0"/>
              <w:divBdr>
                <w:top w:val="none" w:sz="0" w:space="0" w:color="auto"/>
                <w:left w:val="none" w:sz="0" w:space="0" w:color="auto"/>
                <w:bottom w:val="none" w:sz="0" w:space="0" w:color="auto"/>
                <w:right w:val="none" w:sz="0" w:space="0" w:color="auto"/>
              </w:divBdr>
              <w:divsChild>
                <w:div w:id="145112220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887912878">
      <w:bodyDiv w:val="1"/>
      <w:marLeft w:val="0"/>
      <w:marRight w:val="0"/>
      <w:marTop w:val="0"/>
      <w:marBottom w:val="0"/>
      <w:divBdr>
        <w:top w:val="none" w:sz="0" w:space="0" w:color="auto"/>
        <w:left w:val="none" w:sz="0" w:space="0" w:color="auto"/>
        <w:bottom w:val="none" w:sz="0" w:space="0" w:color="auto"/>
        <w:right w:val="none" w:sz="0" w:space="0" w:color="auto"/>
      </w:divBdr>
      <w:divsChild>
        <w:div w:id="1720588187">
          <w:marLeft w:val="0"/>
          <w:marRight w:val="0"/>
          <w:marTop w:val="0"/>
          <w:marBottom w:val="0"/>
          <w:divBdr>
            <w:top w:val="none" w:sz="0" w:space="0" w:color="auto"/>
            <w:left w:val="none" w:sz="0" w:space="0" w:color="auto"/>
            <w:bottom w:val="none" w:sz="0" w:space="0" w:color="auto"/>
            <w:right w:val="none" w:sz="0" w:space="0" w:color="auto"/>
          </w:divBdr>
          <w:divsChild>
            <w:div w:id="1323775689">
              <w:marLeft w:val="0"/>
              <w:marRight w:val="0"/>
              <w:marTop w:val="0"/>
              <w:marBottom w:val="0"/>
              <w:divBdr>
                <w:top w:val="none" w:sz="0" w:space="0" w:color="auto"/>
                <w:left w:val="none" w:sz="0" w:space="0" w:color="auto"/>
                <w:bottom w:val="none" w:sz="0" w:space="0" w:color="auto"/>
                <w:right w:val="none" w:sz="0" w:space="0" w:color="auto"/>
              </w:divBdr>
              <w:divsChild>
                <w:div w:id="253975964">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330870554">
      <w:bodyDiv w:val="1"/>
      <w:marLeft w:val="0"/>
      <w:marRight w:val="0"/>
      <w:marTop w:val="0"/>
      <w:marBottom w:val="0"/>
      <w:divBdr>
        <w:top w:val="none" w:sz="0" w:space="0" w:color="auto"/>
        <w:left w:val="none" w:sz="0" w:space="0" w:color="auto"/>
        <w:bottom w:val="none" w:sz="0" w:space="0" w:color="auto"/>
        <w:right w:val="none" w:sz="0" w:space="0" w:color="auto"/>
      </w:divBdr>
      <w:divsChild>
        <w:div w:id="630861392">
          <w:marLeft w:val="0"/>
          <w:marRight w:val="0"/>
          <w:marTop w:val="0"/>
          <w:marBottom w:val="0"/>
          <w:divBdr>
            <w:top w:val="none" w:sz="0" w:space="0" w:color="auto"/>
            <w:left w:val="none" w:sz="0" w:space="0" w:color="auto"/>
            <w:bottom w:val="none" w:sz="0" w:space="0" w:color="auto"/>
            <w:right w:val="none" w:sz="0" w:space="0" w:color="auto"/>
          </w:divBdr>
          <w:divsChild>
            <w:div w:id="1131942354">
              <w:marLeft w:val="0"/>
              <w:marRight w:val="0"/>
              <w:marTop w:val="0"/>
              <w:marBottom w:val="0"/>
              <w:divBdr>
                <w:top w:val="none" w:sz="0" w:space="0" w:color="auto"/>
                <w:left w:val="none" w:sz="0" w:space="0" w:color="auto"/>
                <w:bottom w:val="none" w:sz="0" w:space="0" w:color="auto"/>
                <w:right w:val="none" w:sz="0" w:space="0" w:color="auto"/>
              </w:divBdr>
              <w:divsChild>
                <w:div w:id="8469385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719740193">
      <w:bodyDiv w:val="1"/>
      <w:marLeft w:val="0"/>
      <w:marRight w:val="0"/>
      <w:marTop w:val="0"/>
      <w:marBottom w:val="0"/>
      <w:divBdr>
        <w:top w:val="none" w:sz="0" w:space="0" w:color="auto"/>
        <w:left w:val="none" w:sz="0" w:space="0" w:color="auto"/>
        <w:bottom w:val="none" w:sz="0" w:space="0" w:color="auto"/>
        <w:right w:val="none" w:sz="0" w:space="0" w:color="auto"/>
      </w:divBdr>
      <w:divsChild>
        <w:div w:id="1314871608">
          <w:marLeft w:val="0"/>
          <w:marRight w:val="0"/>
          <w:marTop w:val="0"/>
          <w:marBottom w:val="0"/>
          <w:divBdr>
            <w:top w:val="none" w:sz="0" w:space="0" w:color="auto"/>
            <w:left w:val="none" w:sz="0" w:space="0" w:color="auto"/>
            <w:bottom w:val="none" w:sz="0" w:space="0" w:color="auto"/>
            <w:right w:val="none" w:sz="0" w:space="0" w:color="auto"/>
          </w:divBdr>
          <w:divsChild>
            <w:div w:id="131337759">
              <w:marLeft w:val="0"/>
              <w:marRight w:val="0"/>
              <w:marTop w:val="0"/>
              <w:marBottom w:val="0"/>
              <w:divBdr>
                <w:top w:val="none" w:sz="0" w:space="0" w:color="auto"/>
                <w:left w:val="none" w:sz="0" w:space="0" w:color="auto"/>
                <w:bottom w:val="none" w:sz="0" w:space="0" w:color="auto"/>
                <w:right w:val="none" w:sz="0" w:space="0" w:color="auto"/>
              </w:divBdr>
              <w:divsChild>
                <w:div w:id="2095281194">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2045017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2.jpeg"/><Relationship Id="rId26" Type="http://schemas.openxmlformats.org/officeDocument/2006/relationships/hyperlink" Target="http://enggyd.blogspot.ca/2009/09/cumene-production-flow-sheet.html" TargetMode="External"/><Relationship Id="rId3" Type="http://schemas.openxmlformats.org/officeDocument/2006/relationships/customXml" Target="../customXml/item3.xml"/><Relationship Id="rId21" Type="http://schemas.openxmlformats.org/officeDocument/2006/relationships/image" Target="media/image5.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yperlink" Target="http://www.essentialchemicalindustry.org/chemicals/phenol.html" TargetMode="Externa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4.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8.png"/><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7.png"/><Relationship Id="rId28" Type="http://schemas.openxmlformats.org/officeDocument/2006/relationships/hyperlink" Target="https://doi.org/10.1021/ie9011535" TargetMode="External"/><Relationship Id="rId10" Type="http://schemas.openxmlformats.org/officeDocument/2006/relationships/endnotes" Target="endnotes.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6.png"/><Relationship Id="rId27" Type="http://schemas.openxmlformats.org/officeDocument/2006/relationships/hyperlink" Target="http://sasc-specialists.ucdavis.edu/jim/118C/BenzenolFrmCumeneHydroperox.pdf"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107646D0035FA4C8F1F95DBA74C7670" ma:contentTypeVersion="18" ma:contentTypeDescription="Create a new document." ma:contentTypeScope="" ma:versionID="cee5fd123a01e1fbef544806d63a7bbe">
  <xsd:schema xmlns:xsd="http://www.w3.org/2001/XMLSchema" xmlns:xs="http://www.w3.org/2001/XMLSchema" xmlns:p="http://schemas.microsoft.com/office/2006/metadata/properties" xmlns:ns3="a169fe49-86d9-4b9f-a163-9271c3e82536" xmlns:ns4="9ec2d0b7-503f-4434-bd5e-691963e6366e" targetNamespace="http://schemas.microsoft.com/office/2006/metadata/properties" ma:root="true" ma:fieldsID="dda71d5f438c7df1ac194e497a63c795" ns3:_="" ns4:_="">
    <xsd:import namespace="a169fe49-86d9-4b9f-a163-9271c3e82536"/>
    <xsd:import namespace="9ec2d0b7-503f-4434-bd5e-691963e6366e"/>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ServiceLocation" minOccurs="0"/>
                <xsd:element ref="ns4:MediaLengthInSeconds" minOccurs="0"/>
                <xsd:element ref="ns4:_activity"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69fe49-86d9-4b9f-a163-9271c3e8253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ec2d0b7-503f-4434-bd5e-691963e6366e"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9ec2d0b7-503f-4434-bd5e-691963e6366e"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D26766-6D42-46FD-AE9C-F80BA223CA67}">
  <ds:schemaRefs>
    <ds:schemaRef ds:uri="http://schemas.microsoft.com/sharepoint/v3/contenttype/forms"/>
  </ds:schemaRefs>
</ds:datastoreItem>
</file>

<file path=customXml/itemProps2.xml><?xml version="1.0" encoding="utf-8"?>
<ds:datastoreItem xmlns:ds="http://schemas.openxmlformats.org/officeDocument/2006/customXml" ds:itemID="{8D503597-69F4-42D1-91A8-F656D146B6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69fe49-86d9-4b9f-a163-9271c3e82536"/>
    <ds:schemaRef ds:uri="9ec2d0b7-503f-4434-bd5e-691963e6366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A4AFB90-AA70-40CB-8FEE-062855DEC269}">
  <ds:schemaRefs>
    <ds:schemaRef ds:uri="a169fe49-86d9-4b9f-a163-9271c3e82536"/>
    <ds:schemaRef ds:uri="http://schemas.microsoft.com/office/2006/metadata/properties"/>
    <ds:schemaRef ds:uri="http://www.w3.org/XML/1998/namespace"/>
    <ds:schemaRef ds:uri="http://schemas.microsoft.com/office/2006/documentManagement/types"/>
    <ds:schemaRef ds:uri="http://purl.org/dc/elements/1.1/"/>
    <ds:schemaRef ds:uri="http://schemas.microsoft.com/office/infopath/2007/PartnerControls"/>
    <ds:schemaRef ds:uri="http://purl.org/dc/terms/"/>
    <ds:schemaRef ds:uri="http://schemas.openxmlformats.org/package/2006/metadata/core-properties"/>
    <ds:schemaRef ds:uri="9ec2d0b7-503f-4434-bd5e-691963e6366e"/>
    <ds:schemaRef ds:uri="http://purl.org/dc/dcmitype/"/>
  </ds:schemaRefs>
</ds:datastoreItem>
</file>

<file path=customXml/itemProps4.xml><?xml version="1.0" encoding="utf-8"?>
<ds:datastoreItem xmlns:ds="http://schemas.openxmlformats.org/officeDocument/2006/customXml" ds:itemID="{88749F4F-A6E8-4DC0-9276-CAFEB15C16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258</TotalTime>
  <Pages>16</Pages>
  <Words>3139</Words>
  <Characters>17893</Characters>
  <Application>Microsoft Office Word</Application>
  <DocSecurity>0</DocSecurity>
  <Lines>149</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sabagherzadeh</dc:creator>
  <cp:keywords/>
  <dc:description/>
  <cp:lastModifiedBy>Verrett, Jonathan</cp:lastModifiedBy>
  <cp:revision>12</cp:revision>
  <cp:lastPrinted>2015-10-23T20:33:00Z</cp:lastPrinted>
  <dcterms:created xsi:type="dcterms:W3CDTF">2024-03-19T18:35:00Z</dcterms:created>
  <dcterms:modified xsi:type="dcterms:W3CDTF">2024-04-09T19:30:00Z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zotero-version="5.0.82"&gt;&lt;session id="9WBS6eNI"/&gt;&lt;style id="" hasBibliography="0" bibliographyStyleHasBeenSet="0"/&gt;&lt;prefs/&gt;&lt;/data&gt;</vt:lpwstr>
  </property>
  <property fmtid="{D5CDD505-2E9C-101B-9397-08002B2CF9AE}" pid="3" name="ContentTypeId">
    <vt:lpwstr>0x010100C107646D0035FA4C8F1F95DBA74C7670</vt:lpwstr>
  </property>
</Properties>
</file>