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1CCFCF1C"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w:t>
      </w:r>
      <w:r w:rsidR="00B23D3D">
        <w:rPr>
          <w:rFonts w:cstheme="majorBidi"/>
          <w:b/>
          <w:bCs/>
          <w:sz w:val="36"/>
          <w:szCs w:val="36"/>
          <w:lang w:val="en-CA"/>
        </w:rPr>
        <w:t>Aniline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314B068C" w:rsidR="0048551D" w:rsidRPr="00DC355F" w:rsidRDefault="0048551D" w:rsidP="00DC355F">
      <w:pPr>
        <w:autoSpaceDE w:val="0"/>
        <w:autoSpaceDN w:val="0"/>
        <w:adjustRightInd w:val="0"/>
        <w:jc w:val="center"/>
        <w:rPr>
          <w:rFonts w:cstheme="majorBidi"/>
          <w:b/>
          <w:bCs/>
        </w:rPr>
      </w:pPr>
      <w:r w:rsidRPr="00DC355F">
        <w:rPr>
          <w:rFonts w:cstheme="majorBidi"/>
          <w:b/>
          <w:bCs/>
        </w:rPr>
        <w:t>Name</w:t>
      </w:r>
      <w:proofErr w:type="gramStart"/>
      <w:r w:rsidRPr="00DC355F">
        <w:rPr>
          <w:rFonts w:cstheme="majorBidi"/>
          <w:b/>
          <w:bCs/>
        </w:rPr>
        <w:t>:</w:t>
      </w:r>
      <w:r w:rsidR="00DC355F" w:rsidRPr="00DC355F">
        <w:rPr>
          <w:rFonts w:cstheme="majorBidi"/>
          <w:b/>
          <w:bCs/>
        </w:rPr>
        <w:tab/>
      </w:r>
      <w:r w:rsidR="00DC355F" w:rsidRPr="00DC355F">
        <w:rPr>
          <w:rFonts w:cstheme="majorBidi"/>
          <w:b/>
          <w:bCs/>
        </w:rPr>
        <w:tab/>
      </w:r>
      <w:r w:rsidR="00B23D3D">
        <w:rPr>
          <w:rFonts w:cstheme="majorBidi"/>
          <w:b/>
          <w:bCs/>
        </w:rPr>
        <w:t>Muhamad</w:t>
      </w:r>
      <w:proofErr w:type="gramEnd"/>
      <w:r w:rsidR="00B23D3D">
        <w:rPr>
          <w:rFonts w:cstheme="majorBidi"/>
          <w:b/>
          <w:bCs/>
        </w:rPr>
        <w:t xml:space="preserve"> Nabil Alhanif</w:t>
      </w:r>
    </w:p>
    <w:p w14:paraId="40810F2D" w14:textId="77777777" w:rsidR="0048551D" w:rsidRPr="00DC355F" w:rsidRDefault="0048551D" w:rsidP="00DC355F">
      <w:pPr>
        <w:autoSpaceDE w:val="0"/>
        <w:autoSpaceDN w:val="0"/>
        <w:adjustRightInd w:val="0"/>
        <w:jc w:val="center"/>
        <w:rPr>
          <w:rFonts w:cstheme="majorBidi"/>
          <w:b/>
          <w:bCs/>
        </w:rPr>
      </w:pPr>
    </w:p>
    <w:p w14:paraId="40810F2E" w14:textId="0B37E301"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r>
      <w:r w:rsidR="00B23D3D">
        <w:rPr>
          <w:rFonts w:cstheme="majorBidi"/>
          <w:b/>
          <w:bCs/>
        </w:rPr>
        <w:t>76787712</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proofErr w:type="gramStart"/>
      <w:r w:rsidR="002217FE" w:rsidRPr="00DC355F">
        <w:rPr>
          <w:rFonts w:cstheme="majorBidi"/>
          <w:b/>
          <w:bCs/>
        </w:rPr>
        <w:t>:</w:t>
      </w:r>
      <w:r w:rsidR="002217FE" w:rsidRPr="00DC355F">
        <w:rPr>
          <w:rFonts w:cstheme="majorBidi"/>
          <w:b/>
          <w:bCs/>
        </w:rPr>
        <w:tab/>
      </w:r>
      <w:proofErr w:type="gramEnd"/>
      <w:r w:rsidR="002217FE" w:rsidRPr="00DC355F">
        <w:rPr>
          <w:rFonts w:cstheme="majorBidi"/>
          <w:b/>
          <w:bCs/>
        </w:rPr>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64A1C1CE" w14:textId="334981F2" w:rsidR="008013EB" w:rsidRDefault="00E53FB3">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3133929" w:history="1">
            <w:r w:rsidR="008013EB" w:rsidRPr="003E0DC8">
              <w:rPr>
                <w:rStyle w:val="Hyperlink"/>
                <w:rFonts w:asciiTheme="majorBidi" w:hAnsiTheme="majorBidi" w:cstheme="majorBidi"/>
                <w:noProof/>
              </w:rPr>
              <w:t>1.</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Process Description (a short introduction, suggest no more than 1 page)</w:t>
            </w:r>
            <w:r w:rsidR="008013EB">
              <w:rPr>
                <w:noProof/>
                <w:webHidden/>
              </w:rPr>
              <w:tab/>
            </w:r>
            <w:r w:rsidR="008013EB">
              <w:rPr>
                <w:noProof/>
                <w:webHidden/>
              </w:rPr>
              <w:fldChar w:fldCharType="begin"/>
            </w:r>
            <w:r w:rsidR="008013EB">
              <w:rPr>
                <w:noProof/>
                <w:webHidden/>
              </w:rPr>
              <w:instrText xml:space="preserve"> PAGEREF _Toc163133929 \h </w:instrText>
            </w:r>
            <w:r w:rsidR="008013EB">
              <w:rPr>
                <w:noProof/>
                <w:webHidden/>
              </w:rPr>
            </w:r>
            <w:r w:rsidR="008013EB">
              <w:rPr>
                <w:noProof/>
                <w:webHidden/>
              </w:rPr>
              <w:fldChar w:fldCharType="separate"/>
            </w:r>
            <w:r w:rsidR="008013EB">
              <w:rPr>
                <w:noProof/>
                <w:webHidden/>
              </w:rPr>
              <w:t>3</w:t>
            </w:r>
            <w:r w:rsidR="008013EB">
              <w:rPr>
                <w:noProof/>
                <w:webHidden/>
              </w:rPr>
              <w:fldChar w:fldCharType="end"/>
            </w:r>
          </w:hyperlink>
        </w:p>
        <w:p w14:paraId="2C94D53A" w14:textId="3AB7968C" w:rsidR="008013EB" w:rsidRDefault="008013EB">
          <w:pPr>
            <w:pStyle w:val="TOC2"/>
            <w:rPr>
              <w:rFonts w:asciiTheme="minorHAnsi" w:eastAsiaTheme="minorEastAsia" w:hAnsiTheme="minorHAnsi" w:cstheme="minorBidi"/>
              <w:noProof/>
              <w:sz w:val="22"/>
              <w:szCs w:val="22"/>
            </w:rPr>
          </w:pPr>
          <w:hyperlink w:anchor="_Toc163133930" w:history="1">
            <w:r w:rsidRPr="003E0DC8">
              <w:rPr>
                <w:rStyle w:val="Hyperlink"/>
                <w:rFonts w:asciiTheme="majorBidi" w:hAnsiTheme="majorBidi" w:cstheme="majorBidi"/>
                <w:noProof/>
              </w:rPr>
              <w:t>2.</w:t>
            </w:r>
            <w:r>
              <w:rPr>
                <w:rFonts w:asciiTheme="minorHAnsi" w:eastAsiaTheme="minorEastAsia" w:hAnsiTheme="minorHAnsi" w:cstheme="minorBidi"/>
                <w:noProof/>
                <w:sz w:val="22"/>
                <w:szCs w:val="22"/>
              </w:rPr>
              <w:tab/>
            </w:r>
            <w:r w:rsidRPr="003E0DC8">
              <w:rPr>
                <w:rStyle w:val="Hyperlink"/>
                <w:noProof/>
              </w:rPr>
              <w:t>Block Flow Diagram (to show your overall process)</w:t>
            </w:r>
            <w:r>
              <w:rPr>
                <w:noProof/>
                <w:webHidden/>
              </w:rPr>
              <w:tab/>
            </w:r>
            <w:r>
              <w:rPr>
                <w:noProof/>
                <w:webHidden/>
              </w:rPr>
              <w:fldChar w:fldCharType="begin"/>
            </w:r>
            <w:r>
              <w:rPr>
                <w:noProof/>
                <w:webHidden/>
              </w:rPr>
              <w:instrText xml:space="preserve"> PAGEREF _Toc163133930 \h </w:instrText>
            </w:r>
            <w:r>
              <w:rPr>
                <w:noProof/>
                <w:webHidden/>
              </w:rPr>
            </w:r>
            <w:r>
              <w:rPr>
                <w:noProof/>
                <w:webHidden/>
              </w:rPr>
              <w:fldChar w:fldCharType="separate"/>
            </w:r>
            <w:r>
              <w:rPr>
                <w:noProof/>
                <w:webHidden/>
              </w:rPr>
              <w:t>4</w:t>
            </w:r>
            <w:r>
              <w:rPr>
                <w:noProof/>
                <w:webHidden/>
              </w:rPr>
              <w:fldChar w:fldCharType="end"/>
            </w:r>
          </w:hyperlink>
        </w:p>
        <w:p w14:paraId="64C4E04B" w14:textId="5C283D4A" w:rsidR="008013EB" w:rsidRDefault="008013EB">
          <w:pPr>
            <w:pStyle w:val="TOC2"/>
            <w:rPr>
              <w:rFonts w:asciiTheme="minorHAnsi" w:eastAsiaTheme="minorEastAsia" w:hAnsiTheme="minorHAnsi" w:cstheme="minorBidi"/>
              <w:noProof/>
              <w:sz w:val="22"/>
              <w:szCs w:val="22"/>
            </w:rPr>
          </w:pPr>
          <w:hyperlink w:anchor="_Toc163133931" w:history="1">
            <w:r w:rsidRPr="003E0DC8">
              <w:rPr>
                <w:rStyle w:val="Hyperlink"/>
                <w:rFonts w:asciiTheme="majorBidi" w:hAnsiTheme="majorBidi" w:cstheme="majorBidi"/>
                <w:noProof/>
              </w:rPr>
              <w:t>3.</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Components</w:t>
            </w:r>
            <w:r>
              <w:rPr>
                <w:noProof/>
                <w:webHidden/>
              </w:rPr>
              <w:tab/>
            </w:r>
            <w:r>
              <w:rPr>
                <w:noProof/>
                <w:webHidden/>
              </w:rPr>
              <w:fldChar w:fldCharType="begin"/>
            </w:r>
            <w:r>
              <w:rPr>
                <w:noProof/>
                <w:webHidden/>
              </w:rPr>
              <w:instrText xml:space="preserve"> PAGEREF _Toc163133931 \h </w:instrText>
            </w:r>
            <w:r>
              <w:rPr>
                <w:noProof/>
                <w:webHidden/>
              </w:rPr>
            </w:r>
            <w:r>
              <w:rPr>
                <w:noProof/>
                <w:webHidden/>
              </w:rPr>
              <w:fldChar w:fldCharType="separate"/>
            </w:r>
            <w:r>
              <w:rPr>
                <w:noProof/>
                <w:webHidden/>
              </w:rPr>
              <w:t>5</w:t>
            </w:r>
            <w:r>
              <w:rPr>
                <w:noProof/>
                <w:webHidden/>
              </w:rPr>
              <w:fldChar w:fldCharType="end"/>
            </w:r>
          </w:hyperlink>
        </w:p>
        <w:p w14:paraId="6FDD8F5C" w14:textId="2E5BD5EA" w:rsidR="008013EB" w:rsidRDefault="008013EB">
          <w:pPr>
            <w:pStyle w:val="TOC2"/>
            <w:rPr>
              <w:rFonts w:asciiTheme="minorHAnsi" w:eastAsiaTheme="minorEastAsia" w:hAnsiTheme="minorHAnsi" w:cstheme="minorBidi"/>
              <w:noProof/>
              <w:sz w:val="22"/>
              <w:szCs w:val="22"/>
            </w:rPr>
          </w:pPr>
          <w:hyperlink w:anchor="_Toc163133932" w:history="1">
            <w:r w:rsidRPr="003E0DC8">
              <w:rPr>
                <w:rStyle w:val="Hyperlink"/>
                <w:rFonts w:asciiTheme="majorBidi" w:hAnsiTheme="majorBidi" w:cstheme="majorBidi"/>
                <w:noProof/>
              </w:rPr>
              <w:t>4.</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Property method</w:t>
            </w:r>
            <w:r>
              <w:rPr>
                <w:noProof/>
                <w:webHidden/>
              </w:rPr>
              <w:tab/>
            </w:r>
            <w:r>
              <w:rPr>
                <w:noProof/>
                <w:webHidden/>
              </w:rPr>
              <w:fldChar w:fldCharType="begin"/>
            </w:r>
            <w:r>
              <w:rPr>
                <w:noProof/>
                <w:webHidden/>
              </w:rPr>
              <w:instrText xml:space="preserve"> PAGEREF _Toc163133932 \h </w:instrText>
            </w:r>
            <w:r>
              <w:rPr>
                <w:noProof/>
                <w:webHidden/>
              </w:rPr>
            </w:r>
            <w:r>
              <w:rPr>
                <w:noProof/>
                <w:webHidden/>
              </w:rPr>
              <w:fldChar w:fldCharType="separate"/>
            </w:r>
            <w:r>
              <w:rPr>
                <w:noProof/>
                <w:webHidden/>
              </w:rPr>
              <w:t>5</w:t>
            </w:r>
            <w:r>
              <w:rPr>
                <w:noProof/>
                <w:webHidden/>
              </w:rPr>
              <w:fldChar w:fldCharType="end"/>
            </w:r>
          </w:hyperlink>
        </w:p>
        <w:p w14:paraId="21D1AEC4" w14:textId="450DFFC3" w:rsidR="008013EB" w:rsidRDefault="008013EB">
          <w:pPr>
            <w:pStyle w:val="TOC2"/>
            <w:rPr>
              <w:rFonts w:asciiTheme="minorHAnsi" w:eastAsiaTheme="minorEastAsia" w:hAnsiTheme="minorHAnsi" w:cstheme="minorBidi"/>
              <w:noProof/>
              <w:sz w:val="22"/>
              <w:szCs w:val="22"/>
            </w:rPr>
          </w:pPr>
          <w:hyperlink w:anchor="_Toc163133933" w:history="1">
            <w:r w:rsidRPr="003E0DC8">
              <w:rPr>
                <w:rStyle w:val="Hyperlink"/>
                <w:rFonts w:asciiTheme="majorBidi" w:hAnsiTheme="majorBidi" w:cstheme="majorBidi"/>
                <w:noProof/>
              </w:rPr>
              <w:t>5.</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Reactor Setup</w:t>
            </w:r>
            <w:r>
              <w:rPr>
                <w:noProof/>
                <w:webHidden/>
              </w:rPr>
              <w:tab/>
            </w:r>
            <w:r>
              <w:rPr>
                <w:noProof/>
                <w:webHidden/>
              </w:rPr>
              <w:fldChar w:fldCharType="begin"/>
            </w:r>
            <w:r>
              <w:rPr>
                <w:noProof/>
                <w:webHidden/>
              </w:rPr>
              <w:instrText xml:space="preserve"> PAGEREF _Toc163133933 \h </w:instrText>
            </w:r>
            <w:r>
              <w:rPr>
                <w:noProof/>
                <w:webHidden/>
              </w:rPr>
            </w:r>
            <w:r>
              <w:rPr>
                <w:noProof/>
                <w:webHidden/>
              </w:rPr>
              <w:fldChar w:fldCharType="separate"/>
            </w:r>
            <w:r>
              <w:rPr>
                <w:noProof/>
                <w:webHidden/>
              </w:rPr>
              <w:t>6</w:t>
            </w:r>
            <w:r>
              <w:rPr>
                <w:noProof/>
                <w:webHidden/>
              </w:rPr>
              <w:fldChar w:fldCharType="end"/>
            </w:r>
          </w:hyperlink>
        </w:p>
        <w:p w14:paraId="042A4FE0" w14:textId="579DFD50" w:rsidR="008013EB" w:rsidRDefault="008013EB">
          <w:pPr>
            <w:pStyle w:val="TOC2"/>
            <w:rPr>
              <w:rFonts w:asciiTheme="minorHAnsi" w:eastAsiaTheme="minorEastAsia" w:hAnsiTheme="minorHAnsi" w:cstheme="minorBidi"/>
              <w:noProof/>
              <w:sz w:val="22"/>
              <w:szCs w:val="22"/>
            </w:rPr>
          </w:pPr>
          <w:hyperlink w:anchor="_Toc163133934" w:history="1">
            <w:r w:rsidRPr="003E0DC8">
              <w:rPr>
                <w:rStyle w:val="Hyperlink"/>
                <w:noProof/>
              </w:rPr>
              <w:t>6.</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 [eg. design spec, sensitivity analysis, calculator block, recycle stream, optimization])</w:t>
            </w:r>
            <w:r>
              <w:rPr>
                <w:noProof/>
                <w:webHidden/>
              </w:rPr>
              <w:tab/>
            </w:r>
            <w:r>
              <w:rPr>
                <w:noProof/>
                <w:webHidden/>
              </w:rPr>
              <w:fldChar w:fldCharType="begin"/>
            </w:r>
            <w:r>
              <w:rPr>
                <w:noProof/>
                <w:webHidden/>
              </w:rPr>
              <w:instrText xml:space="preserve"> PAGEREF _Toc163133934 \h </w:instrText>
            </w:r>
            <w:r>
              <w:rPr>
                <w:noProof/>
                <w:webHidden/>
              </w:rPr>
            </w:r>
            <w:r>
              <w:rPr>
                <w:noProof/>
                <w:webHidden/>
              </w:rPr>
              <w:fldChar w:fldCharType="separate"/>
            </w:r>
            <w:r>
              <w:rPr>
                <w:noProof/>
                <w:webHidden/>
              </w:rPr>
              <w:t>8</w:t>
            </w:r>
            <w:r>
              <w:rPr>
                <w:noProof/>
                <w:webHidden/>
              </w:rPr>
              <w:fldChar w:fldCharType="end"/>
            </w:r>
          </w:hyperlink>
        </w:p>
        <w:p w14:paraId="66470077" w14:textId="064BD3DA" w:rsidR="008013EB" w:rsidRDefault="008013EB">
          <w:pPr>
            <w:pStyle w:val="TOC2"/>
            <w:rPr>
              <w:rFonts w:asciiTheme="minorHAnsi" w:eastAsiaTheme="minorEastAsia" w:hAnsiTheme="minorHAnsi" w:cstheme="minorBidi"/>
              <w:noProof/>
              <w:sz w:val="22"/>
              <w:szCs w:val="22"/>
            </w:rPr>
          </w:pPr>
          <w:hyperlink w:anchor="_Toc163133935" w:history="1">
            <w:r w:rsidRPr="003E0DC8">
              <w:rPr>
                <w:rStyle w:val="Hyperlink"/>
                <w:noProof/>
              </w:rPr>
              <w:t>7.</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Column Setup</w:t>
            </w:r>
            <w:r>
              <w:rPr>
                <w:noProof/>
                <w:webHidden/>
              </w:rPr>
              <w:tab/>
            </w:r>
            <w:r>
              <w:rPr>
                <w:noProof/>
                <w:webHidden/>
              </w:rPr>
              <w:fldChar w:fldCharType="begin"/>
            </w:r>
            <w:r>
              <w:rPr>
                <w:noProof/>
                <w:webHidden/>
              </w:rPr>
              <w:instrText xml:space="preserve"> PAGEREF _Toc163133935 \h </w:instrText>
            </w:r>
            <w:r>
              <w:rPr>
                <w:noProof/>
                <w:webHidden/>
              </w:rPr>
            </w:r>
            <w:r>
              <w:rPr>
                <w:noProof/>
                <w:webHidden/>
              </w:rPr>
              <w:fldChar w:fldCharType="separate"/>
            </w:r>
            <w:r>
              <w:rPr>
                <w:noProof/>
                <w:webHidden/>
              </w:rPr>
              <w:t>8</w:t>
            </w:r>
            <w:r>
              <w:rPr>
                <w:noProof/>
                <w:webHidden/>
              </w:rPr>
              <w:fldChar w:fldCharType="end"/>
            </w:r>
          </w:hyperlink>
        </w:p>
        <w:p w14:paraId="4CE9C8FF" w14:textId="3E08E2A5" w:rsidR="008013EB" w:rsidRDefault="008013EB">
          <w:pPr>
            <w:pStyle w:val="TOC2"/>
            <w:rPr>
              <w:rFonts w:asciiTheme="minorHAnsi" w:eastAsiaTheme="minorEastAsia" w:hAnsiTheme="minorHAnsi" w:cstheme="minorBidi"/>
              <w:noProof/>
              <w:sz w:val="22"/>
              <w:szCs w:val="22"/>
            </w:rPr>
          </w:pPr>
          <w:hyperlink w:anchor="_Toc163133936" w:history="1">
            <w:r w:rsidRPr="003E0DC8">
              <w:rPr>
                <w:rStyle w:val="Hyperlink"/>
                <w:noProof/>
              </w:rPr>
              <w:t>8.</w:t>
            </w:r>
            <w:r>
              <w:rPr>
                <w:rFonts w:asciiTheme="minorHAnsi" w:eastAsiaTheme="minorEastAsia" w:hAnsiTheme="minorHAnsi" w:cstheme="minorBidi"/>
                <w:noProof/>
                <w:sz w:val="22"/>
                <w:szCs w:val="22"/>
              </w:rPr>
              <w:tab/>
            </w:r>
            <w:r w:rsidRPr="003E0DC8">
              <w:rPr>
                <w:rStyle w:val="Hyperlink"/>
                <w:rFonts w:asciiTheme="majorBidi" w:hAnsiTheme="majorBidi" w:cstheme="majorBidi"/>
                <w:noProof/>
              </w:rPr>
              <w:t>Analysis</w:t>
            </w:r>
            <w:r>
              <w:rPr>
                <w:noProof/>
                <w:webHidden/>
              </w:rPr>
              <w:tab/>
            </w:r>
            <w:r>
              <w:rPr>
                <w:noProof/>
                <w:webHidden/>
              </w:rPr>
              <w:fldChar w:fldCharType="begin"/>
            </w:r>
            <w:r>
              <w:rPr>
                <w:noProof/>
                <w:webHidden/>
              </w:rPr>
              <w:instrText xml:space="preserve"> PAGEREF _Toc163133936 \h </w:instrText>
            </w:r>
            <w:r>
              <w:rPr>
                <w:noProof/>
                <w:webHidden/>
              </w:rPr>
            </w:r>
            <w:r>
              <w:rPr>
                <w:noProof/>
                <w:webHidden/>
              </w:rPr>
              <w:fldChar w:fldCharType="separate"/>
            </w:r>
            <w:r>
              <w:rPr>
                <w:noProof/>
                <w:webHidden/>
              </w:rPr>
              <w:t>11</w:t>
            </w:r>
            <w:r>
              <w:rPr>
                <w:noProof/>
                <w:webHidden/>
              </w:rPr>
              <w:fldChar w:fldCharType="end"/>
            </w:r>
          </w:hyperlink>
        </w:p>
        <w:p w14:paraId="3FD0AA77" w14:textId="1E4E7954" w:rsidR="008013EB" w:rsidRDefault="008013EB">
          <w:pPr>
            <w:pStyle w:val="TOC2"/>
            <w:rPr>
              <w:rFonts w:asciiTheme="minorHAnsi" w:eastAsiaTheme="minorEastAsia" w:hAnsiTheme="minorHAnsi" w:cstheme="minorBidi"/>
              <w:noProof/>
              <w:sz w:val="22"/>
              <w:szCs w:val="22"/>
            </w:rPr>
          </w:pPr>
          <w:hyperlink w:anchor="_Toc163133937" w:history="1">
            <w:r w:rsidRPr="003E0DC8">
              <w:rPr>
                <w:rStyle w:val="Hyperlink"/>
                <w:noProof/>
              </w:rPr>
              <w:t>9.</w:t>
            </w:r>
            <w:r>
              <w:rPr>
                <w:rFonts w:asciiTheme="minorHAnsi" w:eastAsiaTheme="minorEastAsia" w:hAnsiTheme="minorHAnsi" w:cstheme="minorBidi"/>
                <w:noProof/>
                <w:sz w:val="22"/>
                <w:szCs w:val="22"/>
              </w:rPr>
              <w:tab/>
            </w:r>
            <w:r w:rsidRPr="003E0DC8">
              <w:rPr>
                <w:rStyle w:val="Hyperlink"/>
                <w:noProof/>
              </w:rPr>
              <w:t>References</w:t>
            </w:r>
            <w:r>
              <w:rPr>
                <w:noProof/>
                <w:webHidden/>
              </w:rPr>
              <w:tab/>
            </w:r>
            <w:r>
              <w:rPr>
                <w:noProof/>
                <w:webHidden/>
              </w:rPr>
              <w:fldChar w:fldCharType="begin"/>
            </w:r>
            <w:r>
              <w:rPr>
                <w:noProof/>
                <w:webHidden/>
              </w:rPr>
              <w:instrText xml:space="preserve"> PAGEREF _Toc163133937 \h </w:instrText>
            </w:r>
            <w:r>
              <w:rPr>
                <w:noProof/>
                <w:webHidden/>
              </w:rPr>
            </w:r>
            <w:r>
              <w:rPr>
                <w:noProof/>
                <w:webHidden/>
              </w:rPr>
              <w:fldChar w:fldCharType="separate"/>
            </w:r>
            <w:r>
              <w:rPr>
                <w:noProof/>
                <w:webHidden/>
              </w:rPr>
              <w:t>13</w:t>
            </w:r>
            <w:r>
              <w:rPr>
                <w:noProof/>
                <w:webHidden/>
              </w:rPr>
              <w:fldChar w:fldCharType="end"/>
            </w:r>
          </w:hyperlink>
        </w:p>
        <w:p w14:paraId="164899A7" w14:textId="12B92A8B"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Default="00AD4BD2" w:rsidP="00B54A1D">
      <w:pPr>
        <w:pStyle w:val="Heading2"/>
        <w:rPr>
          <w:rFonts w:asciiTheme="majorBidi" w:hAnsiTheme="majorBidi" w:cstheme="majorBidi"/>
        </w:rPr>
      </w:pPr>
      <w:bookmarkStart w:id="1" w:name="_Toc163133929"/>
      <w:r w:rsidRPr="00F979A7">
        <w:rPr>
          <w:rFonts w:asciiTheme="majorBidi" w:hAnsiTheme="majorBidi" w:cstheme="majorBidi"/>
        </w:rPr>
        <w:lastRenderedPageBreak/>
        <w:t xml:space="preserve">Process </w:t>
      </w:r>
      <w:r w:rsidR="008E3C81">
        <w:rPr>
          <w:rFonts w:asciiTheme="majorBidi" w:hAnsiTheme="majorBidi" w:cstheme="majorBidi"/>
        </w:rPr>
        <w:t xml:space="preserve">Description (a short introduction, </w:t>
      </w:r>
      <w:proofErr w:type="gramStart"/>
      <w:r w:rsidR="008E3C81">
        <w:rPr>
          <w:rFonts w:asciiTheme="majorBidi" w:hAnsiTheme="majorBidi" w:cstheme="majorBidi"/>
        </w:rPr>
        <w:t>suggest</w:t>
      </w:r>
      <w:proofErr w:type="gramEnd"/>
      <w:r w:rsidR="008E3C81">
        <w:rPr>
          <w:rFonts w:asciiTheme="majorBidi" w:hAnsiTheme="majorBidi" w:cstheme="majorBidi"/>
        </w:rPr>
        <w:t xml:space="preserve"> no more than 1 page)</w:t>
      </w:r>
      <w:bookmarkEnd w:id="1"/>
    </w:p>
    <w:p w14:paraId="1EA1C7C6" w14:textId="5BDE6B4D" w:rsidR="00785AD7" w:rsidRDefault="00785AD7" w:rsidP="00785AD7">
      <w:r>
        <w:t>Our simulation will focus on the production of aniline via</w:t>
      </w:r>
      <w:r w:rsidR="00267DAB">
        <w:t xml:space="preserve"> the liquid-phase catalytic</w:t>
      </w:r>
      <w:r>
        <w:t xml:space="preserve"> hydrogenation of nitrobenzene. This process is comprised of one reaction, as follows:</w:t>
      </w:r>
    </w:p>
    <w:p w14:paraId="17DD5EFA" w14:textId="00A562B4" w:rsidR="00785AD7" w:rsidRDefault="00785AD7" w:rsidP="00785AD7">
      <w:r>
        <w:t>C6H5NO2 + 3 H2 -&gt; C6H5NH2 + 2H2O (1)</w:t>
      </w:r>
    </w:p>
    <w:p w14:paraId="09935CF3" w14:textId="77777777" w:rsidR="00785AD7" w:rsidRDefault="00785AD7" w:rsidP="00785AD7"/>
    <w:p w14:paraId="48FE0487" w14:textId="6DB023F7" w:rsidR="00523DA1" w:rsidRPr="005D7DD7" w:rsidRDefault="00267DAB" w:rsidP="005D7DD7">
      <w:pPr>
        <w:rPr>
          <w:lang w:val="en-CA"/>
        </w:rPr>
        <w:sectPr w:rsidR="00523DA1" w:rsidRPr="005D7DD7" w:rsidSect="00E8759F">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titlePg/>
          <w:docGrid w:linePitch="360"/>
        </w:sectPr>
      </w:pPr>
      <w:r>
        <w:t xml:space="preserve">Reaction 1 is a highly exothermic reaction carried out at 1 – 6 atm pressure and 90 - 200 C, combining hydrogen gas with liquid nitrobenzene </w:t>
      </w:r>
      <w:r>
        <w:fldChar w:fldCharType="begin"/>
      </w:r>
      <w:r>
        <w:instrText xml:space="preserve"> ADDIN ZOTERO_ITEM CSL_CITATION {"citationID":"wTumDlaT","properties":{"formattedCitation":"[1]","plainCitation":"[1]","noteIndex":0},"citationItems":[{"id":899,"uris":["http://zotero.org/users/15288956/items/ARF6YBS5"],"itemData":{"id":899,"type":"chapter","abstract":"The article contains sections titled: 1. Introduction 2. Physical and Chemical Properties 3. Production 3.1. Raw Materials 3.2. Processes 3.2.1. Catalytic Hydrogenation of Nitrobenzene 3.2.1.1. Catalytic Vapor-Phase Hydrogenation 3.2.1.2. Catalytic Liquid-Phase Hydrogenation 3.2.2. Reduction of Nitrobenzene with Iron and Iron Salts 3.2.3. Amination of Phenol 4. Quality Specifications 5. Handling, Storage and Transportation 6. Uses 6.1. Methylene Diphenylene Isocyanate (MDI) 6.2. Rubber Processing Chemicals 6.3. Dyes and Pigments 6.4. Agricultural Chemicals 6.5. Pharmaceuticals 6.6. Cyclohexylamine/Dicyclohexylamine 6.7. Miscellaneous 7. Economic Aspects 8. Derivatives 9. Toxicology 9.1. Toxicokinetic Properties and Metabolism 9.2. Toxicological Properties 10. Occupational Health","container-title":"Ullmann's Encyclopedia of Industrial Chemistry","ISBN":"978-3-527-30673-2","language":"en","license":"Copyright © 2011 Wiley-VCH Verlag GmbH &amp; Co. KGaA. All rights reserved.","note":"ISSN: 1435-6007\n_eprint: https://onlinelibrary.wiley.com/doi/pdf/10.1002/14356007.a02_303.pub2\nDOI: 10.1002/14356007.a02_303.pub2","publisher":"John Wiley &amp; Sons, Ltd","source":"Wiley Online Library","title":"Aniline","URL":"https://onlinelibrary.wiley.com/doi/abs/10.1002/14356007.a02_303.pub2","author":[{"family":"Kahl","given":"Thomas"},{"family":"Schröder","given":"Kai-Wilfrid"},{"family":"Lawrence","given":"F. R."},{"family":"Marshall","given":"W. J."},{"family":"Höke","given":"Hartmut"},{"family":"Jäckh","given":"Rudolf"}],"accessed":{"date-parts":[["2026",2,11]]},"issued":{"date-parts":[["2011"]]}}}],"schema":"https://github.com/citation-style-language/schema/raw/master/csl-citation.json"} </w:instrText>
      </w:r>
      <w:r>
        <w:fldChar w:fldCharType="separate"/>
      </w:r>
      <w:r w:rsidRPr="00267DAB">
        <w:t>[1]</w:t>
      </w:r>
      <w:r>
        <w:fldChar w:fldCharType="end"/>
      </w:r>
      <w:r>
        <w:t xml:space="preserve">. Liquid-hydrogenation is selected for this project due to its lower operating temperature and pressure, reducing safety risks. This reaction is typically </w:t>
      </w:r>
      <w:proofErr w:type="spellStart"/>
      <w:r>
        <w:t>catalysed</w:t>
      </w:r>
      <w:proofErr w:type="spellEnd"/>
      <w:r>
        <w:t xml:space="preserve"> </w:t>
      </w:r>
      <w:r w:rsidR="005D7DD7">
        <w:t xml:space="preserve">by copper/silicon, nickel, or platinum/palladium </w:t>
      </w:r>
      <w:r w:rsidR="003612CD">
        <w:t xml:space="preserve">catalyst. At low temperatures, palladium catalyst is preferred due to its selectivity </w:t>
      </w:r>
    </w:p>
    <w:p w14:paraId="40810F85" w14:textId="32A4F3A5" w:rsidR="00F40694" w:rsidRPr="00F979A7" w:rsidRDefault="00523DA1" w:rsidP="00B54A1D">
      <w:pPr>
        <w:pStyle w:val="Heading2"/>
        <w:rPr>
          <w:rFonts w:asciiTheme="majorBidi" w:hAnsiTheme="majorBidi" w:cstheme="majorBidi"/>
        </w:rPr>
      </w:pPr>
      <w:bookmarkStart w:id="2" w:name="_Toc163133930"/>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r w:rsidRPr="00F979A7">
        <w:t xml:space="preserve">This one was made using Visio, but feel free to use whichever program to create </w:t>
      </w:r>
      <w:proofErr w:type="gramStart"/>
      <w:r w:rsidRPr="00F979A7">
        <w:t>it, or</w:t>
      </w:r>
      <w:proofErr w:type="gramEnd"/>
      <w:r w:rsidRPr="00F979A7">
        <w:t xml:space="preserve"> even can be done by hand and scanned.</w:t>
      </w:r>
    </w:p>
    <w:p w14:paraId="43951E05" w14:textId="2474099A" w:rsidR="00523DA1" w:rsidRPr="00F979A7" w:rsidRDefault="000F3AB7"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15pt;height:330.05pt">
            <v:imagedata r:id="rId18"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3" w:name="_Toc163133931"/>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6ADBF4ED" w14:textId="439A99BD" w:rsidR="00AD4BD2" w:rsidRPr="00F979A7" w:rsidRDefault="00AD4BD2" w:rsidP="00B54A1D">
      <w:pPr>
        <w:spacing w:line="360" w:lineRule="auto"/>
        <w:jc w:val="both"/>
        <w:rPr>
          <w:rFonts w:cstheme="majorBidi"/>
        </w:rPr>
      </w:pPr>
      <w:r w:rsidRPr="00F979A7">
        <w:rPr>
          <w:lang w:val="en-CA"/>
        </w:rPr>
        <w:t>The Cumene Process is comprised of three reactions carried out at varying conditions [2]:</w:t>
      </w:r>
    </w:p>
    <w:p w14:paraId="135005E9"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7FFF7F00"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07B82E85" w14:textId="77777777" w:rsidR="00AD4BD2" w:rsidRPr="00F979A7" w:rsidRDefault="00AD4BD2"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3FDD602F" w14:textId="1E0EF43E" w:rsidR="00AD4BD2" w:rsidRDefault="00AD4BD2" w:rsidP="00B54A1D">
      <w:pPr>
        <w:spacing w:line="360" w:lineRule="auto"/>
        <w:rPr>
          <w:lang w:val="en-CA"/>
        </w:rPr>
      </w:pPr>
      <w:r w:rsidRPr="00F979A7">
        <w:rPr>
          <w:lang w:val="en-CA"/>
        </w:rPr>
        <w:t>The major components relevant to the simulation are listed in table 1 below.</w:t>
      </w:r>
    </w:p>
    <w:p w14:paraId="3EBCB568" w14:textId="0B660C6C" w:rsidR="00A45ED6" w:rsidRPr="00F979A7" w:rsidRDefault="00A45ED6" w:rsidP="00A45ED6">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F979A7" w:rsidRPr="00F979A7" w14:paraId="53CAA146" w14:textId="77777777" w:rsidTr="00A306B6">
        <w:tc>
          <w:tcPr>
            <w:tcW w:w="4981" w:type="dxa"/>
          </w:tcPr>
          <w:p w14:paraId="2ABFC9EF" w14:textId="77777777" w:rsidR="00AD4BD2" w:rsidRPr="00F979A7" w:rsidRDefault="00AD4BD2" w:rsidP="00B54A1D">
            <w:pPr>
              <w:spacing w:line="360" w:lineRule="auto"/>
              <w:jc w:val="center"/>
            </w:pPr>
            <w:r w:rsidRPr="00F979A7">
              <w:t>Name</w:t>
            </w:r>
          </w:p>
        </w:tc>
        <w:tc>
          <w:tcPr>
            <w:tcW w:w="4981" w:type="dxa"/>
          </w:tcPr>
          <w:p w14:paraId="1AB2AE04" w14:textId="77777777" w:rsidR="00AD4BD2" w:rsidRPr="00F979A7" w:rsidRDefault="00AD4BD2" w:rsidP="00B54A1D">
            <w:pPr>
              <w:spacing w:line="360" w:lineRule="auto"/>
              <w:jc w:val="center"/>
            </w:pPr>
            <w:r w:rsidRPr="00F979A7">
              <w:t>Formula</w:t>
            </w:r>
          </w:p>
        </w:tc>
      </w:tr>
      <w:tr w:rsidR="00F979A7" w:rsidRPr="00F979A7" w14:paraId="79509C5E" w14:textId="77777777" w:rsidTr="00A306B6">
        <w:tc>
          <w:tcPr>
            <w:tcW w:w="4981" w:type="dxa"/>
          </w:tcPr>
          <w:p w14:paraId="1F99E1C2" w14:textId="77777777" w:rsidR="00AD4BD2" w:rsidRPr="00F979A7" w:rsidRDefault="00AD4BD2" w:rsidP="00B54A1D">
            <w:pPr>
              <w:spacing w:line="360" w:lineRule="auto"/>
            </w:pPr>
            <w:r w:rsidRPr="00F979A7">
              <w:t>Oxygen</w:t>
            </w:r>
          </w:p>
        </w:tc>
        <w:tc>
          <w:tcPr>
            <w:tcW w:w="4981" w:type="dxa"/>
          </w:tcPr>
          <w:p w14:paraId="6D769575" w14:textId="77777777" w:rsidR="00AD4BD2" w:rsidRPr="00F979A7" w:rsidRDefault="00AD4BD2" w:rsidP="00B54A1D">
            <w:pPr>
              <w:spacing w:line="360" w:lineRule="auto"/>
              <w:jc w:val="center"/>
            </w:pPr>
            <w:r w:rsidRPr="00F979A7">
              <w:t>O</w:t>
            </w:r>
            <w:r w:rsidRPr="00F979A7">
              <w:rPr>
                <w:vertAlign w:val="subscript"/>
              </w:rPr>
              <w:t>2</w:t>
            </w:r>
          </w:p>
        </w:tc>
      </w:tr>
      <w:tr w:rsidR="00F979A7" w:rsidRPr="00F979A7" w14:paraId="38BE79CE" w14:textId="77777777" w:rsidTr="00A306B6">
        <w:tc>
          <w:tcPr>
            <w:tcW w:w="4981" w:type="dxa"/>
          </w:tcPr>
          <w:p w14:paraId="248BAD86" w14:textId="77777777" w:rsidR="00AD4BD2" w:rsidRPr="00F979A7" w:rsidRDefault="00AD4BD2" w:rsidP="00B54A1D">
            <w:pPr>
              <w:spacing w:line="360" w:lineRule="auto"/>
            </w:pPr>
            <w:r w:rsidRPr="00F979A7">
              <w:t>Propylene</w:t>
            </w:r>
          </w:p>
        </w:tc>
        <w:tc>
          <w:tcPr>
            <w:tcW w:w="4981" w:type="dxa"/>
          </w:tcPr>
          <w:p w14:paraId="1D8CAC66"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p>
        </w:tc>
      </w:tr>
      <w:tr w:rsidR="00F979A7" w:rsidRPr="00F979A7" w14:paraId="303929DB" w14:textId="77777777" w:rsidTr="00A306B6">
        <w:tc>
          <w:tcPr>
            <w:tcW w:w="4981" w:type="dxa"/>
          </w:tcPr>
          <w:p w14:paraId="7E53A8E0" w14:textId="77777777" w:rsidR="00AD4BD2" w:rsidRPr="00F979A7" w:rsidRDefault="00AD4BD2" w:rsidP="00B54A1D">
            <w:pPr>
              <w:spacing w:line="360" w:lineRule="auto"/>
            </w:pPr>
            <w:r w:rsidRPr="00F979A7">
              <w:t>Benzene</w:t>
            </w:r>
          </w:p>
        </w:tc>
        <w:tc>
          <w:tcPr>
            <w:tcW w:w="4981" w:type="dxa"/>
          </w:tcPr>
          <w:p w14:paraId="6A829FCB" w14:textId="77777777" w:rsidR="00AD4BD2" w:rsidRPr="00F979A7" w:rsidRDefault="00AD4BD2" w:rsidP="00B54A1D">
            <w:pPr>
              <w:spacing w:line="360" w:lineRule="auto"/>
              <w:jc w:val="center"/>
            </w:pPr>
            <w:r w:rsidRPr="00F979A7">
              <w:t>C</w:t>
            </w:r>
            <w:r w:rsidRPr="00F979A7">
              <w:rPr>
                <w:vertAlign w:val="subscript"/>
              </w:rPr>
              <w:t>6</w:t>
            </w:r>
            <w:r w:rsidRPr="00F979A7">
              <w:t>H</w:t>
            </w:r>
            <w:r w:rsidRPr="00F979A7">
              <w:rPr>
                <w:sz w:val="16"/>
                <w:szCs w:val="16"/>
              </w:rPr>
              <w:t>6</w:t>
            </w:r>
          </w:p>
        </w:tc>
      </w:tr>
      <w:tr w:rsidR="00F979A7" w:rsidRPr="00F979A7" w14:paraId="29FCB08F" w14:textId="77777777" w:rsidTr="00A306B6">
        <w:tc>
          <w:tcPr>
            <w:tcW w:w="4981" w:type="dxa"/>
          </w:tcPr>
          <w:p w14:paraId="1C077ABF" w14:textId="77777777" w:rsidR="00AD4BD2" w:rsidRPr="00F979A7" w:rsidRDefault="00AD4BD2" w:rsidP="00B54A1D">
            <w:pPr>
              <w:spacing w:line="360" w:lineRule="auto"/>
            </w:pPr>
            <w:r w:rsidRPr="00F979A7">
              <w:t>Cumene</w:t>
            </w:r>
          </w:p>
        </w:tc>
        <w:tc>
          <w:tcPr>
            <w:tcW w:w="4981" w:type="dxa"/>
          </w:tcPr>
          <w:p w14:paraId="65FCB01A"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p>
        </w:tc>
      </w:tr>
      <w:tr w:rsidR="00F979A7" w:rsidRPr="00F979A7" w14:paraId="2E4A0379" w14:textId="77777777" w:rsidTr="00A306B6">
        <w:tc>
          <w:tcPr>
            <w:tcW w:w="4981" w:type="dxa"/>
          </w:tcPr>
          <w:p w14:paraId="5E0E32FE" w14:textId="77777777" w:rsidR="00AD4BD2" w:rsidRPr="00F979A7" w:rsidRDefault="00AD4BD2" w:rsidP="00B54A1D">
            <w:pPr>
              <w:spacing w:line="360" w:lineRule="auto"/>
            </w:pPr>
            <w:r w:rsidRPr="00F979A7">
              <w:t>Cumene hydroperoxide</w:t>
            </w:r>
          </w:p>
        </w:tc>
        <w:tc>
          <w:tcPr>
            <w:tcW w:w="4981" w:type="dxa"/>
          </w:tcPr>
          <w:p w14:paraId="61C71A54"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r w:rsidRPr="00F979A7">
              <w:t>O</w:t>
            </w:r>
            <w:r w:rsidRPr="00F979A7">
              <w:rPr>
                <w:sz w:val="16"/>
                <w:szCs w:val="16"/>
              </w:rPr>
              <w:t>2</w:t>
            </w:r>
          </w:p>
        </w:tc>
      </w:tr>
      <w:tr w:rsidR="00F979A7" w:rsidRPr="00F979A7" w14:paraId="7D3938FF" w14:textId="77777777" w:rsidTr="00A306B6">
        <w:tc>
          <w:tcPr>
            <w:tcW w:w="4981" w:type="dxa"/>
          </w:tcPr>
          <w:p w14:paraId="68741591" w14:textId="77777777" w:rsidR="00AD4BD2" w:rsidRPr="00F979A7" w:rsidRDefault="00AD4BD2" w:rsidP="00B54A1D">
            <w:pPr>
              <w:spacing w:line="360" w:lineRule="auto"/>
            </w:pPr>
            <w:r w:rsidRPr="00F979A7">
              <w:t>Phenol</w:t>
            </w:r>
          </w:p>
        </w:tc>
        <w:tc>
          <w:tcPr>
            <w:tcW w:w="4981" w:type="dxa"/>
          </w:tcPr>
          <w:p w14:paraId="486C48FF" w14:textId="77777777" w:rsidR="00AD4BD2" w:rsidRPr="00F979A7" w:rsidRDefault="00AD4BD2" w:rsidP="00B54A1D">
            <w:pPr>
              <w:spacing w:line="360" w:lineRule="auto"/>
              <w:jc w:val="center"/>
            </w:pPr>
            <w:r w:rsidRPr="00F979A7">
              <w:t>C</w:t>
            </w:r>
            <w:r w:rsidRPr="00F979A7">
              <w:rPr>
                <w:sz w:val="16"/>
                <w:szCs w:val="16"/>
              </w:rPr>
              <w:t>6</w:t>
            </w:r>
            <w:r w:rsidRPr="00F979A7">
              <w:t>H</w:t>
            </w:r>
            <w:r w:rsidRPr="00F979A7">
              <w:rPr>
                <w:sz w:val="16"/>
                <w:szCs w:val="16"/>
              </w:rPr>
              <w:t>6</w:t>
            </w:r>
            <w:r w:rsidRPr="00F979A7">
              <w:t>O</w:t>
            </w:r>
          </w:p>
        </w:tc>
      </w:tr>
      <w:tr w:rsidR="00AD4BD2" w:rsidRPr="00F979A7" w14:paraId="5811B746" w14:textId="77777777" w:rsidTr="00A306B6">
        <w:tc>
          <w:tcPr>
            <w:tcW w:w="4981" w:type="dxa"/>
          </w:tcPr>
          <w:p w14:paraId="174C9117" w14:textId="77777777" w:rsidR="00AD4BD2" w:rsidRPr="00F979A7" w:rsidRDefault="00AD4BD2" w:rsidP="00B54A1D">
            <w:pPr>
              <w:spacing w:line="360" w:lineRule="auto"/>
            </w:pPr>
            <w:r w:rsidRPr="00F979A7">
              <w:t>Acetone</w:t>
            </w:r>
          </w:p>
        </w:tc>
        <w:tc>
          <w:tcPr>
            <w:tcW w:w="4981" w:type="dxa"/>
          </w:tcPr>
          <w:p w14:paraId="6F66DBF8"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r w:rsidRPr="00F979A7">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163133932"/>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04D45775" w:rsidR="00AD4BD2" w:rsidRPr="00F979A7" w:rsidRDefault="00AD4BD2" w:rsidP="00B54A1D">
      <w:pPr>
        <w:spacing w:line="360" w:lineRule="auto"/>
        <w:jc w:val="both"/>
      </w:pPr>
      <w:r w:rsidRPr="00F979A7">
        <w:t>Conditions in the process vary from 1 to 30 atm and 20 to 250</w:t>
      </w:r>
      <w:r w:rsidRPr="00F979A7">
        <w:rPr>
          <w:rFonts w:cstheme="majorBidi"/>
        </w:rPr>
        <w:t>°</w:t>
      </w:r>
      <w:r w:rsidRPr="00F979A7">
        <w:t xml:space="preserve">C. There are some non-hydrocarbon components namely oxygen, cumene hydroperoxide, phenol and acetone. Given this, this would be classified as a chemical system at high pressures. A suitable overall property method would be an equation of state method such as SR-POLAR, PRWS, RKSWS etc. </w:t>
      </w:r>
    </w:p>
    <w:p w14:paraId="0A915772" w14:textId="67C9A50A" w:rsidR="00AD4BD2" w:rsidRPr="00F979A7" w:rsidRDefault="00AD4BD2" w:rsidP="00B54A1D">
      <w:pPr>
        <w:spacing w:line="360" w:lineRule="auto"/>
      </w:pPr>
      <w:r w:rsidRPr="00F979A7">
        <w:br w:type="page"/>
      </w:r>
    </w:p>
    <w:p w14:paraId="58FE036D" w14:textId="518EB1DD" w:rsidR="00AD4BD2" w:rsidRPr="00F979A7" w:rsidRDefault="00AD4BD2" w:rsidP="00AD4BD2">
      <w:pPr>
        <w:pStyle w:val="Heading2"/>
        <w:rPr>
          <w:rFonts w:asciiTheme="majorBidi" w:hAnsiTheme="majorBidi" w:cstheme="majorBidi"/>
        </w:rPr>
      </w:pPr>
      <w:bookmarkStart w:id="5" w:name="_Toc163133933"/>
      <w:r w:rsidRPr="00F979A7">
        <w:rPr>
          <w:rFonts w:asciiTheme="majorBidi" w:hAnsiTheme="majorBidi" w:cstheme="majorBidi"/>
        </w:rPr>
        <w:lastRenderedPageBreak/>
        <w:t xml:space="preserve">Reactor </w:t>
      </w:r>
      <w:bookmarkEnd w:id="5"/>
      <w:r w:rsidR="008013EB">
        <w:rPr>
          <w:rFonts w:asciiTheme="majorBidi" w:hAnsiTheme="majorBidi" w:cstheme="majorBidi"/>
        </w:rPr>
        <w:t>Design</w:t>
      </w:r>
    </w:p>
    <w:p w14:paraId="0116A92B" w14:textId="77777777" w:rsidR="00344805" w:rsidRDefault="00F979A7" w:rsidP="00B54A1D">
      <w:pPr>
        <w:spacing w:line="360" w:lineRule="auto"/>
      </w:pPr>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A common side reaction noted for this system is the formation of diisopropylbenzenes</w:t>
      </w:r>
      <w:r w:rsidR="00CA3928">
        <w:t xml:space="preserve"> (DIPB)</w:t>
      </w:r>
      <w:r>
        <w:t xml:space="preserve">, shown in reaction (4). These can also form further products including tri- or </w:t>
      </w:r>
      <w:proofErr w:type="spellStart"/>
      <w:r>
        <w:t>tetraisopropylbenzenes</w:t>
      </w:r>
      <w:proofErr w:type="spellEnd"/>
      <w:r>
        <w:t xml:space="preserve">, however these further side reactions will simply </w:t>
      </w:r>
      <w:proofErr w:type="gramStart"/>
      <w:r>
        <w:t>be considered to be</w:t>
      </w:r>
      <w:proofErr w:type="gramEnd"/>
      <w:r>
        <w:t xml:space="preserve"> </w:t>
      </w:r>
      <w:proofErr w:type="gramStart"/>
      <w:r>
        <w:t>taken into account</w:t>
      </w:r>
      <w:proofErr w:type="gramEnd"/>
      <w:r>
        <w:t xml:space="preserve">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proofErr w:type="gramStart"/>
      <w:r w:rsidRPr="00F979A7">
        <w:rPr>
          <w:sz w:val="16"/>
          <w:szCs w:val="16"/>
          <w:lang w:val="en-CA"/>
        </w:rPr>
        <w:t>6</w:t>
      </w:r>
      <w:r>
        <w:rPr>
          <w:sz w:val="16"/>
          <w:szCs w:val="16"/>
          <w:lang w:val="en-CA"/>
        </w:rPr>
        <w:t xml:space="preserve"> </w:t>
      </w:r>
      <w:r w:rsidRPr="00F979A7">
        <w:rPr>
          <w:sz w:val="16"/>
          <w:szCs w:val="16"/>
          <w:lang w:val="en-CA"/>
        </w:rPr>
        <w:t xml:space="preserve"> →</w:t>
      </w:r>
      <w:proofErr w:type="gramEnd"/>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proofErr w:type="gramStart"/>
      <w:r w:rsidRPr="00F979A7">
        <w:rPr>
          <w:sz w:val="16"/>
          <w:szCs w:val="16"/>
          <w:lang w:val="en-CA"/>
        </w:rPr>
        <w:t>12</w:t>
      </w:r>
      <w:r>
        <w:rPr>
          <w:lang w:val="en-CA"/>
        </w:rPr>
        <w:t xml:space="preserve"> </w:t>
      </w:r>
      <w:r w:rsidRPr="00F979A7">
        <w:rPr>
          <w:sz w:val="16"/>
          <w:szCs w:val="16"/>
          <w:lang w:val="en-CA"/>
        </w:rPr>
        <w:t xml:space="preserve"> </w:t>
      </w:r>
      <w:r w:rsidRPr="00F979A7">
        <w:rPr>
          <w:lang w:val="en-CA"/>
        </w:rPr>
        <w:t>(</w:t>
      </w:r>
      <w:proofErr w:type="gramEnd"/>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w:t>
      </w:r>
      <w:proofErr w:type="gramStart"/>
      <w:r w:rsidR="007E0B2A">
        <w:t>propylene, but</w:t>
      </w:r>
      <w:proofErr w:type="gramEnd"/>
      <w:r w:rsidR="007E0B2A">
        <w:t xml:space="preserve">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w:t>
      </w:r>
      <w:proofErr w:type="gramStart"/>
      <w:r w:rsidR="00344805">
        <w:t>in order to</w:t>
      </w:r>
      <w:proofErr w:type="gramEnd"/>
      <w:r w:rsidR="00344805">
        <w:t xml:space="preserve"> help moderate the exothermic reaction. Early technologies fed in benzene to propylene at ratio of 8:1, but processes have improved to now feed 5:1 with interbed injection. The greater the benzene feed, the more costly the separation of benzene for </w:t>
      </w:r>
      <w:proofErr w:type="gramStart"/>
      <w:r w:rsidR="00344805">
        <w:t>recycle</w:t>
      </w:r>
      <w:proofErr w:type="gramEnd"/>
      <w:r w:rsidR="00344805">
        <w:t>, so there is a tradeoff between controlling the reaction and getting good conversion and the cost of separation. For this simulation we will aim to produce 1% of the total phenol used in the world, so 7</w:t>
      </w:r>
      <w:r w:rsidR="00B54A1D">
        <w:t>0</w:t>
      </w:r>
      <w:r w:rsidR="00344805">
        <w:t xml:space="preserve">,000 </w:t>
      </w:r>
      <w:proofErr w:type="spellStart"/>
      <w:r w:rsidR="00344805">
        <w:t>tonnes</w:t>
      </w:r>
      <w:proofErr w:type="spellEnd"/>
      <w:r w:rsidR="00344805">
        <w:t xml:space="preserve"> of phenol per year, this translates to 7</w:t>
      </w:r>
      <w:r w:rsidR="00150D58">
        <w:t>5</w:t>
      </w:r>
      <w:r w:rsidR="00B54A1D">
        <w:t>0</w:t>
      </w:r>
      <w:r w:rsidR="00344805">
        <w:t xml:space="preserve"> </w:t>
      </w:r>
      <w:proofErr w:type="spellStart"/>
      <w:r w:rsidR="00344805">
        <w:t>tonne</w:t>
      </w:r>
      <w:proofErr w:type="spellEnd"/>
      <w:r w:rsidR="00344805">
        <w:t xml:space="preserve">-moles/yr. </w:t>
      </w:r>
      <w:r w:rsidR="00B634FA">
        <w:t xml:space="preserve">To start </w:t>
      </w:r>
      <w:proofErr w:type="gramStart"/>
      <w:r w:rsidR="00B634FA">
        <w:t>in</w:t>
      </w:r>
      <w:proofErr w:type="gramEnd"/>
      <w:r w:rsidR="00B634FA">
        <w:t xml:space="preserve"> our simulation, we will </w:t>
      </w:r>
      <w:proofErr w:type="gramStart"/>
      <w:r w:rsidR="00B634FA">
        <w:t>a</w:t>
      </w:r>
      <w:r w:rsidR="00344805">
        <w:t>ssuming</w:t>
      </w:r>
      <w:proofErr w:type="gramEnd"/>
      <w:r w:rsidR="00344805">
        <w:t xml:space="preserve"> an overall process efficiency of 80% </w:t>
      </w:r>
      <w:r w:rsidR="00B634FA">
        <w:t>and that the plant runs for 350 days per year. This means we need to feed 2</w:t>
      </w:r>
      <w:r w:rsidR="00B54A1D">
        <w:t>650</w:t>
      </w:r>
      <w:r w:rsidR="00B634FA">
        <w:t xml:space="preserve"> </w:t>
      </w:r>
      <w:proofErr w:type="spellStart"/>
      <w:r w:rsidR="00B54A1D">
        <w:t>k</w:t>
      </w:r>
      <w:r w:rsidR="00B634FA">
        <w:t>mol</w:t>
      </w:r>
      <w:proofErr w:type="spellEnd"/>
      <w:r w:rsidR="00B634FA">
        <w:t>/day</w:t>
      </w:r>
      <w:r w:rsidR="00B54A1D">
        <w:t xml:space="preserve"> or 110 </w:t>
      </w:r>
      <w:proofErr w:type="spellStart"/>
      <w:r w:rsidR="00B54A1D">
        <w:t>kmol</w:t>
      </w:r>
      <w:proofErr w:type="spellEnd"/>
      <w:r w:rsidR="00B54A1D">
        <w:t>/h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w:t>
      </w:r>
      <w:proofErr w:type="gramStart"/>
      <w:r w:rsidR="005666E4">
        <w:t>taken into account</w:t>
      </w:r>
      <w:proofErr w:type="gramEnd"/>
      <w:r w:rsidR="005666E4">
        <w:t xml:space="preserve">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1C6B0057" w:rsidR="00C22CD8" w:rsidRDefault="00976F0A" w:rsidP="00B54A1D">
      <w:pPr>
        <w:spacing w:line="360" w:lineRule="auto"/>
      </w:pPr>
      <w:r>
        <w:rPr>
          <w:rFonts w:cstheme="majorBidi"/>
        </w:rPr>
        <w:t>In the rate laws above the concentrations are in mol/L, and the overall rate in mol</w:t>
      </w:r>
      <w:proofErr w:type="gramStart"/>
      <w:r>
        <w:rPr>
          <w:rFonts w:cstheme="majorBidi"/>
        </w:rPr>
        <w:t>/(</w:t>
      </w:r>
      <w:proofErr w:type="spellStart"/>
      <w:proofErr w:type="gramEnd"/>
      <w:r>
        <w:rPr>
          <w:rFonts w:cstheme="majorBidi"/>
        </w:rPr>
        <w:t>g</w:t>
      </w:r>
      <w:r w:rsidRPr="00976F0A">
        <w:rPr>
          <w:rFonts w:cstheme="majorBidi"/>
          <w:vertAlign w:val="subscript"/>
        </w:rPr>
        <w:t>cat</w:t>
      </w:r>
      <w:proofErr w:type="spellEnd"/>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t>
      </w:r>
      <w:r w:rsidR="0002635D">
        <w:t>could</w:t>
      </w:r>
      <w:r w:rsidR="00B634FA">
        <w:t xml:space="preserve"> be adjusted in the future to </w:t>
      </w:r>
      <w:r w:rsidR="00B634FA">
        <w:lastRenderedPageBreak/>
        <w:t>optimize the process.</w:t>
      </w:r>
      <w:r w:rsidR="00223CD5">
        <w:t xml:space="preserve"> Initially before setting up the kinetic reactor, an equilibrium reactor (REQUIL) was </w:t>
      </w:r>
      <w:proofErr w:type="gramStart"/>
      <w:r w:rsidR="00223CD5">
        <w:t>setup</w:t>
      </w:r>
      <w:proofErr w:type="gramEnd"/>
      <w:r w:rsidR="00223CD5">
        <w:t xml:space="preserve"> to see equilibrium conversion. This converted </w:t>
      </w:r>
      <w:r w:rsidR="006904EC">
        <w:t xml:space="preserve">87% of the propylene to cumene, with a small amount left </w:t>
      </w:r>
      <w:proofErr w:type="spellStart"/>
      <w:r w:rsidR="006904EC">
        <w:t>uncoverted</w:t>
      </w:r>
      <w:proofErr w:type="spellEnd"/>
      <w:r w:rsidR="006904EC">
        <w:t xml:space="preserve"> (1.5%) and the remainder going to the formation of DIPB. Literature values state the reactors can achieve 80% conversion, and this will be the aim in this simulation [7]. We will use kinetic reactor setup specifications from </w:t>
      </w:r>
      <w:proofErr w:type="spellStart"/>
      <w:r w:rsidR="00275E60">
        <w:t>Luyben</w:t>
      </w:r>
      <w:proofErr w:type="spellEnd"/>
      <w:r w:rsidR="00275E60">
        <w:t xml:space="preserve">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spherical catalyst particles with a density of </w:t>
      </w:r>
      <w:r w:rsidR="00C22CD8">
        <w:t>16</w:t>
      </w:r>
      <w:r w:rsidR="00275E60">
        <w:t>0</w:t>
      </w:r>
      <w:r w:rsidR="006904EC">
        <w:t>0 kg/m</w:t>
      </w:r>
      <w:r w:rsidR="006904EC" w:rsidRPr="006904EC">
        <w:rPr>
          <w:vertAlign w:val="superscript"/>
        </w:rPr>
        <w:t>3</w:t>
      </w:r>
      <w:r w:rsidR="006904EC">
        <w:t xml:space="preserve"> and a </w:t>
      </w:r>
      <w:proofErr w:type="spellStart"/>
      <w:r w:rsidR="006904EC">
        <w:t>voidage</w:t>
      </w:r>
      <w:proofErr w:type="spellEnd"/>
      <w:r w:rsidR="006904EC">
        <w:t xml:space="preserve"> of 0.5</w:t>
      </w:r>
      <w:r w:rsidR="00275E60">
        <w:t xml:space="preserve"> [8]</w:t>
      </w:r>
      <w:r w:rsidR="006904EC">
        <w:t>.</w:t>
      </w:r>
      <w:r w:rsidR="00275E60">
        <w:t xml:space="preserve"> </w:t>
      </w:r>
      <w:proofErr w:type="spellStart"/>
      <w:r w:rsidR="00275E60">
        <w:t>Luyben</w:t>
      </w:r>
      <w:proofErr w:type="spellEnd"/>
      <w:r w:rsidR="00275E60">
        <w:t xml:space="preserve"> uses 342 tubes for a flow of 1</w:t>
      </w:r>
      <w:r w:rsidR="00B54A1D">
        <w:t>1</w:t>
      </w:r>
      <w:r w:rsidR="00275E60">
        <w:t>0</w:t>
      </w:r>
      <w:r w:rsidR="00B54A1D">
        <w:t xml:space="preserve"> </w:t>
      </w:r>
      <w:proofErr w:type="spellStart"/>
      <w:r w:rsidR="00B54A1D">
        <w:t>kmol</w:t>
      </w:r>
      <w:proofErr w:type="spellEnd"/>
      <w:r w:rsidR="00B54A1D">
        <w:t>/h of a feed propylene stream, and we will keep this same number of tubes for this initial simulation.</w:t>
      </w:r>
      <w:r w:rsidR="006904EC">
        <w:t xml:space="preserve"> All </w:t>
      </w:r>
      <w:proofErr w:type="gramStart"/>
      <w:r w:rsidR="006904EC">
        <w:t>reactants</w:t>
      </w:r>
      <w:proofErr w:type="gramEnd"/>
      <w:r w:rsidR="006904EC">
        <w:t xml:space="preserve"> and reactions are assumed to be in the vapour phase.</w:t>
      </w:r>
      <w:r w:rsidR="00C22CD8">
        <w:t xml:space="preserve"> With the above specifications, conversion of propylene to cumene is 98.4 %. This may be </w:t>
      </w:r>
      <w:proofErr w:type="gramStart"/>
      <w:r w:rsidR="00C22CD8">
        <w:t>high, but</w:t>
      </w:r>
      <w:proofErr w:type="gramEnd"/>
      <w:r w:rsidR="00C22CD8">
        <w:t xml:space="preserve">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w:t>
      </w:r>
      <w:proofErr w:type="gramStart"/>
      <w:r w:rsidR="00A644E5">
        <w:rPr>
          <w:lang w:val="en-CA"/>
        </w:rPr>
        <w:t>Also</w:t>
      </w:r>
      <w:proofErr w:type="gramEnd"/>
      <w:r w:rsidR="00A644E5">
        <w:rPr>
          <w:lang w:val="en-CA"/>
        </w:rPr>
        <w:t xml:space="preserve">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lastRenderedPageBreak/>
        <w:t>and perhaps keep these in an appendix for reference. Always be careful of units, especially activation energies.</w:t>
      </w:r>
      <w:r w:rsidR="00BE4E33">
        <w:rPr>
          <w:lang w:val="en-CA"/>
        </w:rPr>
        <w:t xml:space="preserve"> The </w:t>
      </w:r>
      <w:proofErr w:type="spellStart"/>
      <w:r w:rsidR="00BE4E33">
        <w:rPr>
          <w:lang w:val="en-CA"/>
        </w:rPr>
        <w:t>bkp</w:t>
      </w:r>
      <w:proofErr w:type="spellEnd"/>
      <w:r w:rsidR="00BE4E33">
        <w:rPr>
          <w:lang w:val="en-CA"/>
        </w:rPr>
        <w:t xml:space="preserve"> for this simulation is also available for you to look over if that is helpful.</w:t>
      </w:r>
      <w:r w:rsidR="00A644E5">
        <w:rPr>
          <w:lang w:val="en-CA"/>
        </w:rPr>
        <w:t xml:space="preserve"> </w:t>
      </w:r>
    </w:p>
    <w:p w14:paraId="448C665B" w14:textId="77777777" w:rsidR="00794F23" w:rsidRDefault="00794F23" w:rsidP="00B54A1D">
      <w:pPr>
        <w:spacing w:line="360" w:lineRule="auto"/>
        <w:rPr>
          <w:rFonts w:cstheme="majorBidi"/>
        </w:rPr>
      </w:pPr>
    </w:p>
    <w:p w14:paraId="353AEE8E" w14:textId="54F05828" w:rsidR="0058698F" w:rsidRDefault="008013EB" w:rsidP="00F91028">
      <w:pPr>
        <w:pStyle w:val="Heading2"/>
      </w:pPr>
      <w:bookmarkStart w:id="6" w:name="_Toc163133934"/>
      <w:r>
        <w:rPr>
          <w:rFonts w:asciiTheme="majorBidi" w:hAnsiTheme="majorBidi" w:cstheme="majorBidi"/>
        </w:rPr>
        <w:t xml:space="preserve">Reactor </w:t>
      </w:r>
      <w:r w:rsidR="00794F23" w:rsidRPr="00794F23">
        <w:rPr>
          <w:rFonts w:asciiTheme="majorBidi" w:hAnsiTheme="majorBidi" w:cstheme="majorBidi"/>
        </w:rPr>
        <w:t>Analysis [</w:t>
      </w:r>
      <w:proofErr w:type="spellStart"/>
      <w:r w:rsidR="00794F23" w:rsidRPr="00794F23">
        <w:rPr>
          <w:rFonts w:asciiTheme="majorBidi" w:hAnsiTheme="majorBidi" w:cstheme="majorBidi"/>
        </w:rPr>
        <w:t>eg.</w:t>
      </w:r>
      <w:proofErr w:type="spellEnd"/>
      <w:r w:rsidR="00794F23" w:rsidRPr="00794F23">
        <w:rPr>
          <w:rFonts w:asciiTheme="majorBidi" w:hAnsiTheme="majorBidi" w:cstheme="majorBidi"/>
        </w:rPr>
        <w:t xml:space="preserve"> design spec, sensitivity analysis, calculator block, recycle stream, optimization])</w:t>
      </w:r>
      <w:bookmarkEnd w:id="6"/>
    </w:p>
    <w:p w14:paraId="1D6BC257" w14:textId="681B1FB1" w:rsidR="0058698F" w:rsidRPr="00794F23" w:rsidRDefault="0058698F" w:rsidP="0058698F">
      <w:pPr>
        <w:pStyle w:val="Heading2"/>
      </w:pPr>
      <w:bookmarkStart w:id="7" w:name="_Toc163133935"/>
      <w:r>
        <w:rPr>
          <w:rFonts w:asciiTheme="majorBidi" w:hAnsiTheme="majorBidi" w:cstheme="majorBidi"/>
        </w:rPr>
        <w:t xml:space="preserve">Column </w:t>
      </w:r>
      <w:bookmarkEnd w:id="7"/>
      <w:r w:rsidR="008013EB">
        <w:rPr>
          <w:rFonts w:asciiTheme="majorBidi" w:hAnsiTheme="majorBidi" w:cstheme="majorBidi"/>
        </w:rPr>
        <w:t>Design</w:t>
      </w:r>
    </w:p>
    <w:p w14:paraId="39B2AE4B" w14:textId="10E91AC3" w:rsidR="008013EB" w:rsidRPr="00B23D3D" w:rsidRDefault="008013EB" w:rsidP="00B23D3D">
      <w:pPr>
        <w:pStyle w:val="Heading2"/>
      </w:pPr>
      <w:bookmarkStart w:id="8" w:name="_Toc163133936"/>
      <w:r>
        <w:rPr>
          <w:rFonts w:asciiTheme="majorBidi" w:hAnsiTheme="majorBidi" w:cstheme="majorBidi"/>
        </w:rPr>
        <w:t xml:space="preserve">Column </w:t>
      </w:r>
      <w:r w:rsidR="00FD63EE" w:rsidRPr="00794F23">
        <w:rPr>
          <w:rFonts w:asciiTheme="majorBidi" w:hAnsiTheme="majorBidi" w:cstheme="majorBidi"/>
        </w:rPr>
        <w:t>Analysis</w:t>
      </w:r>
      <w:bookmarkEnd w:id="8"/>
    </w:p>
    <w:p w14:paraId="6E968B5C" w14:textId="455E03BD" w:rsidR="0031438A" w:rsidRDefault="008013EB" w:rsidP="00820104">
      <w:pPr>
        <w:pStyle w:val="Heading2"/>
      </w:pPr>
      <w:r>
        <w:rPr>
          <w:rFonts w:asciiTheme="majorBidi" w:hAnsiTheme="majorBidi" w:cstheme="majorBidi"/>
        </w:rPr>
        <w:t>Heat Exchanger Design</w:t>
      </w:r>
    </w:p>
    <w:p w14:paraId="05DB4A4A" w14:textId="7E35A5AC" w:rsidR="0031438A" w:rsidRDefault="0031438A" w:rsidP="0031438A">
      <w:pPr>
        <w:pStyle w:val="Heading2"/>
      </w:pPr>
      <w:r>
        <w:rPr>
          <w:rFonts w:asciiTheme="majorBidi" w:hAnsiTheme="majorBidi" w:cstheme="majorBidi"/>
        </w:rPr>
        <w:t>Heat Exchanger Analysis</w:t>
      </w:r>
    </w:p>
    <w:p w14:paraId="61534FEF" w14:textId="4684FF55" w:rsidR="00222948" w:rsidRPr="00B23D3D" w:rsidRDefault="00222948" w:rsidP="00222948">
      <w:pPr>
        <w:pStyle w:val="Heading2"/>
      </w:pPr>
      <w:r>
        <w:rPr>
          <w:rFonts w:asciiTheme="majorBidi" w:hAnsiTheme="majorBidi" w:cstheme="majorBidi"/>
        </w:rPr>
        <w:t xml:space="preserve">Discussion/reflection </w:t>
      </w:r>
    </w:p>
    <w:p w14:paraId="12EEF1D6" w14:textId="466E9CB2" w:rsidR="00222948" w:rsidRDefault="00222948" w:rsidP="00222948">
      <w:pPr>
        <w:pStyle w:val="Heading2"/>
      </w:pPr>
      <w:r>
        <w:rPr>
          <w:rFonts w:asciiTheme="majorBidi" w:hAnsiTheme="majorBidi" w:cstheme="majorBidi"/>
        </w:rPr>
        <w:t>Next steps</w:t>
      </w:r>
    </w:p>
    <w:p w14:paraId="647E549B" w14:textId="781E3746" w:rsidR="00794F23" w:rsidRPr="00820104" w:rsidRDefault="007E0B2A" w:rsidP="00820104">
      <w:pPr>
        <w:spacing w:line="360" w:lineRule="auto"/>
      </w:pPr>
      <w:r w:rsidRPr="00820104">
        <w:br w:type="page"/>
      </w:r>
    </w:p>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9" w:name="_Toc163133937"/>
      <w:r w:rsidRPr="00F979A7">
        <w:t>References</w:t>
      </w:r>
      <w:bookmarkEnd w:id="9"/>
    </w:p>
    <w:p w14:paraId="3E65943A" w14:textId="77777777" w:rsidR="00523DA1" w:rsidRPr="00F979A7" w:rsidRDefault="00523DA1" w:rsidP="00EF5115">
      <w:pPr>
        <w:rPr>
          <w:rFonts w:cstheme="majorBidi"/>
        </w:rPr>
      </w:pPr>
    </w:p>
    <w:sectPr w:rsidR="00523DA1" w:rsidRPr="00F979A7" w:rsidSect="00E8759F">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5B43" w14:textId="77777777" w:rsidR="0075069B" w:rsidRDefault="0075069B" w:rsidP="003A4586">
      <w:r>
        <w:separator/>
      </w:r>
    </w:p>
  </w:endnote>
  <w:endnote w:type="continuationSeparator" w:id="0">
    <w:p w14:paraId="4217D5D8" w14:textId="77777777" w:rsidR="0075069B" w:rsidRDefault="0075069B"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Wingdings-Regular">
    <w:altName w:val="Wingding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ajorBidi"/>
      </w:rPr>
      <w:id w:val="-45762045"/>
      <w:docPartObj>
        <w:docPartGallery w:val="Page Numbers (Bottom of Page)"/>
        <w:docPartUnique/>
      </w:docPartObj>
    </w:sdtPr>
    <w:sdtContent>
      <w:sdt>
        <w:sdtPr>
          <w:rPr>
            <w:rFonts w:cstheme="majorBidi"/>
          </w:rPr>
          <w:id w:val="-1769616900"/>
          <w:docPartObj>
            <w:docPartGallery w:val="Page Numbers (Top of Page)"/>
            <w:docPartUnique/>
          </w:docPartObj>
        </w:sdt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3BEF" w14:textId="77777777" w:rsidR="0075069B" w:rsidRDefault="0075069B" w:rsidP="003A4586">
      <w:r>
        <w:separator/>
      </w:r>
    </w:p>
  </w:footnote>
  <w:footnote w:type="continuationSeparator" w:id="0">
    <w:p w14:paraId="55F17F78" w14:textId="77777777" w:rsidR="0075069B" w:rsidRDefault="0075069B"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6258855">
    <w:abstractNumId w:val="3"/>
  </w:num>
  <w:num w:numId="2" w16cid:durableId="236477724">
    <w:abstractNumId w:val="11"/>
  </w:num>
  <w:num w:numId="3" w16cid:durableId="1451558140">
    <w:abstractNumId w:val="9"/>
  </w:num>
  <w:num w:numId="4" w16cid:durableId="1887910767">
    <w:abstractNumId w:val="9"/>
  </w:num>
  <w:num w:numId="5" w16cid:durableId="1249803139">
    <w:abstractNumId w:val="10"/>
  </w:num>
  <w:num w:numId="6" w16cid:durableId="690377468">
    <w:abstractNumId w:val="13"/>
  </w:num>
  <w:num w:numId="7" w16cid:durableId="1485780486">
    <w:abstractNumId w:val="2"/>
  </w:num>
  <w:num w:numId="8" w16cid:durableId="1253126374">
    <w:abstractNumId w:val="6"/>
  </w:num>
  <w:num w:numId="9" w16cid:durableId="288243995">
    <w:abstractNumId w:val="5"/>
  </w:num>
  <w:num w:numId="10" w16cid:durableId="1185023424">
    <w:abstractNumId w:val="16"/>
  </w:num>
  <w:num w:numId="11" w16cid:durableId="679432445">
    <w:abstractNumId w:val="4"/>
  </w:num>
  <w:num w:numId="12" w16cid:durableId="1327779423">
    <w:abstractNumId w:val="1"/>
  </w:num>
  <w:num w:numId="13" w16cid:durableId="659505599">
    <w:abstractNumId w:val="17"/>
  </w:num>
  <w:num w:numId="14" w16cid:durableId="259604377">
    <w:abstractNumId w:val="8"/>
  </w:num>
  <w:num w:numId="15" w16cid:durableId="1409183534">
    <w:abstractNumId w:val="0"/>
  </w:num>
  <w:num w:numId="16" w16cid:durableId="738019079">
    <w:abstractNumId w:val="15"/>
  </w:num>
  <w:num w:numId="17" w16cid:durableId="1202136711">
    <w:abstractNumId w:val="14"/>
  </w:num>
  <w:num w:numId="18" w16cid:durableId="511921417">
    <w:abstractNumId w:val="7"/>
  </w:num>
  <w:num w:numId="19" w16cid:durableId="888692045">
    <w:abstractNumId w:val="9"/>
  </w:num>
  <w:num w:numId="20" w16cid:durableId="19952548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2635D"/>
    <w:rsid w:val="00055E02"/>
    <w:rsid w:val="000952A4"/>
    <w:rsid w:val="000A4DA3"/>
    <w:rsid w:val="000B22C5"/>
    <w:rsid w:val="000B47A3"/>
    <w:rsid w:val="000C51A8"/>
    <w:rsid w:val="000E1ACC"/>
    <w:rsid w:val="000E3EF0"/>
    <w:rsid w:val="000F3AB7"/>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2948"/>
    <w:rsid w:val="00223CD5"/>
    <w:rsid w:val="0022764A"/>
    <w:rsid w:val="002420F3"/>
    <w:rsid w:val="002456EB"/>
    <w:rsid w:val="002535F0"/>
    <w:rsid w:val="00267DAB"/>
    <w:rsid w:val="00275E60"/>
    <w:rsid w:val="002807FF"/>
    <w:rsid w:val="00284626"/>
    <w:rsid w:val="002A1D41"/>
    <w:rsid w:val="002A56B3"/>
    <w:rsid w:val="002E5445"/>
    <w:rsid w:val="002E6CF4"/>
    <w:rsid w:val="002F08EC"/>
    <w:rsid w:val="00302AB5"/>
    <w:rsid w:val="0031438A"/>
    <w:rsid w:val="00332978"/>
    <w:rsid w:val="00344805"/>
    <w:rsid w:val="00346644"/>
    <w:rsid w:val="003612CD"/>
    <w:rsid w:val="00362765"/>
    <w:rsid w:val="00371FC9"/>
    <w:rsid w:val="0037687A"/>
    <w:rsid w:val="003A4586"/>
    <w:rsid w:val="003C79CB"/>
    <w:rsid w:val="003E3317"/>
    <w:rsid w:val="003F676D"/>
    <w:rsid w:val="003F7694"/>
    <w:rsid w:val="00402C32"/>
    <w:rsid w:val="00424E3E"/>
    <w:rsid w:val="00431577"/>
    <w:rsid w:val="0043429B"/>
    <w:rsid w:val="004678BC"/>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94368"/>
    <w:rsid w:val="005A00BD"/>
    <w:rsid w:val="005C31F2"/>
    <w:rsid w:val="005D6CD7"/>
    <w:rsid w:val="005D7DD7"/>
    <w:rsid w:val="005F0663"/>
    <w:rsid w:val="005F4E67"/>
    <w:rsid w:val="005F7A90"/>
    <w:rsid w:val="006007C4"/>
    <w:rsid w:val="00601A05"/>
    <w:rsid w:val="0060774D"/>
    <w:rsid w:val="00627D0F"/>
    <w:rsid w:val="00632EF5"/>
    <w:rsid w:val="006635DC"/>
    <w:rsid w:val="00685D13"/>
    <w:rsid w:val="006904EC"/>
    <w:rsid w:val="006A0AA8"/>
    <w:rsid w:val="006B7B89"/>
    <w:rsid w:val="006C6B67"/>
    <w:rsid w:val="006E766D"/>
    <w:rsid w:val="00704052"/>
    <w:rsid w:val="0073302E"/>
    <w:rsid w:val="0075069B"/>
    <w:rsid w:val="00771496"/>
    <w:rsid w:val="00773333"/>
    <w:rsid w:val="00776004"/>
    <w:rsid w:val="00782278"/>
    <w:rsid w:val="00785AD7"/>
    <w:rsid w:val="0079370C"/>
    <w:rsid w:val="00794F23"/>
    <w:rsid w:val="007C0581"/>
    <w:rsid w:val="007C4575"/>
    <w:rsid w:val="007E0B2A"/>
    <w:rsid w:val="008013EB"/>
    <w:rsid w:val="00805668"/>
    <w:rsid w:val="008103A1"/>
    <w:rsid w:val="00813E94"/>
    <w:rsid w:val="00820104"/>
    <w:rsid w:val="008315C9"/>
    <w:rsid w:val="008334D4"/>
    <w:rsid w:val="00852942"/>
    <w:rsid w:val="00854909"/>
    <w:rsid w:val="00862360"/>
    <w:rsid w:val="008629FB"/>
    <w:rsid w:val="00870FBB"/>
    <w:rsid w:val="008813D7"/>
    <w:rsid w:val="00892545"/>
    <w:rsid w:val="008B5A92"/>
    <w:rsid w:val="008E0078"/>
    <w:rsid w:val="008E3C81"/>
    <w:rsid w:val="008E4766"/>
    <w:rsid w:val="008F253D"/>
    <w:rsid w:val="008F75C7"/>
    <w:rsid w:val="00912B0B"/>
    <w:rsid w:val="00917FCF"/>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1053D"/>
    <w:rsid w:val="00A4434D"/>
    <w:rsid w:val="00A44C03"/>
    <w:rsid w:val="00A45ED6"/>
    <w:rsid w:val="00A644E5"/>
    <w:rsid w:val="00A75D08"/>
    <w:rsid w:val="00A775F3"/>
    <w:rsid w:val="00A81AC1"/>
    <w:rsid w:val="00A870F6"/>
    <w:rsid w:val="00AA5B09"/>
    <w:rsid w:val="00AB075E"/>
    <w:rsid w:val="00AB6699"/>
    <w:rsid w:val="00AB7AED"/>
    <w:rsid w:val="00AD4BD2"/>
    <w:rsid w:val="00AD73E2"/>
    <w:rsid w:val="00B17973"/>
    <w:rsid w:val="00B23D3D"/>
    <w:rsid w:val="00B362CE"/>
    <w:rsid w:val="00B4521B"/>
    <w:rsid w:val="00B513A4"/>
    <w:rsid w:val="00B54A1D"/>
    <w:rsid w:val="00B61286"/>
    <w:rsid w:val="00B634FA"/>
    <w:rsid w:val="00BA25EF"/>
    <w:rsid w:val="00BA2D96"/>
    <w:rsid w:val="00BB0234"/>
    <w:rsid w:val="00BB6492"/>
    <w:rsid w:val="00BB7993"/>
    <w:rsid w:val="00BC2D2B"/>
    <w:rsid w:val="00BD39E7"/>
    <w:rsid w:val="00BE4E33"/>
    <w:rsid w:val="00BF5CCA"/>
    <w:rsid w:val="00C22CD8"/>
    <w:rsid w:val="00C24B48"/>
    <w:rsid w:val="00C343C5"/>
    <w:rsid w:val="00C364F7"/>
    <w:rsid w:val="00C550B7"/>
    <w:rsid w:val="00C55DF8"/>
    <w:rsid w:val="00C67A60"/>
    <w:rsid w:val="00C70741"/>
    <w:rsid w:val="00C744D1"/>
    <w:rsid w:val="00CA3928"/>
    <w:rsid w:val="00CB4B2C"/>
    <w:rsid w:val="00CD1D3E"/>
    <w:rsid w:val="00D02B1B"/>
    <w:rsid w:val="00D07280"/>
    <w:rsid w:val="00D26917"/>
    <w:rsid w:val="00D33508"/>
    <w:rsid w:val="00D517FF"/>
    <w:rsid w:val="00D57D2F"/>
    <w:rsid w:val="00D7226F"/>
    <w:rsid w:val="00D73520"/>
    <w:rsid w:val="00D810F4"/>
    <w:rsid w:val="00D91388"/>
    <w:rsid w:val="00D95852"/>
    <w:rsid w:val="00D9636F"/>
    <w:rsid w:val="00DA1C64"/>
    <w:rsid w:val="00DA1DB9"/>
    <w:rsid w:val="00DA63BE"/>
    <w:rsid w:val="00DC355F"/>
    <w:rsid w:val="00DC56DD"/>
    <w:rsid w:val="00DD5B5D"/>
    <w:rsid w:val="00DE2A49"/>
    <w:rsid w:val="00DF3024"/>
    <w:rsid w:val="00E03ED5"/>
    <w:rsid w:val="00E201BE"/>
    <w:rsid w:val="00E277A0"/>
    <w:rsid w:val="00E53FB3"/>
    <w:rsid w:val="00E549EC"/>
    <w:rsid w:val="00E62AC8"/>
    <w:rsid w:val="00E71C52"/>
    <w:rsid w:val="00E737B9"/>
    <w:rsid w:val="00E765E6"/>
    <w:rsid w:val="00E8207A"/>
    <w:rsid w:val="00E8759F"/>
    <w:rsid w:val="00E92A90"/>
    <w:rsid w:val="00E94A64"/>
    <w:rsid w:val="00EA4B22"/>
    <w:rsid w:val="00EE1276"/>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1028"/>
    <w:rsid w:val="00F926B1"/>
    <w:rsid w:val="00F92F1C"/>
    <w:rsid w:val="00F963BF"/>
    <w:rsid w:val="00F979A7"/>
    <w:rsid w:val="00FC26F3"/>
    <w:rsid w:val="00FD63EE"/>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 w:type="character" w:styleId="CommentReference">
    <w:name w:val="annotation reference"/>
    <w:basedOn w:val="DefaultParagraphFont"/>
    <w:uiPriority w:val="99"/>
    <w:semiHidden/>
    <w:unhideWhenUsed/>
    <w:rsid w:val="00785AD7"/>
    <w:rPr>
      <w:sz w:val="16"/>
      <w:szCs w:val="16"/>
    </w:rPr>
  </w:style>
  <w:style w:type="paragraph" w:styleId="CommentText">
    <w:name w:val="annotation text"/>
    <w:basedOn w:val="Normal"/>
    <w:link w:val="CommentTextChar"/>
    <w:uiPriority w:val="99"/>
    <w:unhideWhenUsed/>
    <w:rsid w:val="00785AD7"/>
    <w:rPr>
      <w:sz w:val="20"/>
      <w:szCs w:val="20"/>
    </w:rPr>
  </w:style>
  <w:style w:type="character" w:customStyle="1" w:styleId="CommentTextChar">
    <w:name w:val="Comment Text Char"/>
    <w:basedOn w:val="DefaultParagraphFont"/>
    <w:link w:val="CommentText"/>
    <w:uiPriority w:val="99"/>
    <w:rsid w:val="00785A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5AD7"/>
    <w:rPr>
      <w:b/>
      <w:bCs/>
    </w:rPr>
  </w:style>
  <w:style w:type="character" w:customStyle="1" w:styleId="CommentSubjectChar">
    <w:name w:val="Comment Subject Char"/>
    <w:basedOn w:val="CommentTextChar"/>
    <w:link w:val="CommentSubject"/>
    <w:uiPriority w:val="99"/>
    <w:semiHidden/>
    <w:rsid w:val="00785AD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4AFB90-AA70-40CB-8FEE-062855DEC269}">
  <ds:schemaRefs>
    <ds:schemaRef ds:uri="http://schemas.microsoft.com/office/2006/metadata/properties"/>
    <ds:schemaRef ds:uri="http://schemas.microsoft.com/office/infopath/2007/PartnerControls"/>
    <ds:schemaRef ds:uri="9ec2d0b7-503f-4434-bd5e-691963e6366e"/>
  </ds:schemaRefs>
</ds:datastoreItem>
</file>

<file path=customXml/itemProps3.xml><?xml version="1.0" encoding="utf-8"?>
<ds:datastoreItem xmlns:ds="http://schemas.openxmlformats.org/officeDocument/2006/customXml" ds:itemID="{88749F4F-A6E8-4DC0-9276-CAFEB15C1658}">
  <ds:schemaRefs>
    <ds:schemaRef ds:uri="http://schemas.openxmlformats.org/officeDocument/2006/bibliography"/>
  </ds:schemaRefs>
</ds:datastoreItem>
</file>

<file path=customXml/itemProps4.xml><?xml version="1.0" encoding="utf-8"?>
<ds:datastoreItem xmlns:ds="http://schemas.openxmlformats.org/officeDocument/2006/customXml" ds:itemID="{04D26766-6D42-46FD-AE9C-F80BA223CA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9</Pages>
  <Words>1251</Words>
  <Characters>6297</Characters>
  <Application>Microsoft Office Word</Application>
  <DocSecurity>0</DocSecurity>
  <Lines>163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malhanif@student.ubc.ca</cp:lastModifiedBy>
  <cp:revision>15</cp:revision>
  <cp:lastPrinted>2015-10-23T20:33:00Z</cp:lastPrinted>
  <dcterms:created xsi:type="dcterms:W3CDTF">2024-03-19T18:35:00Z</dcterms:created>
  <dcterms:modified xsi:type="dcterms:W3CDTF">2026-03-11T01:06:00Z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id="E3DHeQEo"/&gt;&lt;style id="http://www.zotero.org/styles/ieee" locale="en-GB" hasBibliography="1" bibliographyStyleHasBeenSet="0"/&gt;&lt;prefs&gt;&lt;pref name="fieldType" value="Field"/&gt;&lt;/prefs&gt;&lt;/data&gt;</vt:lpwstr>
  </property>
  <property fmtid="{D5CDD505-2E9C-101B-9397-08002B2CF9AE}" pid="3" name="ContentTypeId">
    <vt:lpwstr>0x010100C107646D0035FA4C8F1F95DBA74C7670</vt:lpwstr>
  </property>
</Properties>
</file>