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12" w:space="0" w:color="002060"/>
          <w:right w:val="none" w:sz="0" w:space="0" w:color="auto"/>
          <w:insideH w:val="none" w:sz="0" w:space="0" w:color="auto"/>
          <w:insideV w:val="none" w:sz="0" w:space="0" w:color="auto"/>
        </w:tblBorders>
        <w:tblLook w:val="04A0" w:firstRow="1" w:lastRow="0" w:firstColumn="1" w:lastColumn="0" w:noHBand="0" w:noVBand="1"/>
      </w:tblPr>
      <w:tblGrid>
        <w:gridCol w:w="4219"/>
        <w:gridCol w:w="5685"/>
      </w:tblGrid>
      <w:tr w:rsidR="005A00BD" w:rsidRPr="00DC355F" w14:paraId="40810F16" w14:textId="77777777" w:rsidTr="005A00BD">
        <w:tc>
          <w:tcPr>
            <w:tcW w:w="4219" w:type="dxa"/>
          </w:tcPr>
          <w:p w14:paraId="40810F14" w14:textId="77777777" w:rsidR="005A00BD" w:rsidRPr="00DC355F" w:rsidRDefault="005A00BD" w:rsidP="005A00BD">
            <w:pPr>
              <w:spacing w:after="120" w:line="276" w:lineRule="auto"/>
              <w:rPr>
                <w:rFonts w:cstheme="majorBidi"/>
                <w:sz w:val="28"/>
                <w:szCs w:val="28"/>
              </w:rPr>
            </w:pPr>
            <w:r w:rsidRPr="00DC355F">
              <w:rPr>
                <w:rFonts w:cstheme="majorBidi"/>
                <w:noProof/>
                <w:color w:val="808080" w:themeColor="background1" w:themeShade="80"/>
              </w:rPr>
              <w:drawing>
                <wp:inline distT="0" distB="0" distL="0" distR="0" wp14:anchorId="40810F87" wp14:editId="40810F88">
                  <wp:extent cx="2384433" cy="612000"/>
                  <wp:effectExtent l="0" t="0" r="0" b="0"/>
                  <wp:docPr id="1" name="Picture 1" descr="D:\Dropbox\UBC - PhD\UBC logo\chbe\ChemBioEng_Sig1D_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UBC - PhD\UBC logo\chbe\ChemBioEng_Sig1D_bl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4433" cy="612000"/>
                          </a:xfrm>
                          <a:prstGeom prst="rect">
                            <a:avLst/>
                          </a:prstGeom>
                          <a:noFill/>
                          <a:ln>
                            <a:noFill/>
                          </a:ln>
                        </pic:spPr>
                      </pic:pic>
                    </a:graphicData>
                  </a:graphic>
                </wp:inline>
              </w:drawing>
            </w:r>
          </w:p>
        </w:tc>
        <w:tc>
          <w:tcPr>
            <w:tcW w:w="5685" w:type="dxa"/>
          </w:tcPr>
          <w:p w14:paraId="40810F15" w14:textId="3C38C16C" w:rsidR="005A00BD" w:rsidRPr="00DC355F" w:rsidRDefault="00E53FB3" w:rsidP="00E53FB3">
            <w:pPr>
              <w:ind w:left="1440"/>
            </w:pPr>
            <w:bookmarkStart w:id="0" w:name="_Toc62031998"/>
            <w:r w:rsidRPr="00A525E8">
              <w:rPr>
                <w:b/>
                <w:color w:val="002060"/>
                <w:u w:val="single"/>
              </w:rPr>
              <w:t>CHBE 376</w:t>
            </w:r>
            <w:r w:rsidRPr="00A525E8">
              <w:rPr>
                <w:b/>
                <w:color w:val="002060"/>
              </w:rPr>
              <w:t>: Computer Flowsheeting &amp; Unit Operation Design</w:t>
            </w:r>
            <w:bookmarkEnd w:id="0"/>
          </w:p>
        </w:tc>
      </w:tr>
    </w:tbl>
    <w:p w14:paraId="40810F17" w14:textId="77777777" w:rsidR="005A00BD" w:rsidRPr="00DC355F" w:rsidRDefault="005A00BD" w:rsidP="008813D7">
      <w:pPr>
        <w:autoSpaceDE w:val="0"/>
        <w:autoSpaceDN w:val="0"/>
        <w:adjustRightInd w:val="0"/>
        <w:rPr>
          <w:rFonts w:cstheme="majorBidi"/>
        </w:rPr>
      </w:pPr>
    </w:p>
    <w:p w14:paraId="40810F18" w14:textId="77777777" w:rsidR="00DC355F" w:rsidRPr="00DC355F" w:rsidRDefault="00DC355F" w:rsidP="00F4726D">
      <w:pPr>
        <w:autoSpaceDE w:val="0"/>
        <w:autoSpaceDN w:val="0"/>
        <w:adjustRightInd w:val="0"/>
        <w:rPr>
          <w:rFonts w:cstheme="majorBidi"/>
          <w:b/>
          <w:bCs/>
        </w:rPr>
      </w:pPr>
    </w:p>
    <w:p w14:paraId="40810F19" w14:textId="77777777" w:rsidR="00DC355F" w:rsidRPr="00DC355F" w:rsidRDefault="00DC355F" w:rsidP="00F4726D">
      <w:pPr>
        <w:autoSpaceDE w:val="0"/>
        <w:autoSpaceDN w:val="0"/>
        <w:adjustRightInd w:val="0"/>
        <w:rPr>
          <w:rFonts w:cstheme="majorBidi"/>
          <w:b/>
          <w:bCs/>
        </w:rPr>
      </w:pPr>
    </w:p>
    <w:p w14:paraId="40810F1A" w14:textId="18F70859" w:rsidR="00DC355F" w:rsidRPr="00DC355F" w:rsidRDefault="00DC355F" w:rsidP="00DC355F">
      <w:pPr>
        <w:autoSpaceDE w:val="0"/>
        <w:autoSpaceDN w:val="0"/>
        <w:adjustRightInd w:val="0"/>
        <w:jc w:val="center"/>
        <w:rPr>
          <w:rFonts w:cstheme="majorBidi"/>
          <w:b/>
          <w:bCs/>
          <w:sz w:val="28"/>
          <w:szCs w:val="28"/>
          <w:lang w:val="en-CA"/>
        </w:rPr>
      </w:pPr>
      <w:r w:rsidRPr="00DC355F">
        <w:rPr>
          <w:rFonts w:cstheme="majorBidi"/>
          <w:b/>
          <w:bCs/>
          <w:sz w:val="28"/>
          <w:szCs w:val="28"/>
          <w:lang w:val="en-CA"/>
        </w:rPr>
        <w:t>CHBE 376</w:t>
      </w:r>
    </w:p>
    <w:p w14:paraId="40810F1B" w14:textId="77777777" w:rsidR="00DC355F" w:rsidRPr="00DC355F" w:rsidRDefault="00DC355F" w:rsidP="00DC355F">
      <w:pPr>
        <w:autoSpaceDE w:val="0"/>
        <w:autoSpaceDN w:val="0"/>
        <w:adjustRightInd w:val="0"/>
        <w:jc w:val="center"/>
        <w:rPr>
          <w:rFonts w:cstheme="majorBidi"/>
          <w:sz w:val="28"/>
          <w:szCs w:val="28"/>
          <w:lang w:val="en-CA"/>
        </w:rPr>
      </w:pPr>
    </w:p>
    <w:p w14:paraId="40810F1C" w14:textId="7FD7F39D" w:rsidR="00DC355F" w:rsidRPr="00805668" w:rsidRDefault="00DC355F" w:rsidP="00DC355F">
      <w:pPr>
        <w:autoSpaceDE w:val="0"/>
        <w:autoSpaceDN w:val="0"/>
        <w:adjustRightInd w:val="0"/>
        <w:jc w:val="center"/>
        <w:rPr>
          <w:rFonts w:cstheme="majorBidi"/>
          <w:b/>
          <w:bCs/>
        </w:rPr>
      </w:pPr>
      <w:r w:rsidRPr="00DC355F">
        <w:rPr>
          <w:rFonts w:cstheme="majorBidi"/>
          <w:sz w:val="28"/>
          <w:szCs w:val="28"/>
          <w:lang w:val="en-CA"/>
        </w:rPr>
        <w:t xml:space="preserve">Instructor: </w:t>
      </w:r>
      <w:r w:rsidR="00D73520">
        <w:rPr>
          <w:rFonts w:cstheme="majorBidi"/>
          <w:sz w:val="28"/>
          <w:szCs w:val="28"/>
          <w:lang w:val="en-CA"/>
        </w:rPr>
        <w:t>Jonathan Verrett</w:t>
      </w:r>
    </w:p>
    <w:p w14:paraId="40810F1D" w14:textId="77777777" w:rsidR="00DC355F" w:rsidRPr="00DC355F" w:rsidRDefault="00DC355F" w:rsidP="00DC355F">
      <w:pPr>
        <w:autoSpaceDE w:val="0"/>
        <w:autoSpaceDN w:val="0"/>
        <w:adjustRightInd w:val="0"/>
        <w:jc w:val="center"/>
        <w:rPr>
          <w:rFonts w:cstheme="majorBidi"/>
          <w:sz w:val="28"/>
          <w:szCs w:val="28"/>
          <w:lang w:val="en-CA"/>
        </w:rPr>
      </w:pPr>
    </w:p>
    <w:p w14:paraId="40810F1E" w14:textId="77777777" w:rsidR="00DC355F" w:rsidRPr="00DC355F" w:rsidRDefault="00DC355F" w:rsidP="00DC355F">
      <w:pPr>
        <w:autoSpaceDE w:val="0"/>
        <w:autoSpaceDN w:val="0"/>
        <w:adjustRightInd w:val="0"/>
        <w:jc w:val="center"/>
        <w:rPr>
          <w:rFonts w:cstheme="majorBidi"/>
          <w:sz w:val="28"/>
          <w:szCs w:val="28"/>
          <w:lang w:val="en-CA"/>
        </w:rPr>
      </w:pPr>
    </w:p>
    <w:p w14:paraId="40810F1F" w14:textId="77777777" w:rsidR="00DC355F" w:rsidRPr="00DC355F" w:rsidRDefault="00DC355F" w:rsidP="00DC355F">
      <w:pPr>
        <w:autoSpaceDE w:val="0"/>
        <w:autoSpaceDN w:val="0"/>
        <w:adjustRightInd w:val="0"/>
        <w:jc w:val="center"/>
        <w:rPr>
          <w:rFonts w:cstheme="majorBidi"/>
          <w:sz w:val="28"/>
          <w:szCs w:val="28"/>
          <w:lang w:val="en-CA"/>
        </w:rPr>
      </w:pPr>
    </w:p>
    <w:p w14:paraId="40810F20" w14:textId="1CCFCF1C" w:rsidR="00DC355F" w:rsidRPr="00805668" w:rsidRDefault="00141C08" w:rsidP="00DC355F">
      <w:pPr>
        <w:autoSpaceDE w:val="0"/>
        <w:autoSpaceDN w:val="0"/>
        <w:adjustRightInd w:val="0"/>
        <w:jc w:val="center"/>
        <w:rPr>
          <w:rFonts w:cstheme="majorBidi"/>
          <w:b/>
          <w:bCs/>
          <w:sz w:val="36"/>
          <w:szCs w:val="36"/>
          <w:lang w:val="en-CA"/>
        </w:rPr>
      </w:pPr>
      <w:r>
        <w:rPr>
          <w:rFonts w:cstheme="majorBidi"/>
          <w:b/>
          <w:bCs/>
          <w:sz w:val="36"/>
          <w:szCs w:val="36"/>
          <w:lang w:val="en-CA"/>
        </w:rPr>
        <w:t xml:space="preserve">Term Project </w:t>
      </w:r>
      <w:r w:rsidR="008E3C81">
        <w:rPr>
          <w:rFonts w:cstheme="majorBidi"/>
          <w:b/>
          <w:bCs/>
          <w:sz w:val="36"/>
          <w:szCs w:val="36"/>
          <w:lang w:val="en-CA"/>
        </w:rPr>
        <w:t xml:space="preserve">– </w:t>
      </w:r>
      <w:r w:rsidR="00B23D3D">
        <w:rPr>
          <w:rFonts w:cstheme="majorBidi"/>
          <w:b/>
          <w:bCs/>
          <w:sz w:val="36"/>
          <w:szCs w:val="36"/>
          <w:lang w:val="en-CA"/>
        </w:rPr>
        <w:t>Aniline</w:t>
      </w:r>
    </w:p>
    <w:p w14:paraId="40810F21" w14:textId="77777777" w:rsidR="00DC355F" w:rsidRPr="00DC355F" w:rsidRDefault="00DC355F" w:rsidP="00DC355F">
      <w:pPr>
        <w:autoSpaceDE w:val="0"/>
        <w:autoSpaceDN w:val="0"/>
        <w:adjustRightInd w:val="0"/>
        <w:jc w:val="center"/>
        <w:rPr>
          <w:rFonts w:cstheme="majorBidi"/>
          <w:sz w:val="28"/>
          <w:szCs w:val="28"/>
          <w:lang w:val="en-CA"/>
        </w:rPr>
      </w:pPr>
    </w:p>
    <w:p w14:paraId="40810F25" w14:textId="77777777" w:rsidR="00DC355F" w:rsidRPr="00DC355F" w:rsidRDefault="00DC355F" w:rsidP="00DC355F">
      <w:pPr>
        <w:autoSpaceDE w:val="0"/>
        <w:autoSpaceDN w:val="0"/>
        <w:adjustRightInd w:val="0"/>
        <w:jc w:val="center"/>
        <w:rPr>
          <w:rFonts w:cstheme="majorBidi"/>
          <w:sz w:val="28"/>
          <w:szCs w:val="28"/>
          <w:lang w:val="en-CA"/>
        </w:rPr>
      </w:pPr>
    </w:p>
    <w:p w14:paraId="40810F26" w14:textId="77777777" w:rsidR="00DC355F" w:rsidRPr="00DC355F" w:rsidRDefault="00DC355F" w:rsidP="00DC355F">
      <w:pPr>
        <w:autoSpaceDE w:val="0"/>
        <w:autoSpaceDN w:val="0"/>
        <w:adjustRightInd w:val="0"/>
        <w:jc w:val="center"/>
        <w:rPr>
          <w:rFonts w:cstheme="majorBidi"/>
          <w:sz w:val="28"/>
          <w:szCs w:val="28"/>
          <w:lang w:val="en-CA"/>
        </w:rPr>
      </w:pPr>
    </w:p>
    <w:p w14:paraId="40810F27" w14:textId="77777777" w:rsidR="00DC355F" w:rsidRPr="00DC355F" w:rsidRDefault="00DC355F" w:rsidP="00DC355F">
      <w:pPr>
        <w:autoSpaceDE w:val="0"/>
        <w:autoSpaceDN w:val="0"/>
        <w:adjustRightInd w:val="0"/>
        <w:jc w:val="center"/>
        <w:rPr>
          <w:rFonts w:cstheme="majorBidi"/>
          <w:sz w:val="28"/>
          <w:szCs w:val="28"/>
          <w:lang w:val="en-CA"/>
        </w:rPr>
      </w:pPr>
    </w:p>
    <w:p w14:paraId="40810F28" w14:textId="77777777" w:rsidR="00DC355F" w:rsidRPr="00DC355F" w:rsidRDefault="00DC355F" w:rsidP="00DC355F">
      <w:pPr>
        <w:autoSpaceDE w:val="0"/>
        <w:autoSpaceDN w:val="0"/>
        <w:adjustRightInd w:val="0"/>
        <w:jc w:val="center"/>
        <w:rPr>
          <w:rFonts w:cstheme="majorBidi"/>
          <w:sz w:val="28"/>
          <w:szCs w:val="28"/>
          <w:lang w:val="en-CA"/>
        </w:rPr>
      </w:pPr>
    </w:p>
    <w:p w14:paraId="40810F29" w14:textId="77777777" w:rsidR="00DC355F" w:rsidRPr="00DC355F" w:rsidRDefault="00DC355F" w:rsidP="00DC355F">
      <w:pPr>
        <w:autoSpaceDE w:val="0"/>
        <w:autoSpaceDN w:val="0"/>
        <w:adjustRightInd w:val="0"/>
        <w:jc w:val="center"/>
        <w:rPr>
          <w:rFonts w:cstheme="majorBidi"/>
          <w:b/>
          <w:bCs/>
        </w:rPr>
      </w:pPr>
      <w:r w:rsidRPr="00DC355F">
        <w:rPr>
          <w:rFonts w:cstheme="majorBidi"/>
          <w:sz w:val="28"/>
          <w:szCs w:val="28"/>
          <w:lang w:val="en-CA"/>
        </w:rPr>
        <w:t>Submitted by:</w:t>
      </w:r>
    </w:p>
    <w:p w14:paraId="40810F2A" w14:textId="77777777" w:rsidR="00DC355F" w:rsidRPr="00DC355F" w:rsidRDefault="00DC355F" w:rsidP="00F4726D">
      <w:pPr>
        <w:autoSpaceDE w:val="0"/>
        <w:autoSpaceDN w:val="0"/>
        <w:adjustRightInd w:val="0"/>
        <w:rPr>
          <w:rFonts w:cstheme="majorBidi"/>
          <w:b/>
          <w:bCs/>
        </w:rPr>
      </w:pPr>
    </w:p>
    <w:p w14:paraId="40810F2B" w14:textId="77777777" w:rsidR="00DC355F" w:rsidRPr="00DC355F" w:rsidRDefault="00DC355F" w:rsidP="00F4726D">
      <w:pPr>
        <w:autoSpaceDE w:val="0"/>
        <w:autoSpaceDN w:val="0"/>
        <w:adjustRightInd w:val="0"/>
        <w:rPr>
          <w:rFonts w:cstheme="majorBidi"/>
          <w:b/>
          <w:bCs/>
        </w:rPr>
      </w:pPr>
    </w:p>
    <w:p w14:paraId="40810F2C" w14:textId="314B068C" w:rsidR="0048551D" w:rsidRPr="00DC355F" w:rsidRDefault="0048551D" w:rsidP="00DC355F">
      <w:pPr>
        <w:autoSpaceDE w:val="0"/>
        <w:autoSpaceDN w:val="0"/>
        <w:adjustRightInd w:val="0"/>
        <w:jc w:val="center"/>
        <w:rPr>
          <w:rFonts w:cstheme="majorBidi"/>
          <w:b/>
          <w:bCs/>
        </w:rPr>
      </w:pPr>
      <w:r w:rsidRPr="00DC355F">
        <w:rPr>
          <w:rFonts w:cstheme="majorBidi"/>
          <w:b/>
          <w:bCs/>
        </w:rPr>
        <w:t>Name:</w:t>
      </w:r>
      <w:r w:rsidR="00DC355F" w:rsidRPr="00DC355F">
        <w:rPr>
          <w:rFonts w:cstheme="majorBidi"/>
          <w:b/>
          <w:bCs/>
        </w:rPr>
        <w:tab/>
      </w:r>
      <w:r w:rsidR="00DC355F" w:rsidRPr="00DC355F">
        <w:rPr>
          <w:rFonts w:cstheme="majorBidi"/>
          <w:b/>
          <w:bCs/>
        </w:rPr>
        <w:tab/>
      </w:r>
      <w:r w:rsidR="00B23D3D">
        <w:rPr>
          <w:rFonts w:cstheme="majorBidi"/>
          <w:b/>
          <w:bCs/>
        </w:rPr>
        <w:t>Muhamad Nabil Alhanif</w:t>
      </w:r>
    </w:p>
    <w:p w14:paraId="40810F2D" w14:textId="77777777" w:rsidR="0048551D" w:rsidRPr="00DC355F" w:rsidRDefault="0048551D" w:rsidP="00DC355F">
      <w:pPr>
        <w:autoSpaceDE w:val="0"/>
        <w:autoSpaceDN w:val="0"/>
        <w:adjustRightInd w:val="0"/>
        <w:jc w:val="center"/>
        <w:rPr>
          <w:rFonts w:cstheme="majorBidi"/>
          <w:b/>
          <w:bCs/>
        </w:rPr>
      </w:pPr>
    </w:p>
    <w:p w14:paraId="40810F2E" w14:textId="0B37E301" w:rsidR="0048551D" w:rsidRPr="00DC355F" w:rsidRDefault="0048551D" w:rsidP="00DC355F">
      <w:pPr>
        <w:autoSpaceDE w:val="0"/>
        <w:autoSpaceDN w:val="0"/>
        <w:adjustRightInd w:val="0"/>
        <w:jc w:val="center"/>
        <w:rPr>
          <w:rFonts w:cstheme="majorBidi"/>
          <w:b/>
          <w:bCs/>
        </w:rPr>
      </w:pPr>
      <w:r w:rsidRPr="00DC355F">
        <w:rPr>
          <w:rFonts w:cstheme="majorBidi"/>
          <w:b/>
          <w:bCs/>
        </w:rPr>
        <w:t>Student ID</w:t>
      </w:r>
      <w:r w:rsidR="002217FE" w:rsidRPr="00DC355F">
        <w:rPr>
          <w:rFonts w:cstheme="majorBidi"/>
          <w:b/>
          <w:bCs/>
        </w:rPr>
        <w:t>:</w:t>
      </w:r>
      <w:r w:rsidR="002217FE" w:rsidRPr="00DC355F">
        <w:rPr>
          <w:rFonts w:cstheme="majorBidi"/>
          <w:b/>
          <w:bCs/>
        </w:rPr>
        <w:tab/>
      </w:r>
      <w:r w:rsidR="00B23D3D">
        <w:rPr>
          <w:rFonts w:cstheme="majorBidi"/>
          <w:b/>
          <w:bCs/>
        </w:rPr>
        <w:t>76787712</w:t>
      </w:r>
    </w:p>
    <w:p w14:paraId="40810F2F" w14:textId="77777777" w:rsidR="0048551D" w:rsidRPr="00DC355F" w:rsidRDefault="0048551D" w:rsidP="00DC355F">
      <w:pPr>
        <w:autoSpaceDE w:val="0"/>
        <w:autoSpaceDN w:val="0"/>
        <w:adjustRightInd w:val="0"/>
        <w:jc w:val="center"/>
        <w:rPr>
          <w:rFonts w:cstheme="majorBidi"/>
          <w:b/>
          <w:bCs/>
        </w:rPr>
      </w:pPr>
    </w:p>
    <w:p w14:paraId="40810F30"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Signature</w:t>
      </w:r>
      <w:r w:rsidR="002217FE" w:rsidRPr="00DC355F">
        <w:rPr>
          <w:rFonts w:cstheme="majorBidi"/>
          <w:b/>
          <w:bCs/>
        </w:rPr>
        <w:t>:</w:t>
      </w:r>
      <w:r w:rsidR="002217FE" w:rsidRPr="00DC355F">
        <w:rPr>
          <w:rFonts w:cstheme="majorBidi"/>
          <w:b/>
          <w:bCs/>
        </w:rPr>
        <w:tab/>
        <w:t>_______________________</w:t>
      </w:r>
    </w:p>
    <w:p w14:paraId="40810F31" w14:textId="77777777" w:rsidR="0048551D" w:rsidRPr="00DC355F" w:rsidRDefault="0048551D" w:rsidP="00DC355F">
      <w:pPr>
        <w:autoSpaceDE w:val="0"/>
        <w:autoSpaceDN w:val="0"/>
        <w:adjustRightInd w:val="0"/>
        <w:jc w:val="center"/>
        <w:rPr>
          <w:rFonts w:cstheme="majorBidi"/>
          <w:b/>
          <w:bCs/>
        </w:rPr>
      </w:pPr>
    </w:p>
    <w:p w14:paraId="40810F32" w14:textId="77777777" w:rsidR="00DC355F" w:rsidRPr="00DC355F" w:rsidRDefault="00DC355F" w:rsidP="00F4726D">
      <w:pPr>
        <w:autoSpaceDE w:val="0"/>
        <w:autoSpaceDN w:val="0"/>
        <w:adjustRightInd w:val="0"/>
        <w:rPr>
          <w:rFonts w:cstheme="majorBidi"/>
          <w:b/>
          <w:bCs/>
        </w:rPr>
      </w:pPr>
    </w:p>
    <w:p w14:paraId="40810F33" w14:textId="77777777" w:rsidR="00DC355F" w:rsidRPr="00DC355F" w:rsidRDefault="00DC355F" w:rsidP="00F4726D">
      <w:pPr>
        <w:autoSpaceDE w:val="0"/>
        <w:autoSpaceDN w:val="0"/>
        <w:adjustRightInd w:val="0"/>
        <w:rPr>
          <w:rFonts w:cstheme="majorBidi"/>
          <w:b/>
          <w:bCs/>
        </w:rPr>
      </w:pPr>
    </w:p>
    <w:p w14:paraId="40810F3B" w14:textId="77777777" w:rsidR="00DC355F" w:rsidRPr="00DC355F" w:rsidRDefault="00DC355F" w:rsidP="00F4726D">
      <w:pPr>
        <w:autoSpaceDE w:val="0"/>
        <w:autoSpaceDN w:val="0"/>
        <w:adjustRightInd w:val="0"/>
        <w:rPr>
          <w:rFonts w:cstheme="majorBidi"/>
          <w:b/>
          <w:bCs/>
        </w:rPr>
      </w:pPr>
    </w:p>
    <w:p w14:paraId="40810F3C" w14:textId="77777777" w:rsidR="00DC355F" w:rsidRDefault="00DC355F" w:rsidP="00F4726D">
      <w:pPr>
        <w:autoSpaceDE w:val="0"/>
        <w:autoSpaceDN w:val="0"/>
        <w:adjustRightInd w:val="0"/>
        <w:rPr>
          <w:rFonts w:cstheme="majorBidi"/>
          <w:b/>
          <w:bCs/>
        </w:rPr>
      </w:pPr>
    </w:p>
    <w:p w14:paraId="40810F3D" w14:textId="77777777" w:rsidR="00B362CE" w:rsidRDefault="00B362CE" w:rsidP="00F4726D">
      <w:pPr>
        <w:autoSpaceDE w:val="0"/>
        <w:autoSpaceDN w:val="0"/>
        <w:adjustRightInd w:val="0"/>
        <w:rPr>
          <w:rFonts w:cstheme="majorBidi"/>
          <w:b/>
          <w:bCs/>
        </w:rPr>
      </w:pPr>
    </w:p>
    <w:p w14:paraId="40810F3E" w14:textId="77777777" w:rsidR="00B362CE" w:rsidRDefault="00B362CE" w:rsidP="00F4726D">
      <w:pPr>
        <w:autoSpaceDE w:val="0"/>
        <w:autoSpaceDN w:val="0"/>
        <w:adjustRightInd w:val="0"/>
        <w:rPr>
          <w:rFonts w:cstheme="majorBidi"/>
          <w:b/>
          <w:bCs/>
        </w:rPr>
      </w:pPr>
    </w:p>
    <w:p w14:paraId="40810F3F" w14:textId="77777777" w:rsidR="00B362CE" w:rsidRDefault="00B362CE" w:rsidP="00F4726D">
      <w:pPr>
        <w:autoSpaceDE w:val="0"/>
        <w:autoSpaceDN w:val="0"/>
        <w:adjustRightInd w:val="0"/>
        <w:rPr>
          <w:rFonts w:cstheme="majorBidi"/>
          <w:b/>
          <w:bCs/>
        </w:rPr>
      </w:pPr>
    </w:p>
    <w:p w14:paraId="045AB4CE" w14:textId="77777777" w:rsidR="00A870F6" w:rsidRDefault="00A870F6">
      <w:pPr>
        <w:spacing w:after="160" w:line="259" w:lineRule="auto"/>
        <w:rPr>
          <w:rFonts w:asciiTheme="majorBidi" w:eastAsia="SimSun" w:hAnsiTheme="majorBidi" w:cstheme="majorBidi"/>
          <w:b/>
          <w:bCs/>
          <w:sz w:val="36"/>
          <w:szCs w:val="26"/>
        </w:rPr>
      </w:pPr>
      <w:r>
        <w:rPr>
          <w:rFonts w:asciiTheme="majorBidi" w:hAnsiTheme="majorBidi" w:cstheme="majorBidi"/>
        </w:rPr>
        <w:br w:type="page"/>
      </w:r>
    </w:p>
    <w:sdt>
      <w:sdtPr>
        <w:rPr>
          <w:rFonts w:ascii="Times New Roman" w:eastAsia="Times New Roman" w:hAnsi="Times New Roman" w:cs="Times New Roman"/>
          <w:color w:val="auto"/>
          <w:sz w:val="24"/>
          <w:szCs w:val="24"/>
        </w:rPr>
        <w:id w:val="991455810"/>
        <w:docPartObj>
          <w:docPartGallery w:val="Table of Contents"/>
          <w:docPartUnique/>
        </w:docPartObj>
      </w:sdtPr>
      <w:sdtEndPr>
        <w:rPr>
          <w:b/>
          <w:bCs/>
          <w:noProof/>
        </w:rPr>
      </w:sdtEndPr>
      <w:sdtContent>
        <w:p w14:paraId="599723E3" w14:textId="19C45F66" w:rsidR="00E53FB3" w:rsidRPr="00E53FB3" w:rsidRDefault="00E53FB3">
          <w:pPr>
            <w:pStyle w:val="TOCHeading"/>
            <w:rPr>
              <w:b/>
              <w:color w:val="000000" w:themeColor="text1"/>
            </w:rPr>
          </w:pPr>
          <w:r w:rsidRPr="00E53FB3">
            <w:rPr>
              <w:b/>
              <w:color w:val="000000" w:themeColor="text1"/>
            </w:rPr>
            <w:t>Contents</w:t>
          </w:r>
        </w:p>
        <w:p w14:paraId="64A1C1CE" w14:textId="334981F2" w:rsidR="008013EB" w:rsidRDefault="00E53FB3">
          <w:pPr>
            <w:pStyle w:val="TOC2"/>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63133929" w:history="1">
            <w:r w:rsidR="008013EB" w:rsidRPr="003E0DC8">
              <w:rPr>
                <w:rStyle w:val="Hyperlink"/>
                <w:rFonts w:asciiTheme="majorBidi" w:hAnsiTheme="majorBidi" w:cstheme="majorBidi"/>
                <w:noProof/>
              </w:rPr>
              <w:t>1.</w:t>
            </w:r>
            <w:r w:rsidR="008013EB">
              <w:rPr>
                <w:rFonts w:asciiTheme="minorHAnsi" w:eastAsiaTheme="minorEastAsia" w:hAnsiTheme="minorHAnsi" w:cstheme="minorBidi"/>
                <w:noProof/>
                <w:sz w:val="22"/>
                <w:szCs w:val="22"/>
              </w:rPr>
              <w:tab/>
            </w:r>
            <w:r w:rsidR="008013EB" w:rsidRPr="003E0DC8">
              <w:rPr>
                <w:rStyle w:val="Hyperlink"/>
                <w:rFonts w:asciiTheme="majorBidi" w:hAnsiTheme="majorBidi" w:cstheme="majorBidi"/>
                <w:noProof/>
              </w:rPr>
              <w:t>Process Description (a short introduction, suggest no more than 1 page)</w:t>
            </w:r>
            <w:r w:rsidR="008013EB">
              <w:rPr>
                <w:noProof/>
                <w:webHidden/>
              </w:rPr>
              <w:tab/>
            </w:r>
            <w:r w:rsidR="008013EB">
              <w:rPr>
                <w:noProof/>
                <w:webHidden/>
              </w:rPr>
              <w:fldChar w:fldCharType="begin"/>
            </w:r>
            <w:r w:rsidR="008013EB">
              <w:rPr>
                <w:noProof/>
                <w:webHidden/>
              </w:rPr>
              <w:instrText xml:space="preserve"> PAGEREF _Toc163133929 \h </w:instrText>
            </w:r>
            <w:r w:rsidR="008013EB">
              <w:rPr>
                <w:noProof/>
                <w:webHidden/>
              </w:rPr>
            </w:r>
            <w:r w:rsidR="008013EB">
              <w:rPr>
                <w:noProof/>
                <w:webHidden/>
              </w:rPr>
              <w:fldChar w:fldCharType="separate"/>
            </w:r>
            <w:r w:rsidR="008013EB">
              <w:rPr>
                <w:noProof/>
                <w:webHidden/>
              </w:rPr>
              <w:t>3</w:t>
            </w:r>
            <w:r w:rsidR="008013EB">
              <w:rPr>
                <w:noProof/>
                <w:webHidden/>
              </w:rPr>
              <w:fldChar w:fldCharType="end"/>
            </w:r>
          </w:hyperlink>
        </w:p>
        <w:p w14:paraId="2C94D53A" w14:textId="3AB7968C" w:rsidR="008013EB" w:rsidRDefault="008013EB">
          <w:pPr>
            <w:pStyle w:val="TOC2"/>
            <w:rPr>
              <w:rFonts w:asciiTheme="minorHAnsi" w:eastAsiaTheme="minorEastAsia" w:hAnsiTheme="minorHAnsi" w:cstheme="minorBidi"/>
              <w:noProof/>
              <w:sz w:val="22"/>
              <w:szCs w:val="22"/>
            </w:rPr>
          </w:pPr>
          <w:hyperlink w:anchor="_Toc163133930" w:history="1">
            <w:r w:rsidRPr="003E0DC8">
              <w:rPr>
                <w:rStyle w:val="Hyperlink"/>
                <w:rFonts w:asciiTheme="majorBidi" w:hAnsiTheme="majorBidi" w:cstheme="majorBidi"/>
                <w:noProof/>
              </w:rPr>
              <w:t>2.</w:t>
            </w:r>
            <w:r>
              <w:rPr>
                <w:rFonts w:asciiTheme="minorHAnsi" w:eastAsiaTheme="minorEastAsia" w:hAnsiTheme="minorHAnsi" w:cstheme="minorBidi"/>
                <w:noProof/>
                <w:sz w:val="22"/>
                <w:szCs w:val="22"/>
              </w:rPr>
              <w:tab/>
            </w:r>
            <w:r w:rsidRPr="003E0DC8">
              <w:rPr>
                <w:rStyle w:val="Hyperlink"/>
                <w:noProof/>
              </w:rPr>
              <w:t>Block Flow Diagram (to show your overall process)</w:t>
            </w:r>
            <w:r>
              <w:rPr>
                <w:noProof/>
                <w:webHidden/>
              </w:rPr>
              <w:tab/>
            </w:r>
            <w:r>
              <w:rPr>
                <w:noProof/>
                <w:webHidden/>
              </w:rPr>
              <w:fldChar w:fldCharType="begin"/>
            </w:r>
            <w:r>
              <w:rPr>
                <w:noProof/>
                <w:webHidden/>
              </w:rPr>
              <w:instrText xml:space="preserve"> PAGEREF _Toc163133930 \h </w:instrText>
            </w:r>
            <w:r>
              <w:rPr>
                <w:noProof/>
                <w:webHidden/>
              </w:rPr>
            </w:r>
            <w:r>
              <w:rPr>
                <w:noProof/>
                <w:webHidden/>
              </w:rPr>
              <w:fldChar w:fldCharType="separate"/>
            </w:r>
            <w:r>
              <w:rPr>
                <w:noProof/>
                <w:webHidden/>
              </w:rPr>
              <w:t>4</w:t>
            </w:r>
            <w:r>
              <w:rPr>
                <w:noProof/>
                <w:webHidden/>
              </w:rPr>
              <w:fldChar w:fldCharType="end"/>
            </w:r>
          </w:hyperlink>
        </w:p>
        <w:p w14:paraId="64C4E04B" w14:textId="5C283D4A" w:rsidR="008013EB" w:rsidRDefault="008013EB">
          <w:pPr>
            <w:pStyle w:val="TOC2"/>
            <w:rPr>
              <w:rFonts w:asciiTheme="minorHAnsi" w:eastAsiaTheme="minorEastAsia" w:hAnsiTheme="minorHAnsi" w:cstheme="minorBidi"/>
              <w:noProof/>
              <w:sz w:val="22"/>
              <w:szCs w:val="22"/>
            </w:rPr>
          </w:pPr>
          <w:hyperlink w:anchor="_Toc163133931" w:history="1">
            <w:r w:rsidRPr="003E0DC8">
              <w:rPr>
                <w:rStyle w:val="Hyperlink"/>
                <w:rFonts w:asciiTheme="majorBidi" w:hAnsiTheme="majorBidi" w:cstheme="majorBidi"/>
                <w:noProof/>
              </w:rPr>
              <w:t>3.</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Components</w:t>
            </w:r>
            <w:r>
              <w:rPr>
                <w:noProof/>
                <w:webHidden/>
              </w:rPr>
              <w:tab/>
            </w:r>
            <w:r>
              <w:rPr>
                <w:noProof/>
                <w:webHidden/>
              </w:rPr>
              <w:fldChar w:fldCharType="begin"/>
            </w:r>
            <w:r>
              <w:rPr>
                <w:noProof/>
                <w:webHidden/>
              </w:rPr>
              <w:instrText xml:space="preserve"> PAGEREF _Toc163133931 \h </w:instrText>
            </w:r>
            <w:r>
              <w:rPr>
                <w:noProof/>
                <w:webHidden/>
              </w:rPr>
            </w:r>
            <w:r>
              <w:rPr>
                <w:noProof/>
                <w:webHidden/>
              </w:rPr>
              <w:fldChar w:fldCharType="separate"/>
            </w:r>
            <w:r>
              <w:rPr>
                <w:noProof/>
                <w:webHidden/>
              </w:rPr>
              <w:t>5</w:t>
            </w:r>
            <w:r>
              <w:rPr>
                <w:noProof/>
                <w:webHidden/>
              </w:rPr>
              <w:fldChar w:fldCharType="end"/>
            </w:r>
          </w:hyperlink>
        </w:p>
        <w:p w14:paraId="6FDD8F5C" w14:textId="2E5BD5EA" w:rsidR="008013EB" w:rsidRDefault="008013EB">
          <w:pPr>
            <w:pStyle w:val="TOC2"/>
            <w:rPr>
              <w:rFonts w:asciiTheme="minorHAnsi" w:eastAsiaTheme="minorEastAsia" w:hAnsiTheme="minorHAnsi" w:cstheme="minorBidi"/>
              <w:noProof/>
              <w:sz w:val="22"/>
              <w:szCs w:val="22"/>
            </w:rPr>
          </w:pPr>
          <w:hyperlink w:anchor="_Toc163133932" w:history="1">
            <w:r w:rsidRPr="003E0DC8">
              <w:rPr>
                <w:rStyle w:val="Hyperlink"/>
                <w:rFonts w:asciiTheme="majorBidi" w:hAnsiTheme="majorBidi" w:cstheme="majorBidi"/>
                <w:noProof/>
              </w:rPr>
              <w:t>4.</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Property method</w:t>
            </w:r>
            <w:r>
              <w:rPr>
                <w:noProof/>
                <w:webHidden/>
              </w:rPr>
              <w:tab/>
            </w:r>
            <w:r>
              <w:rPr>
                <w:noProof/>
                <w:webHidden/>
              </w:rPr>
              <w:fldChar w:fldCharType="begin"/>
            </w:r>
            <w:r>
              <w:rPr>
                <w:noProof/>
                <w:webHidden/>
              </w:rPr>
              <w:instrText xml:space="preserve"> PAGEREF _Toc163133932 \h </w:instrText>
            </w:r>
            <w:r>
              <w:rPr>
                <w:noProof/>
                <w:webHidden/>
              </w:rPr>
            </w:r>
            <w:r>
              <w:rPr>
                <w:noProof/>
                <w:webHidden/>
              </w:rPr>
              <w:fldChar w:fldCharType="separate"/>
            </w:r>
            <w:r>
              <w:rPr>
                <w:noProof/>
                <w:webHidden/>
              </w:rPr>
              <w:t>5</w:t>
            </w:r>
            <w:r>
              <w:rPr>
                <w:noProof/>
                <w:webHidden/>
              </w:rPr>
              <w:fldChar w:fldCharType="end"/>
            </w:r>
          </w:hyperlink>
        </w:p>
        <w:p w14:paraId="21D1AEC4" w14:textId="450DFFC3" w:rsidR="008013EB" w:rsidRDefault="008013EB">
          <w:pPr>
            <w:pStyle w:val="TOC2"/>
            <w:rPr>
              <w:rFonts w:asciiTheme="minorHAnsi" w:eastAsiaTheme="minorEastAsia" w:hAnsiTheme="minorHAnsi" w:cstheme="minorBidi"/>
              <w:noProof/>
              <w:sz w:val="22"/>
              <w:szCs w:val="22"/>
            </w:rPr>
          </w:pPr>
          <w:hyperlink w:anchor="_Toc163133933" w:history="1">
            <w:r w:rsidRPr="003E0DC8">
              <w:rPr>
                <w:rStyle w:val="Hyperlink"/>
                <w:rFonts w:asciiTheme="majorBidi" w:hAnsiTheme="majorBidi" w:cstheme="majorBidi"/>
                <w:noProof/>
              </w:rPr>
              <w:t>5.</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Reactor Setup</w:t>
            </w:r>
            <w:r>
              <w:rPr>
                <w:noProof/>
                <w:webHidden/>
              </w:rPr>
              <w:tab/>
            </w:r>
            <w:r>
              <w:rPr>
                <w:noProof/>
                <w:webHidden/>
              </w:rPr>
              <w:fldChar w:fldCharType="begin"/>
            </w:r>
            <w:r>
              <w:rPr>
                <w:noProof/>
                <w:webHidden/>
              </w:rPr>
              <w:instrText xml:space="preserve"> PAGEREF _Toc163133933 \h </w:instrText>
            </w:r>
            <w:r>
              <w:rPr>
                <w:noProof/>
                <w:webHidden/>
              </w:rPr>
            </w:r>
            <w:r>
              <w:rPr>
                <w:noProof/>
                <w:webHidden/>
              </w:rPr>
              <w:fldChar w:fldCharType="separate"/>
            </w:r>
            <w:r>
              <w:rPr>
                <w:noProof/>
                <w:webHidden/>
              </w:rPr>
              <w:t>6</w:t>
            </w:r>
            <w:r>
              <w:rPr>
                <w:noProof/>
                <w:webHidden/>
              </w:rPr>
              <w:fldChar w:fldCharType="end"/>
            </w:r>
          </w:hyperlink>
        </w:p>
        <w:p w14:paraId="042A4FE0" w14:textId="579DFD50" w:rsidR="008013EB" w:rsidRDefault="008013EB">
          <w:pPr>
            <w:pStyle w:val="TOC2"/>
            <w:rPr>
              <w:rFonts w:asciiTheme="minorHAnsi" w:eastAsiaTheme="minorEastAsia" w:hAnsiTheme="minorHAnsi" w:cstheme="minorBidi"/>
              <w:noProof/>
              <w:sz w:val="22"/>
              <w:szCs w:val="22"/>
            </w:rPr>
          </w:pPr>
          <w:hyperlink w:anchor="_Toc163133934" w:history="1">
            <w:r w:rsidRPr="003E0DC8">
              <w:rPr>
                <w:rStyle w:val="Hyperlink"/>
                <w:noProof/>
              </w:rPr>
              <w:t>6.</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Analysis [eg. design spec, sensitivity analysis, calculator block, recycle stream, optimization])</w:t>
            </w:r>
            <w:r>
              <w:rPr>
                <w:noProof/>
                <w:webHidden/>
              </w:rPr>
              <w:tab/>
            </w:r>
            <w:r>
              <w:rPr>
                <w:noProof/>
                <w:webHidden/>
              </w:rPr>
              <w:fldChar w:fldCharType="begin"/>
            </w:r>
            <w:r>
              <w:rPr>
                <w:noProof/>
                <w:webHidden/>
              </w:rPr>
              <w:instrText xml:space="preserve"> PAGEREF _Toc163133934 \h </w:instrText>
            </w:r>
            <w:r>
              <w:rPr>
                <w:noProof/>
                <w:webHidden/>
              </w:rPr>
            </w:r>
            <w:r>
              <w:rPr>
                <w:noProof/>
                <w:webHidden/>
              </w:rPr>
              <w:fldChar w:fldCharType="separate"/>
            </w:r>
            <w:r>
              <w:rPr>
                <w:noProof/>
                <w:webHidden/>
              </w:rPr>
              <w:t>8</w:t>
            </w:r>
            <w:r>
              <w:rPr>
                <w:noProof/>
                <w:webHidden/>
              </w:rPr>
              <w:fldChar w:fldCharType="end"/>
            </w:r>
          </w:hyperlink>
        </w:p>
        <w:p w14:paraId="66470077" w14:textId="064BD3DA" w:rsidR="008013EB" w:rsidRDefault="008013EB">
          <w:pPr>
            <w:pStyle w:val="TOC2"/>
            <w:rPr>
              <w:rFonts w:asciiTheme="minorHAnsi" w:eastAsiaTheme="minorEastAsia" w:hAnsiTheme="minorHAnsi" w:cstheme="minorBidi"/>
              <w:noProof/>
              <w:sz w:val="22"/>
              <w:szCs w:val="22"/>
            </w:rPr>
          </w:pPr>
          <w:hyperlink w:anchor="_Toc163133935" w:history="1">
            <w:r w:rsidRPr="003E0DC8">
              <w:rPr>
                <w:rStyle w:val="Hyperlink"/>
                <w:noProof/>
              </w:rPr>
              <w:t>7.</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Column Setup</w:t>
            </w:r>
            <w:r>
              <w:rPr>
                <w:noProof/>
                <w:webHidden/>
              </w:rPr>
              <w:tab/>
            </w:r>
            <w:r>
              <w:rPr>
                <w:noProof/>
                <w:webHidden/>
              </w:rPr>
              <w:fldChar w:fldCharType="begin"/>
            </w:r>
            <w:r>
              <w:rPr>
                <w:noProof/>
                <w:webHidden/>
              </w:rPr>
              <w:instrText xml:space="preserve"> PAGEREF _Toc163133935 \h </w:instrText>
            </w:r>
            <w:r>
              <w:rPr>
                <w:noProof/>
                <w:webHidden/>
              </w:rPr>
            </w:r>
            <w:r>
              <w:rPr>
                <w:noProof/>
                <w:webHidden/>
              </w:rPr>
              <w:fldChar w:fldCharType="separate"/>
            </w:r>
            <w:r>
              <w:rPr>
                <w:noProof/>
                <w:webHidden/>
              </w:rPr>
              <w:t>8</w:t>
            </w:r>
            <w:r>
              <w:rPr>
                <w:noProof/>
                <w:webHidden/>
              </w:rPr>
              <w:fldChar w:fldCharType="end"/>
            </w:r>
          </w:hyperlink>
        </w:p>
        <w:p w14:paraId="4CE9C8FF" w14:textId="3E08E2A5" w:rsidR="008013EB" w:rsidRDefault="008013EB">
          <w:pPr>
            <w:pStyle w:val="TOC2"/>
            <w:rPr>
              <w:rFonts w:asciiTheme="minorHAnsi" w:eastAsiaTheme="minorEastAsia" w:hAnsiTheme="minorHAnsi" w:cstheme="minorBidi"/>
              <w:noProof/>
              <w:sz w:val="22"/>
              <w:szCs w:val="22"/>
            </w:rPr>
          </w:pPr>
          <w:hyperlink w:anchor="_Toc163133936" w:history="1">
            <w:r w:rsidRPr="003E0DC8">
              <w:rPr>
                <w:rStyle w:val="Hyperlink"/>
                <w:noProof/>
              </w:rPr>
              <w:t>8.</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Analysis</w:t>
            </w:r>
            <w:r>
              <w:rPr>
                <w:noProof/>
                <w:webHidden/>
              </w:rPr>
              <w:tab/>
            </w:r>
            <w:r>
              <w:rPr>
                <w:noProof/>
                <w:webHidden/>
              </w:rPr>
              <w:fldChar w:fldCharType="begin"/>
            </w:r>
            <w:r>
              <w:rPr>
                <w:noProof/>
                <w:webHidden/>
              </w:rPr>
              <w:instrText xml:space="preserve"> PAGEREF _Toc163133936 \h </w:instrText>
            </w:r>
            <w:r>
              <w:rPr>
                <w:noProof/>
                <w:webHidden/>
              </w:rPr>
            </w:r>
            <w:r>
              <w:rPr>
                <w:noProof/>
                <w:webHidden/>
              </w:rPr>
              <w:fldChar w:fldCharType="separate"/>
            </w:r>
            <w:r>
              <w:rPr>
                <w:noProof/>
                <w:webHidden/>
              </w:rPr>
              <w:t>11</w:t>
            </w:r>
            <w:r>
              <w:rPr>
                <w:noProof/>
                <w:webHidden/>
              </w:rPr>
              <w:fldChar w:fldCharType="end"/>
            </w:r>
          </w:hyperlink>
        </w:p>
        <w:p w14:paraId="3FD0AA77" w14:textId="1E4E7954" w:rsidR="008013EB" w:rsidRDefault="008013EB">
          <w:pPr>
            <w:pStyle w:val="TOC2"/>
            <w:rPr>
              <w:rFonts w:asciiTheme="minorHAnsi" w:eastAsiaTheme="minorEastAsia" w:hAnsiTheme="minorHAnsi" w:cstheme="minorBidi"/>
              <w:noProof/>
              <w:sz w:val="22"/>
              <w:szCs w:val="22"/>
            </w:rPr>
          </w:pPr>
          <w:hyperlink w:anchor="_Toc163133937" w:history="1">
            <w:r w:rsidRPr="003E0DC8">
              <w:rPr>
                <w:rStyle w:val="Hyperlink"/>
                <w:noProof/>
              </w:rPr>
              <w:t>9.</w:t>
            </w:r>
            <w:r>
              <w:rPr>
                <w:rFonts w:asciiTheme="minorHAnsi" w:eastAsiaTheme="minorEastAsia" w:hAnsiTheme="minorHAnsi" w:cstheme="minorBidi"/>
                <w:noProof/>
                <w:sz w:val="22"/>
                <w:szCs w:val="22"/>
              </w:rPr>
              <w:tab/>
            </w:r>
            <w:r w:rsidRPr="003E0DC8">
              <w:rPr>
                <w:rStyle w:val="Hyperlink"/>
                <w:noProof/>
              </w:rPr>
              <w:t>References</w:t>
            </w:r>
            <w:r>
              <w:rPr>
                <w:noProof/>
                <w:webHidden/>
              </w:rPr>
              <w:tab/>
            </w:r>
            <w:r>
              <w:rPr>
                <w:noProof/>
                <w:webHidden/>
              </w:rPr>
              <w:fldChar w:fldCharType="begin"/>
            </w:r>
            <w:r>
              <w:rPr>
                <w:noProof/>
                <w:webHidden/>
              </w:rPr>
              <w:instrText xml:space="preserve"> PAGEREF _Toc163133937 \h </w:instrText>
            </w:r>
            <w:r>
              <w:rPr>
                <w:noProof/>
                <w:webHidden/>
              </w:rPr>
            </w:r>
            <w:r>
              <w:rPr>
                <w:noProof/>
                <w:webHidden/>
              </w:rPr>
              <w:fldChar w:fldCharType="separate"/>
            </w:r>
            <w:r>
              <w:rPr>
                <w:noProof/>
                <w:webHidden/>
              </w:rPr>
              <w:t>13</w:t>
            </w:r>
            <w:r>
              <w:rPr>
                <w:noProof/>
                <w:webHidden/>
              </w:rPr>
              <w:fldChar w:fldCharType="end"/>
            </w:r>
          </w:hyperlink>
        </w:p>
        <w:p w14:paraId="164899A7" w14:textId="12B92A8B" w:rsidR="00E53FB3" w:rsidRDefault="00E53FB3">
          <w:r>
            <w:rPr>
              <w:b/>
              <w:bCs/>
              <w:noProof/>
            </w:rPr>
            <w:fldChar w:fldCharType="end"/>
          </w:r>
        </w:p>
      </w:sdtContent>
    </w:sdt>
    <w:p w14:paraId="30FFE3EF" w14:textId="4E02E088" w:rsidR="00E53FB3" w:rsidRDefault="008E3C81">
      <w:pPr>
        <w:spacing w:after="160" w:line="259" w:lineRule="auto"/>
        <w:rPr>
          <w:rFonts w:asciiTheme="majorBidi" w:eastAsia="SimSun" w:hAnsiTheme="majorBidi" w:cstheme="majorBidi"/>
          <w:b/>
          <w:bCs/>
          <w:sz w:val="36"/>
          <w:szCs w:val="26"/>
        </w:rPr>
      </w:pPr>
      <w:r>
        <w:rPr>
          <w:rFonts w:asciiTheme="majorBidi" w:hAnsiTheme="majorBidi" w:cstheme="majorBidi"/>
        </w:rPr>
        <w:t>Update the table above by right clicking and selecting “Update Field”</w:t>
      </w:r>
      <w:r w:rsidR="00E53FB3">
        <w:rPr>
          <w:rFonts w:asciiTheme="majorBidi" w:hAnsiTheme="majorBidi" w:cstheme="majorBidi"/>
        </w:rPr>
        <w:br w:type="page"/>
      </w:r>
    </w:p>
    <w:p w14:paraId="64393126" w14:textId="44870FF9" w:rsidR="00AD4BD2" w:rsidRDefault="00AD4BD2" w:rsidP="00B54A1D">
      <w:pPr>
        <w:pStyle w:val="Heading2"/>
        <w:rPr>
          <w:rFonts w:asciiTheme="majorBidi" w:hAnsiTheme="majorBidi" w:cstheme="majorBidi"/>
        </w:rPr>
      </w:pPr>
      <w:bookmarkStart w:id="1" w:name="_Toc163133929"/>
      <w:r w:rsidRPr="00F979A7">
        <w:rPr>
          <w:rFonts w:asciiTheme="majorBidi" w:hAnsiTheme="majorBidi" w:cstheme="majorBidi"/>
        </w:rPr>
        <w:lastRenderedPageBreak/>
        <w:t xml:space="preserve">Process </w:t>
      </w:r>
      <w:r w:rsidR="008E3C81">
        <w:rPr>
          <w:rFonts w:asciiTheme="majorBidi" w:hAnsiTheme="majorBidi" w:cstheme="majorBidi"/>
        </w:rPr>
        <w:t>Description (a short introduction, suggest no more than 1 page)</w:t>
      </w:r>
      <w:bookmarkEnd w:id="1"/>
    </w:p>
    <w:p w14:paraId="1EA1C7C6" w14:textId="5BDE6B4D" w:rsidR="00785AD7" w:rsidRDefault="00785AD7" w:rsidP="00785AD7">
      <w:r>
        <w:t>Our simulation will focus on the production of aniline via</w:t>
      </w:r>
      <w:r w:rsidR="00267DAB">
        <w:t xml:space="preserve"> the liquid-phase catalytic</w:t>
      </w:r>
      <w:r>
        <w:t xml:space="preserve"> hydrogenation of nitrobenzene. This process is comprised of one reaction, as follows:</w:t>
      </w:r>
    </w:p>
    <w:p w14:paraId="17DD5EFA" w14:textId="00A562B4" w:rsidR="00785AD7" w:rsidRDefault="00785AD7" w:rsidP="00BF206B">
      <w:pPr>
        <w:jc w:val="center"/>
      </w:pPr>
      <w:r>
        <w:t>C6H5NO2 + 3 H2 -&gt; C6H5NH2 + 2H2O (1)</w:t>
      </w:r>
    </w:p>
    <w:p w14:paraId="09935CF3" w14:textId="77777777" w:rsidR="00785AD7" w:rsidRDefault="00785AD7" w:rsidP="00785AD7"/>
    <w:p w14:paraId="48FE0487" w14:textId="376343A7" w:rsidR="00523DA1" w:rsidRPr="00836323" w:rsidRDefault="00267DAB" w:rsidP="005D7DD7">
      <w:pPr>
        <w:sectPr w:rsidR="00523DA1" w:rsidRPr="00836323" w:rsidSect="00E8759F">
          <w:headerReference w:type="even" r:id="rId12"/>
          <w:headerReference w:type="default" r:id="rId13"/>
          <w:footerReference w:type="even" r:id="rId14"/>
          <w:footerReference w:type="default" r:id="rId15"/>
          <w:headerReference w:type="first" r:id="rId16"/>
          <w:footerReference w:type="first" r:id="rId17"/>
          <w:pgSz w:w="12240" w:h="15840"/>
          <w:pgMar w:top="1134" w:right="1134" w:bottom="1134" w:left="1134" w:header="720" w:footer="720" w:gutter="0"/>
          <w:cols w:space="720"/>
          <w:titlePg/>
          <w:docGrid w:linePitch="360"/>
        </w:sectPr>
      </w:pPr>
      <w:r>
        <w:t xml:space="preserve">Reaction 1 is a highly exothermic reaction carried out at </w:t>
      </w:r>
      <w:r w:rsidR="00BF206B">
        <w:t>0.15</w:t>
      </w:r>
      <w:r>
        <w:t xml:space="preserve"> – </w:t>
      </w:r>
      <w:r w:rsidR="00BF206B">
        <w:t>1</w:t>
      </w:r>
      <w:r>
        <w:t xml:space="preserve"> </w:t>
      </w:r>
      <w:r w:rsidR="00BF206B">
        <w:t>MPa</w:t>
      </w:r>
      <w:r>
        <w:t xml:space="preserve"> pressure and </w:t>
      </w:r>
      <w:r w:rsidR="00BF206B">
        <w:t>150</w:t>
      </w:r>
      <w:r>
        <w:t xml:space="preserve"> - 2</w:t>
      </w:r>
      <w:r w:rsidR="00BF206B">
        <w:t>5</w:t>
      </w:r>
      <w:r>
        <w:t xml:space="preserve">0 C, combining hydrogen gas with liquid </w:t>
      </w:r>
      <w:r w:rsidR="00836323">
        <w:t xml:space="preserve">or gas-phase </w:t>
      </w:r>
      <w:r>
        <w:t xml:space="preserve">nitrobenzene </w:t>
      </w:r>
      <w:r>
        <w:fldChar w:fldCharType="begin"/>
      </w:r>
      <w:r w:rsidR="00BF206B">
        <w:instrText xml:space="preserve"> ADDIN ZOTERO_ITEM CSL_CITATION {"citationID":"Jjxi70X6","properties":{"formattedCitation":"[1], [2]","plainCitation":"[1], [2]","noteIndex":0},"citationItems":[{"id":899,"uris":["http://zotero.org/users/15288956/items/ARF6YBS5"],"itemData":{"id":899,"type":"chapter","abstract":"The article contains sections titled: 1. Introduction 2. Physical and Chemical Properties 3. Production 3.1. Raw Materials 3.2. Processes 3.2.1. Catalytic Hydrogenation of Nitrobenzene 3.2.1.1. Catalytic Vapor-Phase Hydrogenation 3.2.1.2. Catalytic Liquid-Phase Hydrogenation 3.2.2. Reduction of Nitrobenzene with Iron and Iron Salts 3.2.3. Amination of Phenol 4. Quality Specifications 5. Handling, Storage and Transportation 6. Uses 6.1. Methylene Diphenylene Isocyanate (MDI) 6.2. Rubber Processing Chemicals 6.3. Dyes and Pigments 6.4. Agricultural Chemicals 6.5. Pharmaceuticals 6.6. Cyclohexylamine/Dicyclohexylamine 6.7. Miscellaneous 7. Economic Aspects 8. Derivatives 9. Toxicology 9.1. Toxicokinetic Properties and Metabolism 9.2. Toxicological Properties 10. Occupational Health","container-title":"Ullmann's Encyclopedia of Industrial Chemistry","ISBN":"978-3-527-30673-2","language":"en","license":"Copyright © 2011 Wiley-VCH Verlag GmbH &amp; Co. KGaA. All rights reserved.","note":"ISSN: 1435-6007\n_eprint: https://onlinelibrary.wiley.com/doi/pdf/10.1002/14356007.a02_303.pub2\nDOI: 10.1002/14356007.a02_303.pub2","publisher":"John Wiley &amp; Sons, Ltd","source":"Wiley Online Library","title":"Aniline","URL":"https://onlinelibrary.wiley.com/doi/abs/10.1002/14356007.a02_303.pub2","author":[{"family":"Kahl","given":"Thomas"},{"family":"Schröder","given":"Kai-Wilfrid"},{"family":"Lawrence","given":"F. R."},{"family":"Marshall","given":"W. J."},{"family":"Höke","given":"Hartmut"},{"family":"Jäckh","given":"Rudolf"}],"accessed":{"date-parts":[["2026",2,11]]},"issued":{"date-parts":[["2011"]]}}},{"id":901,"uris":["http://zotero.org/users/15288956/items/WBHRAL9M"],"itemData":{"id":901,"type":"chapter","abstract":"Selective catalytic hydrogenation of nitroarenes is of great importance for dyestuff and pharmaceutical industry. In this chapter, the main industrial methods for aniline production and aniline market are firstly reviewed. Moreover, breakthroughs in the development of multiple catalytic technologies in the past decade are summarized, including direct hydrogenation using hydrogen; transfer hydrogenation using reductive agents; photocatalytic hydrogenation using hole scavenger; electrocatalytic hydrogenation accompanied by water oxidation. For direct catalytic hydrogenation, representative catalysts include metal, metal oxide/sulfide/carbides/nitrides/boride, and functional carbon material, and the crucial factors to tune their activity and selectivity are discussed such as metal–support interaction, size effect, alloy effect, defect engineering, and so on. Catalytic transfer hydrogenation, photocatalytic and electrocatalytic hydrogenation, these catalysts abstract hydrogen species from the hydrogen donor and stabilizes it on the catalyst surface, restricting active H* recombination, and then the active hydrogen species can be promptly transferred to nitroarenes for the hydrogenation. It is worth mentioning that the light harvesting and charge separation of photocatalysts and the conductivity of electrocatalysts should also be considered together for the overall performance.","container-title":"Industrial Arene Chemistry","ISBN":"978-3-527-82799-2","language":"en","note":"section: 50\n_eprint: https://onlinelibrary.wiley.com/doi/pdf/10.1002/9783527827992.ch50\nDOI: 10.1002/9783527827992.ch50","page":"1479-1524","publisher":"John Wiley &amp; Sons, Ltd","source":"Wiley Online Library","title":"Selective Catalytic Hydrogenation of Nitroarenes to Anilines","URL":"https://onlinelibrary.wiley.com/doi/abs/10.1002/9783527827992.ch50","author":[{"family":"Gao","given":"Ruijie"},{"family":"Peng","given":"Chong"},{"family":"Zou","given":"Ji-Jun"}],"accessed":{"date-parts":[["2026",2,11]]},"issued":{"date-parts":[["2023"]]}}}],"schema":"https://github.com/citation-style-language/schema/raw/master/csl-citation.json"} </w:instrText>
      </w:r>
      <w:r>
        <w:fldChar w:fldCharType="separate"/>
      </w:r>
      <w:r w:rsidR="00BF206B" w:rsidRPr="00BF206B">
        <w:t>[1], [2]</w:t>
      </w:r>
      <w:r>
        <w:fldChar w:fldCharType="end"/>
      </w:r>
      <w:r>
        <w:t xml:space="preserve">. </w:t>
      </w:r>
      <w:r w:rsidR="00836323">
        <w:t xml:space="preserve">The hydrogenation of benzene accounts for 85% of global aniline production </w:t>
      </w:r>
      <w:r w:rsidR="00836323">
        <w:fldChar w:fldCharType="begin"/>
      </w:r>
      <w:r w:rsidR="00836323">
        <w:instrText xml:space="preserve"> ADDIN ZOTERO_ITEM CSL_CITATION {"citationID":"JmVY68hl","properties":{"formattedCitation":"[2]","plainCitation":"[2]","noteIndex":0},"citationItems":[{"id":901,"uris":["http://zotero.org/users/15288956/items/WBHRAL9M"],"itemData":{"id":901,"type":"chapter","abstract":"Selective catalytic hydrogenation of nitroarenes is of great importance for dyestuff and pharmaceutical industry. In this chapter, the main industrial methods for aniline production and aniline market are firstly reviewed. Moreover, breakthroughs in the development of multiple catalytic technologies in the past decade are summarized, including direct hydrogenation using hydrogen; transfer hydrogenation using reductive agents; photocatalytic hydrogenation using hole scavenger; electrocatalytic hydrogenation accompanied by water oxidation. For direct catalytic hydrogenation, representative catalysts include metal, metal oxide/sulfide/carbides/nitrides/boride, and functional carbon material, and the crucial factors to tune their activity and selectivity are discussed such as metal–support interaction, size effect, alloy effect, defect engineering, and so on. Catalytic transfer hydrogenation, photocatalytic and electrocatalytic hydrogenation, these catalysts abstract hydrogen species from the hydrogen donor and stabilizes it on the catalyst surface, restricting active H* recombination, and then the active hydrogen species can be promptly transferred to nitroarenes for the hydrogenation. It is worth mentioning that the light harvesting and charge separation of photocatalysts and the conductivity of electrocatalysts should also be considered together for the overall performance.","container-title":"Industrial Arene Chemistry","ISBN":"978-3-527-82799-2","language":"en","note":"section: 50\n_eprint: https://onlinelibrary.wiley.com/doi/pdf/10.1002/9783527827992.ch50\nDOI: 10.1002/9783527827992.ch50","page":"1479-1524","publisher":"John Wiley &amp; Sons, Ltd","source":"Wiley Online Library","title":"Selective Catalytic Hydrogenation of Nitroarenes to Anilines","URL":"https://onlinelibrary.wiley.com/doi/abs/10.1002/9783527827992.ch50","author":[{"family":"Gao","given":"Ruijie"},{"family":"Peng","given":"Chong"},{"family":"Zou","given":"Ji-Jun"}],"accessed":{"date-parts":[["2026",2,11]]},"issued":{"date-parts":[["2023"]]}}}],"schema":"https://github.com/citation-style-language/schema/raw/master/csl-citation.json"} </w:instrText>
      </w:r>
      <w:r w:rsidR="00836323">
        <w:fldChar w:fldCharType="separate"/>
      </w:r>
      <w:r w:rsidR="00836323" w:rsidRPr="00836323">
        <w:t>[2]</w:t>
      </w:r>
      <w:r w:rsidR="00836323">
        <w:fldChar w:fldCharType="end"/>
      </w:r>
      <w:r w:rsidR="00836323">
        <w:t xml:space="preserve">. </w:t>
      </w:r>
      <w:r>
        <w:t>Liquid-</w:t>
      </w:r>
      <w:r w:rsidR="00836323">
        <w:t xml:space="preserve">phase </w:t>
      </w:r>
      <w:r>
        <w:t xml:space="preserve">hydrogenation is selected for this project due to its lower operating temperature and pressure, reducing safety risks. This reaction is typically catalysed </w:t>
      </w:r>
      <w:r w:rsidR="005D7DD7">
        <w:t xml:space="preserve">by copper/silicon, nickel, or platinum/palladium </w:t>
      </w:r>
      <w:r w:rsidR="003612CD">
        <w:t xml:space="preserve">catalyst. At low temperatures, palladium catalyst is preferred due to its </w:t>
      </w:r>
      <w:r w:rsidR="000216F3">
        <w:t xml:space="preserve">high selectivity </w:t>
      </w:r>
      <w:r w:rsidR="000216F3">
        <w:fldChar w:fldCharType="begin"/>
      </w:r>
      <w:r w:rsidR="00BF206B">
        <w:instrText xml:space="preserve"> ADDIN ZOTERO_ITEM CSL_CITATION {"citationID":"iN0Xcy2X","properties":{"formattedCitation":"[3]","plainCitation":"[3]","noteIndex":0},"citationItems":[{"id":903,"uris":["http://zotero.org/users/15288956/items/J865HSAR"],"itemData":{"id":903,"type":"article-journal","abstract":"Hydrogenation of nitrobenzene (NB) was carried out in methanol solutions (initial concentration 0.8moll−1) over a Pd/C catalyst (3wt.% of Pd; reaction mixture contained 2.2mgPdl−1) over the pressure range of 2–4MPa and temperature 30–70°C in a laboratory scale batch reactor. Zero order kinetics was observed at hydrogen pressures above 2MPa Under applied experimental conditions the apparent activation energy was 35±1kJmol−1. A detailed analysis of the reaction mixture inspired the hypothesis that a C6H5–NO(H) moiety is formed on the catalyst surface and it undergoes further condensation to azoxybenzene (AOB) releasing water. However, very low concentrations of azobenzene (AB) and hydrazobenzene (HAB) in the reaction mixture indicate that the reaction route to the formation of aniline by hydrogenation of AOB to AB, hydrazobenzene (HAB) and subsequent hydrogenolysis to AN is of low probability. Hydrogenolysis of AOB to C6H5–NO(H) and C6H5–N(H), where the latter is hydrogenated to AN, is more likely. Based on the experimental observations a new reaction scheme for the heterogeneous catalytic hydrogenation of NB was proposed.","container-title":"Applied Catalysis A: General","DOI":"10.1016/j.apcata.2015.04.002","ISSN":"0926-860X","journalAbbreviation":"Applied Catalysis A: General","page":"66-76","source":"ScienceDirect","title":"Liquid phase hydrogenation of nitrobenzene","volume":"499","author":[{"family":"Turáková","given":"Mária"},{"family":"Salmi","given":"Tapio"},{"family":"Eränen","given":"Kari"},{"family":"Wärnå","given":"Johan"},{"family":"Murzin","given":"Dmitry Yu."},{"family":"Králik","given":"Milan"}],"issued":{"date-parts":[["2015",6,25]]}}}],"schema":"https://github.com/citation-style-language/schema/raw/master/csl-citation.json"} </w:instrText>
      </w:r>
      <w:r w:rsidR="000216F3">
        <w:fldChar w:fldCharType="separate"/>
      </w:r>
      <w:r w:rsidR="00BF206B" w:rsidRPr="00BF206B">
        <w:t>[3]</w:t>
      </w:r>
      <w:r w:rsidR="000216F3">
        <w:fldChar w:fldCharType="end"/>
      </w:r>
      <w:r w:rsidR="000216F3">
        <w:t>.</w:t>
      </w:r>
    </w:p>
    <w:p w14:paraId="40810F85" w14:textId="32A4F3A5" w:rsidR="00F40694" w:rsidRPr="00F979A7" w:rsidRDefault="00523DA1" w:rsidP="00B54A1D">
      <w:pPr>
        <w:pStyle w:val="Heading2"/>
        <w:rPr>
          <w:rFonts w:asciiTheme="majorBidi" w:hAnsiTheme="majorBidi" w:cstheme="majorBidi"/>
        </w:rPr>
      </w:pPr>
      <w:bookmarkStart w:id="2" w:name="_Toc163133930"/>
      <w:r w:rsidRPr="00F979A7">
        <w:lastRenderedPageBreak/>
        <w:t>Block Flow Diagram</w:t>
      </w:r>
      <w:r w:rsidR="008E3C81">
        <w:t xml:space="preserve"> (to show your overall process)</w:t>
      </w:r>
      <w:bookmarkEnd w:id="2"/>
    </w:p>
    <w:p w14:paraId="0A5CA9CC" w14:textId="077E5F76" w:rsidR="00523DA1" w:rsidRPr="00F979A7" w:rsidRDefault="00523DA1" w:rsidP="00B54A1D">
      <w:pPr>
        <w:spacing w:line="360" w:lineRule="auto"/>
      </w:pPr>
      <w:commentRangeStart w:id="3"/>
      <w:r w:rsidRPr="00F979A7">
        <w:t>This one was made using Visio, but feel free to use whichever program to create it, or even can be done by hand and scanned.</w:t>
      </w:r>
    </w:p>
    <w:p w14:paraId="43951E05" w14:textId="2474099A" w:rsidR="00523DA1" w:rsidRPr="00F979A7" w:rsidRDefault="000216F3" w:rsidP="00B54A1D">
      <w:pPr>
        <w:autoSpaceDE w:val="0"/>
        <w:autoSpaceDN w:val="0"/>
        <w:adjustRightInd w:val="0"/>
        <w:spacing w:line="360" w:lineRule="auto"/>
        <w:rPr>
          <w:rFonts w:cstheme="majorBidi"/>
        </w:rPr>
      </w:pPr>
      <w:r>
        <w:rPr>
          <w:rFonts w:cstheme="majorBidi"/>
        </w:rPr>
        <w:pict w14:anchorId="40CF8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5pt;height:330pt">
            <v:imagedata r:id="rId18" o:title="Cumene_BFD"/>
          </v:shape>
        </w:pict>
      </w:r>
    </w:p>
    <w:p w14:paraId="22263F91" w14:textId="44D0A756" w:rsidR="00523DA1" w:rsidRPr="00F979A7" w:rsidRDefault="00523DA1" w:rsidP="00B54A1D">
      <w:pPr>
        <w:spacing w:line="360" w:lineRule="auto"/>
        <w:jc w:val="center"/>
        <w:rPr>
          <w:lang w:val="en-CA"/>
        </w:rPr>
      </w:pPr>
      <w:r w:rsidRPr="00F979A7">
        <w:rPr>
          <w:lang w:val="en-CA"/>
        </w:rPr>
        <w:t>Figure 1: Block Flow Diagram for Cumene process</w:t>
      </w:r>
      <w:commentRangeEnd w:id="3"/>
      <w:r w:rsidR="000216F3" w:rsidRPr="00F979A7">
        <w:rPr>
          <w:rStyle w:val="CommentReference"/>
          <w:sz w:val="24"/>
          <w:szCs w:val="24"/>
          <w:lang w:val="en-CA"/>
        </w:rPr>
        <w:commentReference w:id="3"/>
      </w:r>
    </w:p>
    <w:p w14:paraId="4FB290A6" w14:textId="1620DE27" w:rsidR="00523DA1" w:rsidRPr="00F979A7" w:rsidRDefault="00523DA1" w:rsidP="00B54A1D">
      <w:pPr>
        <w:spacing w:line="360" w:lineRule="auto"/>
        <w:rPr>
          <w:lang w:val="en-CA"/>
        </w:rPr>
      </w:pPr>
    </w:p>
    <w:p w14:paraId="05F73F0F" w14:textId="77777777" w:rsidR="00523DA1" w:rsidRPr="00F979A7" w:rsidRDefault="00523DA1" w:rsidP="00B54A1D">
      <w:pPr>
        <w:spacing w:line="360" w:lineRule="auto"/>
        <w:rPr>
          <w:lang w:val="en-CA"/>
        </w:rPr>
        <w:sectPr w:rsidR="00523DA1" w:rsidRPr="00F979A7" w:rsidSect="00E8759F">
          <w:pgSz w:w="12240" w:h="15840"/>
          <w:pgMar w:top="1134" w:right="1134" w:bottom="1134" w:left="1134" w:header="720" w:footer="720" w:gutter="0"/>
          <w:cols w:space="720"/>
          <w:titlePg/>
          <w:docGrid w:linePitch="360"/>
        </w:sectPr>
      </w:pPr>
    </w:p>
    <w:p w14:paraId="312B72B2" w14:textId="167520B1" w:rsidR="00AD4BD2" w:rsidRPr="00F979A7" w:rsidRDefault="00AD4BD2" w:rsidP="00B54A1D">
      <w:pPr>
        <w:pStyle w:val="Heading2"/>
        <w:rPr>
          <w:rFonts w:asciiTheme="majorBidi" w:hAnsiTheme="majorBidi" w:cstheme="majorBidi"/>
        </w:rPr>
      </w:pPr>
      <w:bookmarkStart w:id="4" w:name="_Toc163133931"/>
      <w:r w:rsidRPr="00F979A7">
        <w:rPr>
          <w:rFonts w:asciiTheme="majorBidi" w:hAnsiTheme="majorBidi" w:cstheme="majorBidi"/>
        </w:rPr>
        <w:lastRenderedPageBreak/>
        <w:t>Components</w:t>
      </w:r>
      <w:bookmarkEnd w:id="4"/>
      <w:r w:rsidR="005666E4">
        <w:rPr>
          <w:rFonts w:asciiTheme="majorBidi" w:hAnsiTheme="majorBidi" w:cstheme="majorBidi"/>
        </w:rPr>
        <w:t xml:space="preserve"> </w:t>
      </w:r>
    </w:p>
    <w:p w14:paraId="3392606E" w14:textId="4BFF2620" w:rsidR="000216F3" w:rsidRDefault="000216F3" w:rsidP="00B54A1D">
      <w:pPr>
        <w:spacing w:line="360" w:lineRule="auto"/>
        <w:jc w:val="both"/>
        <w:rPr>
          <w:lang w:val="en-CA"/>
        </w:rPr>
      </w:pPr>
      <w:r>
        <w:rPr>
          <w:lang w:val="en-CA"/>
        </w:rPr>
        <w:t xml:space="preserve">The Aniline process is comprised of one reaction </w:t>
      </w:r>
      <w:r>
        <w:rPr>
          <w:lang w:val="en-CA"/>
        </w:rPr>
        <w:fldChar w:fldCharType="begin"/>
      </w:r>
      <w:r>
        <w:rPr>
          <w:lang w:val="en-CA"/>
        </w:rPr>
        <w:instrText xml:space="preserve"> ADDIN ZOTERO_ITEM CSL_CITATION {"citationID":"GlXkhuMg","properties":{"formattedCitation":"[1]","plainCitation":"[1]","noteIndex":0},"citationItems":[{"id":899,"uris":["http://zotero.org/users/15288956/items/ARF6YBS5"],"itemData":{"id":899,"type":"chapter","abstract":"The article contains sections titled: 1. Introduction 2. Physical and Chemical Properties 3. Production 3.1. Raw Materials 3.2. Processes 3.2.1. Catalytic Hydrogenation of Nitrobenzene 3.2.1.1. Catalytic Vapor-Phase Hydrogenation 3.2.1.2. Catalytic Liquid-Phase Hydrogenation 3.2.2. Reduction of Nitrobenzene with Iron and Iron Salts 3.2.3. Amination of Phenol 4. Quality Specifications 5. Handling, Storage and Transportation 6. Uses 6.1. Methylene Diphenylene Isocyanate (MDI) 6.2. Rubber Processing Chemicals 6.3. Dyes and Pigments 6.4. Agricultural Chemicals 6.5. Pharmaceuticals 6.6. Cyclohexylamine/Dicyclohexylamine 6.7. Miscellaneous 7. Economic Aspects 8. Derivatives 9. Toxicology 9.1. Toxicokinetic Properties and Metabolism 9.2. Toxicological Properties 10. Occupational Health","container-title":"Ullmann's Encyclopedia of Industrial Chemistry","ISBN":"978-3-527-30673-2","language":"en","license":"Copyright © 2011 Wiley-VCH Verlag GmbH &amp; Co. KGaA. All rights reserved.","note":"ISSN: 1435-6007\n_eprint: https://onlinelibrary.wiley.com/doi/pdf/10.1002/14356007.a02_303.pub2\nDOI: 10.1002/14356007.a02_303.pub2","publisher":"John Wiley &amp; Sons, Ltd","source":"Wiley Online Library","title":"Aniline","URL":"https://onlinelibrary.wiley.com/doi/abs/10.1002/14356007.a02_303.pub2","author":[{"family":"Kahl","given":"Thomas"},{"family":"Schröder","given":"Kai-Wilfrid"},{"family":"Lawrence","given":"F. R."},{"family":"Marshall","given":"W. J."},{"family":"Höke","given":"Hartmut"},{"family":"Jäckh","given":"Rudolf"}],"accessed":{"date-parts":[["2026",2,11]]},"issued":{"date-parts":[["2011"]]}}}],"schema":"https://github.com/citation-style-language/schema/raw/master/csl-citation.json"} </w:instrText>
      </w:r>
      <w:r>
        <w:rPr>
          <w:lang w:val="en-CA"/>
        </w:rPr>
        <w:fldChar w:fldCharType="separate"/>
      </w:r>
      <w:r w:rsidRPr="000216F3">
        <w:t>[1]</w:t>
      </w:r>
      <w:r>
        <w:rPr>
          <w:lang w:val="en-CA"/>
        </w:rPr>
        <w:fldChar w:fldCharType="end"/>
      </w:r>
      <w:r>
        <w:rPr>
          <w:lang w:val="en-CA"/>
        </w:rPr>
        <w:t>:</w:t>
      </w:r>
    </w:p>
    <w:p w14:paraId="094AA67E" w14:textId="77777777" w:rsidR="000216F3" w:rsidRDefault="000216F3" w:rsidP="00BF206B">
      <w:pPr>
        <w:jc w:val="center"/>
      </w:pPr>
      <w:r>
        <w:t>C6H5NO2 + 3 H2 -&gt; C6H5NH2 + 2H2O (1)</w:t>
      </w:r>
    </w:p>
    <w:p w14:paraId="137A73E0" w14:textId="5A2F413B" w:rsidR="000216F3" w:rsidRDefault="000216F3" w:rsidP="00B54A1D">
      <w:pPr>
        <w:spacing w:line="360" w:lineRule="auto"/>
        <w:jc w:val="both"/>
        <w:rPr>
          <w:lang w:val="en-CA"/>
        </w:rPr>
      </w:pPr>
      <w:r>
        <w:rPr>
          <w:lang w:val="en-CA"/>
        </w:rPr>
        <w:t>The major components relevant to the simulation are listed in table 1 below.</w:t>
      </w:r>
    </w:p>
    <w:p w14:paraId="285713D2" w14:textId="77777777" w:rsidR="000216F3" w:rsidRPr="00F979A7" w:rsidRDefault="000216F3" w:rsidP="000216F3">
      <w:pPr>
        <w:spacing w:line="360" w:lineRule="auto"/>
        <w:jc w:val="center"/>
        <w:rPr>
          <w:lang w:val="en-CA"/>
        </w:rPr>
      </w:pPr>
      <w:r>
        <w:rPr>
          <w:lang w:val="en-CA"/>
        </w:rPr>
        <w:t>Table 1: Component names and formulas relevant to the simulation</w:t>
      </w:r>
    </w:p>
    <w:tbl>
      <w:tblPr>
        <w:tblStyle w:val="TableGrid"/>
        <w:tblW w:w="0" w:type="auto"/>
        <w:tblLook w:val="04A0" w:firstRow="1" w:lastRow="0" w:firstColumn="1" w:lastColumn="0" w:noHBand="0" w:noVBand="1"/>
      </w:tblPr>
      <w:tblGrid>
        <w:gridCol w:w="4981"/>
        <w:gridCol w:w="4981"/>
      </w:tblGrid>
      <w:tr w:rsidR="000216F3" w:rsidRPr="00F979A7" w14:paraId="1CD57B92" w14:textId="77777777" w:rsidTr="00BB59DF">
        <w:tc>
          <w:tcPr>
            <w:tcW w:w="4981" w:type="dxa"/>
          </w:tcPr>
          <w:p w14:paraId="2FA01D2E" w14:textId="77777777" w:rsidR="000216F3" w:rsidRPr="00F979A7" w:rsidRDefault="000216F3" w:rsidP="00BB59DF">
            <w:pPr>
              <w:spacing w:line="360" w:lineRule="auto"/>
              <w:jc w:val="center"/>
            </w:pPr>
            <w:r w:rsidRPr="00F979A7">
              <w:t>Name</w:t>
            </w:r>
          </w:p>
        </w:tc>
        <w:tc>
          <w:tcPr>
            <w:tcW w:w="4981" w:type="dxa"/>
          </w:tcPr>
          <w:p w14:paraId="2C8C48E6" w14:textId="77777777" w:rsidR="000216F3" w:rsidRPr="00F979A7" w:rsidRDefault="000216F3" w:rsidP="00BB59DF">
            <w:pPr>
              <w:spacing w:line="360" w:lineRule="auto"/>
              <w:jc w:val="center"/>
            </w:pPr>
            <w:r w:rsidRPr="00F979A7">
              <w:t>Formula</w:t>
            </w:r>
          </w:p>
        </w:tc>
      </w:tr>
      <w:tr w:rsidR="000216F3" w:rsidRPr="00F979A7" w14:paraId="57139874" w14:textId="77777777" w:rsidTr="00BB59DF">
        <w:tc>
          <w:tcPr>
            <w:tcW w:w="4981" w:type="dxa"/>
          </w:tcPr>
          <w:p w14:paraId="44F2459D" w14:textId="4349EDEF" w:rsidR="000216F3" w:rsidRPr="00F979A7" w:rsidRDefault="000216F3" w:rsidP="00BB59DF">
            <w:pPr>
              <w:spacing w:line="360" w:lineRule="auto"/>
            </w:pPr>
            <w:r>
              <w:t>Hydrogen</w:t>
            </w:r>
          </w:p>
        </w:tc>
        <w:tc>
          <w:tcPr>
            <w:tcW w:w="4981" w:type="dxa"/>
          </w:tcPr>
          <w:p w14:paraId="1D656D02" w14:textId="01576CF2" w:rsidR="000216F3" w:rsidRPr="00F979A7" w:rsidRDefault="000216F3" w:rsidP="00BB59DF">
            <w:pPr>
              <w:spacing w:line="360" w:lineRule="auto"/>
              <w:jc w:val="center"/>
            </w:pPr>
            <w:r>
              <w:t>H</w:t>
            </w:r>
            <w:r w:rsidRPr="00F979A7">
              <w:rPr>
                <w:vertAlign w:val="subscript"/>
              </w:rPr>
              <w:t>2</w:t>
            </w:r>
          </w:p>
        </w:tc>
      </w:tr>
      <w:tr w:rsidR="000216F3" w:rsidRPr="00F979A7" w14:paraId="6E20B796" w14:textId="77777777" w:rsidTr="00BB59DF">
        <w:tc>
          <w:tcPr>
            <w:tcW w:w="4981" w:type="dxa"/>
          </w:tcPr>
          <w:p w14:paraId="25CC72DC" w14:textId="09E187E3" w:rsidR="000216F3" w:rsidRPr="00F979A7" w:rsidRDefault="000216F3" w:rsidP="00BB59DF">
            <w:pPr>
              <w:spacing w:line="360" w:lineRule="auto"/>
            </w:pPr>
            <w:r>
              <w:t>Nitrobenzene</w:t>
            </w:r>
          </w:p>
        </w:tc>
        <w:tc>
          <w:tcPr>
            <w:tcW w:w="4981" w:type="dxa"/>
          </w:tcPr>
          <w:p w14:paraId="2F5F17CC" w14:textId="6DB66D73" w:rsidR="000216F3" w:rsidRPr="00F979A7" w:rsidRDefault="000216F3" w:rsidP="00BB59DF">
            <w:pPr>
              <w:spacing w:line="360" w:lineRule="auto"/>
              <w:jc w:val="center"/>
            </w:pPr>
            <w:r>
              <w:t>C6H5NO2</w:t>
            </w:r>
          </w:p>
        </w:tc>
      </w:tr>
      <w:tr w:rsidR="000216F3" w:rsidRPr="00F979A7" w14:paraId="526E9CB9" w14:textId="77777777" w:rsidTr="00BB59DF">
        <w:tc>
          <w:tcPr>
            <w:tcW w:w="4981" w:type="dxa"/>
          </w:tcPr>
          <w:p w14:paraId="782FE475" w14:textId="13A26408" w:rsidR="000216F3" w:rsidRPr="00F979A7" w:rsidRDefault="000216F3" w:rsidP="00BB59DF">
            <w:pPr>
              <w:spacing w:line="360" w:lineRule="auto"/>
            </w:pPr>
            <w:r>
              <w:t>Aniline</w:t>
            </w:r>
          </w:p>
        </w:tc>
        <w:tc>
          <w:tcPr>
            <w:tcW w:w="4981" w:type="dxa"/>
          </w:tcPr>
          <w:p w14:paraId="605C5D27" w14:textId="030D52F8" w:rsidR="000216F3" w:rsidRPr="00F979A7" w:rsidRDefault="000216F3" w:rsidP="00BB59DF">
            <w:pPr>
              <w:spacing w:line="360" w:lineRule="auto"/>
              <w:jc w:val="center"/>
            </w:pPr>
            <w:r>
              <w:t>C6H5NH2</w:t>
            </w:r>
          </w:p>
        </w:tc>
      </w:tr>
      <w:tr w:rsidR="000216F3" w:rsidRPr="00F979A7" w14:paraId="7FB8CF40" w14:textId="77777777" w:rsidTr="00BB59DF">
        <w:tc>
          <w:tcPr>
            <w:tcW w:w="4981" w:type="dxa"/>
          </w:tcPr>
          <w:p w14:paraId="72F0A83E" w14:textId="641CAE73" w:rsidR="000216F3" w:rsidRDefault="000216F3" w:rsidP="00BB59DF">
            <w:pPr>
              <w:spacing w:line="360" w:lineRule="auto"/>
            </w:pPr>
            <w:r>
              <w:t>Water</w:t>
            </w:r>
          </w:p>
        </w:tc>
        <w:tc>
          <w:tcPr>
            <w:tcW w:w="4981" w:type="dxa"/>
          </w:tcPr>
          <w:p w14:paraId="157334AF" w14:textId="6EA94509" w:rsidR="000216F3" w:rsidRDefault="000216F3" w:rsidP="00BB59DF">
            <w:pPr>
              <w:spacing w:line="360" w:lineRule="auto"/>
              <w:jc w:val="center"/>
            </w:pPr>
            <w:r>
              <w:t>H2O</w:t>
            </w:r>
          </w:p>
        </w:tc>
      </w:tr>
    </w:tbl>
    <w:p w14:paraId="3AB0CDC6" w14:textId="77777777" w:rsidR="00AD4BD2" w:rsidRPr="00F979A7" w:rsidRDefault="00AD4BD2" w:rsidP="00B54A1D">
      <w:pPr>
        <w:spacing w:line="360" w:lineRule="auto"/>
        <w:rPr>
          <w:lang w:val="en-CA"/>
        </w:rPr>
      </w:pPr>
    </w:p>
    <w:p w14:paraId="2BD2FA80" w14:textId="2673EFF5" w:rsidR="00AD4BD2" w:rsidRPr="00F979A7" w:rsidRDefault="00AD4BD2" w:rsidP="00B54A1D">
      <w:pPr>
        <w:pStyle w:val="Heading2"/>
        <w:rPr>
          <w:rFonts w:asciiTheme="majorBidi" w:hAnsiTheme="majorBidi" w:cstheme="majorBidi"/>
        </w:rPr>
      </w:pPr>
      <w:bookmarkStart w:id="5" w:name="_Toc163133932"/>
      <w:r w:rsidRPr="00F979A7">
        <w:rPr>
          <w:rFonts w:asciiTheme="majorBidi" w:hAnsiTheme="majorBidi" w:cstheme="majorBidi"/>
        </w:rPr>
        <w:t>Property method</w:t>
      </w:r>
      <w:bookmarkEnd w:id="5"/>
      <w:r w:rsidR="005666E4">
        <w:rPr>
          <w:rFonts w:asciiTheme="majorBidi" w:hAnsiTheme="majorBidi" w:cstheme="majorBidi"/>
        </w:rPr>
        <w:t xml:space="preserve"> </w:t>
      </w:r>
    </w:p>
    <w:p w14:paraId="671EA7B2" w14:textId="32D011CF" w:rsidR="00AD4BD2" w:rsidRPr="00F979A7" w:rsidRDefault="000216F3" w:rsidP="00A14B55">
      <w:pPr>
        <w:spacing w:line="360" w:lineRule="auto"/>
        <w:jc w:val="both"/>
      </w:pPr>
      <w:r>
        <w:t xml:space="preserve">Operating condition for the process lies around </w:t>
      </w:r>
      <w:r w:rsidR="00BF206B">
        <w:t>0.15</w:t>
      </w:r>
      <w:r>
        <w:t xml:space="preserve"> – </w:t>
      </w:r>
      <w:r w:rsidR="00BF206B">
        <w:t>1</w:t>
      </w:r>
      <w:r>
        <w:t xml:space="preserve"> </w:t>
      </w:r>
      <w:r w:rsidR="00BF206B">
        <w:t>MPa</w:t>
      </w:r>
      <w:r>
        <w:t xml:space="preserve"> and </w:t>
      </w:r>
      <w:r w:rsidR="00BF206B">
        <w:t>15</w:t>
      </w:r>
      <w:r>
        <w:t>0 - 2</w:t>
      </w:r>
      <w:r w:rsidR="00BF206B">
        <w:t>5</w:t>
      </w:r>
      <w:r>
        <w:t>0</w:t>
      </w:r>
      <w:r w:rsidRPr="00F979A7">
        <w:rPr>
          <w:rFonts w:cstheme="majorBidi"/>
        </w:rPr>
        <w:t>°</w:t>
      </w:r>
      <w:r w:rsidRPr="00F979A7">
        <w:t>C</w:t>
      </w:r>
      <w:r w:rsidR="00BF206B">
        <w:t xml:space="preserve"> </w:t>
      </w:r>
      <w:r w:rsidR="00BF206B">
        <w:fldChar w:fldCharType="begin"/>
      </w:r>
      <w:r w:rsidR="00BF206B">
        <w:instrText xml:space="preserve"> ADDIN ZOTERO_ITEM CSL_CITATION {"citationID":"05a9Jnah","properties":{"formattedCitation":"[2]","plainCitation":"[2]","noteIndex":0},"citationItems":[{"id":901,"uris":["http://zotero.org/users/15288956/items/WBHRAL9M"],"itemData":{"id":901,"type":"chapter","abstract":"Selective catalytic hydrogenation of nitroarenes is of great importance for dyestuff and pharmaceutical industry. In this chapter, the main industrial methods for aniline production and aniline market are firstly reviewed. Moreover, breakthroughs in the development of multiple catalytic technologies in the past decade are summarized, including direct hydrogenation using hydrogen; transfer hydrogenation using reductive agents; photocatalytic hydrogenation using hole scavenger; electrocatalytic hydrogenation accompanied by water oxidation. For direct catalytic hydrogenation, representative catalysts include metal, metal oxide/sulfide/carbides/nitrides/boride, and functional carbon material, and the crucial factors to tune their activity and selectivity are discussed such as metal–support interaction, size effect, alloy effect, defect engineering, and so on. Catalytic transfer hydrogenation, photocatalytic and electrocatalytic hydrogenation, these catalysts abstract hydrogen species from the hydrogen donor and stabilizes it on the catalyst surface, restricting active H* recombination, and then the active hydrogen species can be promptly transferred to nitroarenes for the hydrogenation. It is worth mentioning that the light harvesting and charge separation of photocatalysts and the conductivity of electrocatalysts should also be considered together for the overall performance.","container-title":"Industrial Arene Chemistry","ISBN":"978-3-527-82799-2","language":"en","note":"section: 50\n_eprint: https://onlinelibrary.wiley.com/doi/pdf/10.1002/9783527827992.ch50\nDOI: 10.1002/9783527827992.ch50","page":"1479-1524","publisher":"John Wiley &amp; Sons, Ltd","source":"Wiley Online Library","title":"Selective Catalytic Hydrogenation of Nitroarenes to Anilines","URL":"https://onlinelibrary.wiley.com/doi/abs/10.1002/9783527827992.ch50","author":[{"family":"Gao","given":"Ruijie"},{"family":"Peng","given":"Chong"},{"family":"Zou","given":"Ji-Jun"}],"accessed":{"date-parts":[["2026",2,11]]},"issued":{"date-parts":[["2023"]]}}}],"schema":"https://github.com/citation-style-language/schema/raw/master/csl-citation.json"} </w:instrText>
      </w:r>
      <w:r w:rsidR="00BF206B">
        <w:fldChar w:fldCharType="separate"/>
      </w:r>
      <w:r w:rsidR="00BF206B" w:rsidRPr="00BF206B">
        <w:t>[2]</w:t>
      </w:r>
      <w:r w:rsidR="00BF206B">
        <w:fldChar w:fldCharType="end"/>
      </w:r>
      <w:r w:rsidR="00BF206B">
        <w:t>, although Turakova et al. suggests running at 2 – 4 MPa</w:t>
      </w:r>
      <w:r>
        <w:t xml:space="preserve">. </w:t>
      </w:r>
      <w:r w:rsidR="00A14B55">
        <w:t>The reaction species comprise of an amine (aniline) and a nitroaromatic compound (nitrobenzene) in liquid phase. It also contains hydrogen gas, which is insoluble in atmospheric pressure. Given this, the system would be classified as a chemical system at</w:t>
      </w:r>
      <w:r w:rsidR="00BF206B">
        <w:t xml:space="preserve"> high</w:t>
      </w:r>
      <w:r w:rsidR="00A14B55">
        <w:t xml:space="preserve"> pressure. A suitable overall property method would be an activity coefficient model such as </w:t>
      </w:r>
      <w:r w:rsidR="00BF206B">
        <w:t>SR-POLAR, SRK, PSRK and others</w:t>
      </w:r>
      <w:r w:rsidR="00A14B55">
        <w:t>, with addition of Henry’s method to model the hydrogen gas.</w:t>
      </w:r>
      <w:r w:rsidR="00AD4BD2" w:rsidRPr="00F979A7">
        <w:t xml:space="preserve"> </w:t>
      </w:r>
    </w:p>
    <w:p w14:paraId="0A915772" w14:textId="67C9A50A" w:rsidR="00AD4BD2" w:rsidRPr="00F979A7" w:rsidRDefault="00AD4BD2" w:rsidP="00B54A1D">
      <w:pPr>
        <w:spacing w:line="360" w:lineRule="auto"/>
      </w:pPr>
      <w:r w:rsidRPr="00F979A7">
        <w:br w:type="page"/>
      </w:r>
    </w:p>
    <w:p w14:paraId="58FE036D" w14:textId="518EB1DD" w:rsidR="00AD4BD2" w:rsidRDefault="00AD4BD2" w:rsidP="00AD4BD2">
      <w:pPr>
        <w:pStyle w:val="Heading2"/>
        <w:rPr>
          <w:rFonts w:asciiTheme="majorBidi" w:hAnsiTheme="majorBidi" w:cstheme="majorBidi"/>
        </w:rPr>
      </w:pPr>
      <w:bookmarkStart w:id="6" w:name="_Toc163133933"/>
      <w:r w:rsidRPr="00F979A7">
        <w:rPr>
          <w:rFonts w:asciiTheme="majorBidi" w:hAnsiTheme="majorBidi" w:cstheme="majorBidi"/>
        </w:rPr>
        <w:lastRenderedPageBreak/>
        <w:t xml:space="preserve">Reactor </w:t>
      </w:r>
      <w:bookmarkEnd w:id="6"/>
      <w:r w:rsidR="008013EB">
        <w:rPr>
          <w:rFonts w:asciiTheme="majorBidi" w:hAnsiTheme="majorBidi" w:cstheme="majorBidi"/>
        </w:rPr>
        <w:t>Design</w:t>
      </w:r>
    </w:p>
    <w:p w14:paraId="2B58D5F9" w14:textId="725E21D2" w:rsidR="00A14B55" w:rsidRDefault="00A14B55" w:rsidP="00A14B55">
      <w:r>
        <w:t>The reactor setup will facilitate the hydrogenation of nitrobenzene in liquid phase via metal catalysts.</w:t>
      </w:r>
      <w:r w:rsidR="00BF206B">
        <w:t xml:space="preserve"> </w:t>
      </w:r>
    </w:p>
    <w:p w14:paraId="56A293D1" w14:textId="77777777" w:rsidR="00836323" w:rsidRDefault="00836323" w:rsidP="00836323">
      <w:pPr>
        <w:spacing w:line="360" w:lineRule="auto"/>
        <w:jc w:val="both"/>
        <w:rPr>
          <w:lang w:val="en-CA"/>
        </w:rPr>
      </w:pPr>
    </w:p>
    <w:p w14:paraId="64D4B6EC" w14:textId="5A907179" w:rsidR="00836323" w:rsidRDefault="00836323" w:rsidP="003E07CC">
      <w:pPr>
        <w:jc w:val="center"/>
      </w:pPr>
      <w:r>
        <w:t>C6H5NO2 + 3 H2 -&gt; C6H5NH2 + 2H2O (1)</w:t>
      </w:r>
    </w:p>
    <w:p w14:paraId="477E6FBD" w14:textId="7B67C429" w:rsidR="003E07CC" w:rsidRDefault="003E07CC" w:rsidP="00A14B55"/>
    <w:p w14:paraId="03B8B0F4" w14:textId="6FECFB98" w:rsidR="003E07CC" w:rsidRDefault="003E07CC" w:rsidP="00A14B55">
      <w:r>
        <w:t xml:space="preserve">For the process, nitrobenzene is dissolved in solvent such as methanol, isopropanol, or ethanol </w:t>
      </w:r>
      <w:r>
        <w:fldChar w:fldCharType="begin"/>
      </w:r>
      <w:r>
        <w:instrText xml:space="preserve"> ADDIN ZOTERO_ITEM CSL_CITATION {"citationID":"lOkPLG1j","properties":{"formattedCitation":"[3]","plainCitation":"[3]","noteIndex":0},"citationItems":[{"id":903,"uris":["http://zotero.org/users/15288956/items/J865HSAR"],"itemData":{"id":903,"type":"article-journal","abstract":"Hydrogenation of nitrobenzene (NB) was carried out in methanol solutions (initial concentration 0.8moll−1) over a Pd/C catalyst (3wt.% of Pd; reaction mixture contained 2.2mgPdl−1) over the pressure range of 2–4MPa and temperature 30–70°C in a laboratory scale batch reactor. Zero order kinetics was observed at hydrogen pressures above 2MPa Under applied experimental conditions the apparent activation energy was 35±1kJmol−1. A detailed analysis of the reaction mixture inspired the hypothesis that a C6H5–NO(H) moiety is formed on the catalyst surface and it undergoes further condensation to azoxybenzene (AOB) releasing water. However, very low concentrations of azobenzene (AB) and hydrazobenzene (HAB) in the reaction mixture indicate that the reaction route to the formation of aniline by hydrogenation of AOB to AB, hydrazobenzene (HAB) and subsequent hydrogenolysis to AN is of low probability. Hydrogenolysis of AOB to C6H5–NO(H) and C6H5–N(H), where the latter is hydrogenated to AN, is more likely. Based on the experimental observations a new reaction scheme for the heterogeneous catalytic hydrogenation of NB was proposed.","container-title":"Applied Catalysis A: General","DOI":"10.1016/j.apcata.2015.04.002","ISSN":"0926-860X","journalAbbreviation":"Applied Catalysis A: General","page":"66-76","source":"ScienceDirect","title":"Liquid phase hydrogenation of nitrobenzene","volume":"499","author":[{"family":"Turáková","given":"Mária"},{"family":"Salmi","given":"Tapio"},{"family":"Eränen","given":"Kari"},{"family":"Wärnå","given":"Johan"},{"family":"Murzin","given":"Dmitry Yu."},{"family":"Králik","given":"Milan"}],"issued":{"date-parts":[["2015",6,25]]}}}],"schema":"https://github.com/citation-style-language/schema/raw/master/csl-citation.json"} </w:instrText>
      </w:r>
      <w:r>
        <w:fldChar w:fldCharType="separate"/>
      </w:r>
      <w:r w:rsidRPr="003E07CC">
        <w:t>[3]</w:t>
      </w:r>
      <w:r>
        <w:fldChar w:fldCharType="end"/>
      </w:r>
      <w:r>
        <w:t xml:space="preserve">. Additionally, solvent </w:t>
      </w:r>
      <w:r w:rsidR="003B5914">
        <w:t xml:space="preserve">helps maintain reaction temperature. This is important as reaction (1) is highly exothermic </w:t>
      </w:r>
      <w:r w:rsidR="003B5914">
        <w:fldChar w:fldCharType="begin"/>
      </w:r>
      <w:r w:rsidR="003B5914">
        <w:instrText xml:space="preserve"> ADDIN ZOTERO_ITEM CSL_CITATION {"citationID":"sAXxMkBt","properties":{"formattedCitation":"[3]","plainCitation":"[3]","noteIndex":0},"citationItems":[{"id":903,"uris":["http://zotero.org/users/15288956/items/J865HSAR"],"itemData":{"id":903,"type":"article-journal","abstract":"Hydrogenation of nitrobenzene (NB) was carried out in methanol solutions (initial concentration 0.8moll−1) over a Pd/C catalyst (3wt.% of Pd; reaction mixture contained 2.2mgPdl−1) over the pressure range of 2–4MPa and temperature 30–70°C in a laboratory scale batch reactor. Zero order kinetics was observed at hydrogen pressures above 2MPa Under applied experimental conditions the apparent activation energy was 35±1kJmol−1. A detailed analysis of the reaction mixture inspired the hypothesis that a C6H5–NO(H) moiety is formed on the catalyst surface and it undergoes further condensation to azoxybenzene (AOB) releasing water. However, very low concentrations of azobenzene (AB) and hydrazobenzene (HAB) in the reaction mixture indicate that the reaction route to the formation of aniline by hydrogenation of AOB to AB, hydrazobenzene (HAB) and subsequent hydrogenolysis to AN is of low probability. Hydrogenolysis of AOB to C6H5–NO(H) and C6H5–N(H), where the latter is hydrogenated to AN, is more likely. Based on the experimental observations a new reaction scheme for the heterogeneous catalytic hydrogenation of NB was proposed.","container-title":"Applied Catalysis A: General","DOI":"10.1016/j.apcata.2015.04.002","ISSN":"0926-860X","journalAbbreviation":"Applied Catalysis A: General","page":"66-76","source":"ScienceDirect","title":"Liquid phase hydrogenation of nitrobenzene","volume":"499","author":[{"family":"Turáková","given":"Mária"},{"family":"Salmi","given":"Tapio"},{"family":"Eränen","given":"Kari"},{"family":"Wärnå","given":"Johan"},{"family":"Murzin","given":"Dmitry Yu."},{"family":"Králik","given":"Milan"}],"issued":{"date-parts":[["2015",6,25]]}}}],"schema":"https://github.com/citation-style-language/schema/raw/master/csl-citation.json"} </w:instrText>
      </w:r>
      <w:r w:rsidR="003B5914">
        <w:fldChar w:fldCharType="separate"/>
      </w:r>
      <w:r w:rsidR="003B5914" w:rsidRPr="003B5914">
        <w:t>[3]</w:t>
      </w:r>
      <w:r w:rsidR="003B5914">
        <w:fldChar w:fldCharType="end"/>
      </w:r>
      <w:r w:rsidR="003B5914">
        <w:t>.</w:t>
      </w:r>
    </w:p>
    <w:p w14:paraId="62B896F6" w14:textId="77777777" w:rsidR="003B5914" w:rsidRDefault="003B5914" w:rsidP="00A14B55"/>
    <w:p w14:paraId="13EB220C" w14:textId="1DA9EFAE" w:rsidR="003B5914" w:rsidRDefault="003B5914" w:rsidP="00A14B55">
      <w:r>
        <w:t xml:space="preserve">Within the reactor, both mass transfer and reaction kinetic affects the reaction rate. On mass transfer, three phases are identified: dissolution of H2 in liquid, diffusion of dissolved H2 and reactant to catalyst surface, and intra-particle diffusion to the active sides </w:t>
      </w:r>
      <w:r>
        <w:fldChar w:fldCharType="begin"/>
      </w:r>
      <w:r>
        <w:instrText xml:space="preserve"> ADDIN ZOTERO_ITEM CSL_CITATION {"citationID":"zUZ3gc7s","properties":{"formattedCitation":"[4]","plainCitation":"[4]","noteIndex":0},"citationItems":[{"id":907,"uris":["http://zotero.org/users/15288956/items/5ZV3SRA4"],"itemData":{"id":907,"type":"article-journal","abstract":"Halogenated aromatic anilines are series of crucial intermediates for the synthesis of pigments, medicines and pesticides in the fine chemistry. However, efficient inhibition of undesired dehalogenation is difficult to achieve in the commonly used batch reactors. Although employing continuous flow technology and modified catalysts could alleviate dehalogenation, obtaining high selectivity of halogenated aromatic anilines especially for brominated aromatic amines and iodine aromatic amines is still challenging. In this study, a continuous flow system based on micro-packed bed reactor was developed and a kinetic model of the hydrogenation of halogenated nitrobenzene was established. Kinetic parameters for the reductions of p-chloronitrobenzene, p-bromonitrobenzene and p-iodonitrobenzene were acquired and the kinetic model exhibited good fit for the transformation of each substance. Moreover, the accuracy of kinetic model was validated by the comparison with the values in literature. The obtained kinetic model offered helpful information for the process optimization of hydrogenation of halogenated nitroaromatics in continuous flow system.","container-title":"Chemical Engineering Science","DOI":"10.1016/j.ces.2022.117483","ISSN":"0009-2509","journalAbbreviation":"Chemical Engineering Science","page":"117483","source":"ScienceDirect","title":"Hydrogenation kinetics of halogenated nitroaromatics over Pt/C in a continuous Micro-packed bed reactor","volume":"251","author":[{"family":"Duan","given":"Xiaonan"},{"family":"Yin","given":"Jiabin"},{"family":"Huang","given":"Mengmeng"},{"family":"Wang","given":"Peixia"},{"family":"Zhang","given":"Jisong"}],"issued":{"date-parts":[["2022",4,6]]}}}],"schema":"https://github.com/citation-style-language/schema/raw/master/csl-citation.json"} </w:instrText>
      </w:r>
      <w:r>
        <w:fldChar w:fldCharType="separate"/>
      </w:r>
      <w:r w:rsidRPr="003B5914">
        <w:t>[4]</w:t>
      </w:r>
      <w:r>
        <w:fldChar w:fldCharType="end"/>
      </w:r>
      <w:r>
        <w:t xml:space="preserve">. Mass transfer limitation can be mitigated by: increasing temperature, increasing mixing, and reducing catalyst size </w:t>
      </w:r>
      <w:r>
        <w:fldChar w:fldCharType="begin"/>
      </w:r>
      <w:r>
        <w:instrText xml:space="preserve"> ADDIN ZOTERO_ITEM CSL_CITATION {"citationID":"p87gGSp3","properties":{"formattedCitation":"[5], [6]","plainCitation":"[5], [6]","noteIndex":0},"citationItems":[{"id":910,"uris":["http://zotero.org/users/15288956/items/9IRR2I2R"],"itemData":{"id":910,"type":"article-journal","abstract":"This paper deals with the modelling of a multiphase batch reaction: catalyzed nitrobenzene hydrogenation. The reactor's gas–liquid mass transfer parameters in the absence of any reaction are first identified, and the solubility of hydrogen in the reactional medium is also measured. A reaction kinetics and heat parameter identification method is then developed. This method is based on a light experimental procedure, requiring measurement of only temperature and pressure variations in the batch reactor. This study is carried out in an isothermal batch and semi-batch reactor, whose initial temperature varies between 283 and 333K. A simplified model associating the hydrodynamic gas–liquid mass transfer parameters and the chemical kinetics processes is developed. The key parameters that can influence the reaction development are the hydrogen pressure, the coolant temperature, the quantity of catalyst pellets and the stirring speed. The developed model also allows the precise simulation of the extent of reaction and the temperature evolution of the studied multiphase catalytic reaction.","container-title":"Chemical Engineering Journal","DOI":"10.1016/j.cej.2006.08.012","ISSN":"1385-8947","issue":"1","journalAbbreviation":"Chemical Engineering Journal","page":"19-28","source":"ScienceDirect","title":"Methodology of multiphase reaction kinetics and hydrodynamics identification: Application to catalyzed nitrobenzene hydrogenation","title-short":"Methodology of multiphase reaction kinetics and hydrodynamics identification","volume":"124","author":[{"family":"Frikha","given":"Nader"},{"family":"Schaer","given":"Eric"},{"family":"Houzelot","given":"Jean-Léon"}],"issued":{"date-parts":[["2006",11,1]]}}},{"id":906,"uris":["http://zotero.org/users/15288956/items/65WQEF7Q"],"itemData":{"id":906,"type":"article-journal","container-title":"Asian Journal of Chemistry","issue":"3","page":"1001-1005","title":"Kinetics Approach for Hydrogenation of Nitrobenzene to p-Aminophenol in a Four-Phase System","volume":"23","author":[{"family":"Li","given":"Guangxue"},{"family":"Ma","given":"Jianhua"},{"family":"Peng","given":"Xinhua"},{"family":"Lv","given":"Chunxu"}],"issued":{"date-parts":[["2011"]]}}}],"schema":"https://github.com/citation-style-language/schema/raw/master/csl-citation.json"} </w:instrText>
      </w:r>
      <w:r>
        <w:fldChar w:fldCharType="separate"/>
      </w:r>
      <w:r w:rsidRPr="003B5914">
        <w:t>[5], [6]</w:t>
      </w:r>
      <w:r>
        <w:fldChar w:fldCharType="end"/>
      </w:r>
      <w:r>
        <w:t>. For simulation purposes, effect of mass transfer limitation will be ignored.</w:t>
      </w:r>
    </w:p>
    <w:p w14:paraId="4EF8D323" w14:textId="77777777" w:rsidR="003B5914" w:rsidRDefault="003B5914" w:rsidP="00A14B55"/>
    <w:p w14:paraId="43C26CBD" w14:textId="5C610543" w:rsidR="003B5914" w:rsidRDefault="003B5914" w:rsidP="00A14B55">
      <w:r>
        <w:t xml:space="preserve">Modelling </w:t>
      </w:r>
      <w:r w:rsidR="00680978">
        <w:t xml:space="preserve">reaction kinetics, it has been proposed that hydrogenation of nitrobenzene can be modelled as a Langmuir-Hinshelwood-Hougen-Watson (LHHW) kinetics </w:t>
      </w:r>
      <w:r w:rsidR="00680978">
        <w:fldChar w:fldCharType="begin"/>
      </w:r>
      <w:r w:rsidR="00680978">
        <w:instrText xml:space="preserve"> ADDIN ZOTERO_ITEM CSL_CITATION {"citationID":"XSIlF7f3","properties":{"formattedCitation":"[3], [7]","plainCitation":"[3], [7]","noteIndex":0},"citationItems":[{"id":903,"uris":["http://zotero.org/users/15288956/items/J865HSAR"],"itemData":{"id":903,"type":"article-journal","abstract":"Hydrogenation of nitrobenzene (NB) was carried out in methanol solutions (initial concentration 0.8moll−1) over a Pd/C catalyst (3wt.% of Pd; reaction mixture contained 2.2mgPdl−1) over the pressure range of 2–4MPa and temperature 30–70°C in a laboratory scale batch reactor. Zero order kinetics was observed at hydrogen pressures above 2MPa Under applied experimental conditions the apparent activation energy was 35±1kJmol−1. A detailed analysis of the reaction mixture inspired the hypothesis that a C6H5–NO(H) moiety is formed on the catalyst surface and it undergoes further condensation to azoxybenzene (AOB) releasing water. However, very low concentrations of azobenzene (AB) and hydrazobenzene (HAB) in the reaction mixture indicate that the reaction route to the formation of aniline by hydrogenation of AOB to AB, hydrazobenzene (HAB) and subsequent hydrogenolysis to AN is of low probability. Hydrogenolysis of AOB to C6H5–NO(H) and C6H5–N(H), where the latter is hydrogenated to AN, is more likely. Based on the experimental observations a new reaction scheme for the heterogeneous catalytic hydrogenation of NB was proposed.","container-title":"Applied Catalysis A: General","DOI":"10.1016/j.apcata.2015.04.002","ISSN":"0926-860X","journalAbbreviation":"Applied Catalysis A: General","page":"66-76","source":"ScienceDirect","title":"Liquid phase hydrogenation of nitrobenzene","volume":"499","author":[{"family":"Turáková","given":"Mária"},{"family":"Salmi","given":"Tapio"},{"family":"Eränen","given":"Kari"},{"family":"Wärnå","given":"Johan"},{"family":"Murzin","given":"Dmitry Yu."},{"family":"Králik","given":"Milan"}],"issued":{"date-parts":[["2015",6,25]]}}},{"id":909,"uris":["http://zotero.org/users/15288956/items/RU7KXSY2"],"itemData":{"id":909,"type":"article-journal","abstract":"Nitrobenzene hydrogenation is a widely used process applied for aniline production. Nitrobenzene hydrogenation kinetics greatly depends on catalyst properties and structure therefore, its study can shed light on process particularities and catalyst properties. The article is devoted to study of nitrobenzene hydrogenation kinetics for monometallic Ni (18.4 wt.%) containing hypercrosslinked polystyrene and bimetallic Pd(0.5 wt.%), Ni(17.9 wt.%) containing hypercrosslinked polystyrene. Nitrobenzene concentration and hydrogen partial pressure influence was studied in a variety of conditions. Nitrobenzene hydrogenation over monometallic sample shows the formation of essential amounts of side products - nitrozobenzene and phenylhydroxylamine while for bimetallic sample direct formation of aniline was noticed. Langmuir–Hinshelwood model was used to study reaction kinetics. A complex model including azobenzene, phenylhydrohylamine and aniline formation steps was developed for monometallic catalyst. The reaction model for bimetallic Ni, Pd catalyst contains only direct aniline formation reaction due to high process selectivity. Values of adsorption and reaction constants are higher for bimetallic catalyst that can explain its enhanced nitrobenzene hydrogenation rate.","container-title":"Chemical Engineering Transactions","DOI":"10.3303/CET2186148","ISSN":"2283-9216","language":"en","license":"Copyright (c) 2021 AIDIC Servizi Srl","page":"883-888","source":"www.cetjournal.it","title":"Evaluation of Nitrobenzene Hydrogenation Kinetic Particularities over Mono and Bimetallic Ni Containing Hypercrosslinked Polystyrene","volume":"86","author":[{"family":"Brovko","given":"Roman"},{"family":"Mushinsky","given":"Lev"},{"family":"Latypova","given":"Adel"},{"family":"Sulman","given":"Mikhail"},{"family":"Matveeva","given":"Valentina"},{"family":"Doluda","given":"Valentin"}],"issued":{"date-parts":[["2021",6,15]]}}}],"schema":"https://github.com/citation-style-language/schema/raw/master/csl-citation.json"} </w:instrText>
      </w:r>
      <w:r w:rsidR="00680978">
        <w:fldChar w:fldCharType="separate"/>
      </w:r>
      <w:r w:rsidR="00680978" w:rsidRPr="00680978">
        <w:t>[3], [7]</w:t>
      </w:r>
      <w:r w:rsidR="00680978">
        <w:fldChar w:fldCharType="end"/>
      </w:r>
      <w:r w:rsidR="00680978">
        <w:t xml:space="preserve">. This is due to the non-competitive chemisorption of nitrobenzene and hydrogen gas to catalyst surface </w:t>
      </w:r>
      <w:r w:rsidR="00680978">
        <w:fldChar w:fldCharType="begin"/>
      </w:r>
      <w:r w:rsidR="00680978">
        <w:instrText xml:space="preserve"> ADDIN ZOTERO_ITEM CSL_CITATION {"citationID":"pjKD9Bho","properties":{"formattedCitation":"[3]","plainCitation":"[3]","noteIndex":0},"citationItems":[{"id":903,"uris":["http://zotero.org/users/15288956/items/J865HSAR"],"itemData":{"id":903,"type":"article-journal","abstract":"Hydrogenation of nitrobenzene (NB) was carried out in methanol solutions (initial concentration 0.8moll−1) over a Pd/C catalyst (3wt.% of Pd; reaction mixture contained 2.2mgPdl−1) over the pressure range of 2–4MPa and temperature 30–70°C in a laboratory scale batch reactor. Zero order kinetics was observed at hydrogen pressures above 2MPa Under applied experimental conditions the apparent activation energy was 35±1kJmol−1. A detailed analysis of the reaction mixture inspired the hypothesis that a C6H5–NO(H) moiety is formed on the catalyst surface and it undergoes further condensation to azoxybenzene (AOB) releasing water. However, very low concentrations of azobenzene (AB) and hydrazobenzene (HAB) in the reaction mixture indicate that the reaction route to the formation of aniline by hydrogenation of AOB to AB, hydrazobenzene (HAB) and subsequent hydrogenolysis to AN is of low probability. Hydrogenolysis of AOB to C6H5–NO(H) and C6H5–N(H), where the latter is hydrogenated to AN, is more likely. Based on the experimental observations a new reaction scheme for the heterogeneous catalytic hydrogenation of NB was proposed.","container-title":"Applied Catalysis A: General","DOI":"10.1016/j.apcata.2015.04.002","ISSN":"0926-860X","journalAbbreviation":"Applied Catalysis A: General","page":"66-76","source":"ScienceDirect","title":"Liquid phase hydrogenation of nitrobenzene","volume":"499","author":[{"family":"Turáková","given":"Mária"},{"family":"Salmi","given":"Tapio"},{"family":"Eränen","given":"Kari"},{"family":"Wärnå","given":"Johan"},{"family":"Murzin","given":"Dmitry Yu."},{"family":"Králik","given":"Milan"}],"issued":{"date-parts":[["2015",6,25]]}}}],"schema":"https://github.com/citation-style-language/schema/raw/master/csl-citation.json"} </w:instrText>
      </w:r>
      <w:r w:rsidR="00680978">
        <w:fldChar w:fldCharType="separate"/>
      </w:r>
      <w:r w:rsidR="00680978" w:rsidRPr="00680978">
        <w:t>[3]</w:t>
      </w:r>
      <w:r w:rsidR="00680978">
        <w:fldChar w:fldCharType="end"/>
      </w:r>
      <w:r w:rsidR="00680978">
        <w:t>. As common in Aspen, the catalyst is not accounted for in components, rather being a part of the rate law.</w:t>
      </w:r>
    </w:p>
    <w:p w14:paraId="3D200B9D" w14:textId="77777777" w:rsidR="00680978" w:rsidRDefault="00680978" w:rsidP="00A14B55"/>
    <w:p w14:paraId="3A2637F3" w14:textId="05785B8B" w:rsidR="00680978" w:rsidRDefault="00680978" w:rsidP="00A14B55">
      <w:r>
        <w:t xml:space="preserve">LHHW reaction kinetic for </w:t>
      </w:r>
      <w:r w:rsidR="007F07AA">
        <w:t>aniline is</w:t>
      </w:r>
      <w:r>
        <w:t xml:space="preserve"> presented as follows</w:t>
      </w:r>
      <w:r w:rsidR="007F07AA">
        <w:t xml:space="preserve"> </w:t>
      </w:r>
      <w:r w:rsidR="007F07AA">
        <w:fldChar w:fldCharType="begin"/>
      </w:r>
      <w:r w:rsidR="007F07AA">
        <w:instrText xml:space="preserve"> ADDIN ZOTERO_ITEM CSL_CITATION {"citationID":"qg8776LI","properties":{"formattedCitation":"[7]","plainCitation":"[7]","noteIndex":0},"citationItems":[{"id":909,"uris":["http://zotero.org/users/15288956/items/RU7KXSY2"],"itemData":{"id":909,"type":"article-journal","abstract":"Nitrobenzene hydrogenation is a widely used process applied for aniline production. Nitrobenzene hydrogenation kinetics greatly depends on catalyst properties and structure therefore, its study can shed light on process particularities and catalyst properties. The article is devoted to study of nitrobenzene hydrogenation kinetics for monometallic Ni (18.4 wt.%) containing hypercrosslinked polystyrene and bimetallic Pd(0.5 wt.%), Ni(17.9 wt.%) containing hypercrosslinked polystyrene. Nitrobenzene concentration and hydrogen partial pressure influence was studied in a variety of conditions. Nitrobenzene hydrogenation over monometallic sample shows the formation of essential amounts of side products - nitrozobenzene and phenylhydroxylamine while for bimetallic sample direct formation of aniline was noticed. Langmuir–Hinshelwood model was used to study reaction kinetics. A complex model including azobenzene, phenylhydrohylamine and aniline formation steps was developed for monometallic catalyst. The reaction model for bimetallic Ni, Pd catalyst contains only direct aniline formation reaction due to high process selectivity. Values of adsorption and reaction constants are higher for bimetallic catalyst that can explain its enhanced nitrobenzene hydrogenation rate.","container-title":"Chemical Engineering Transactions","DOI":"10.3303/CET2186148","ISSN":"2283-9216","language":"en","license":"Copyright (c) 2021 AIDIC Servizi Srl","page":"883-888","source":"www.cetjournal.it","title":"Evaluation of Nitrobenzene Hydrogenation Kinetic Particularities over Mono and Bimetallic Ni Containing Hypercrosslinked Polystyrene","volume":"86","author":[{"family":"Brovko","given":"Roman"},{"family":"Mushinsky","given":"Lev"},{"family":"Latypova","given":"Adel"},{"family":"Sulman","given":"Mikhail"},{"family":"Matveeva","given":"Valentina"},{"family":"Doluda","given":"Valentin"}],"issued":{"date-parts":[["2021",6,15]]}}}],"schema":"https://github.com/citation-style-language/schema/raw/master/csl-citation.json"} </w:instrText>
      </w:r>
      <w:r w:rsidR="007F07AA">
        <w:fldChar w:fldCharType="separate"/>
      </w:r>
      <w:r w:rsidR="007F07AA" w:rsidRPr="007F07AA">
        <w:t>[7]</w:t>
      </w:r>
      <w:r w:rsidR="007F07AA">
        <w:fldChar w:fldCharType="end"/>
      </w:r>
      <w:r>
        <w:t>:</w:t>
      </w:r>
    </w:p>
    <w:p w14:paraId="79AEB392" w14:textId="6B54DAAF" w:rsidR="00874B9A" w:rsidRPr="007F07AA" w:rsidRDefault="007F07AA" w:rsidP="00A14B55">
      <m:oMathPara>
        <m:oMath>
          <m:f>
            <m:fPr>
              <m:ctrlPr>
                <w:rPr>
                  <w:rFonts w:ascii="Cambria Math" w:hAnsi="Cambria Math"/>
                </w:rPr>
              </m:ctrlPr>
            </m:fPr>
            <m:num>
              <m:r>
                <w:rPr>
                  <w:rFonts w:ascii="Cambria Math" w:hAnsi="Cambria Math"/>
                </w:rPr>
                <m:t>d</m:t>
              </m:r>
              <m:d>
                <m:dPr>
                  <m:ctrlPr>
                    <w:rPr>
                      <w:rFonts w:ascii="Cambria Math" w:hAnsi="Cambria Math"/>
                      <w:i/>
                    </w:rPr>
                  </m:ctrlPr>
                </m:dPr>
                <m:e>
                  <m:r>
                    <w:rPr>
                      <w:rFonts w:ascii="Cambria Math" w:hAnsi="Cambria Math"/>
                    </w:rPr>
                    <m:t>An</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sSubSup>
                <m:sSubSupPr>
                  <m:ctrlPr>
                    <w:rPr>
                      <w:rFonts w:ascii="Cambria Math" w:hAnsi="Cambria Math"/>
                      <w:i/>
                    </w:rPr>
                  </m:ctrlPr>
                </m:sSubSupPr>
                <m:e>
                  <m:r>
                    <w:rPr>
                      <w:rFonts w:ascii="Cambria Math" w:hAnsi="Cambria Math"/>
                    </w:rPr>
                    <m:t>C</m:t>
                  </m:r>
                </m:e>
                <m:sub>
                  <m:r>
                    <w:rPr>
                      <w:rFonts w:ascii="Cambria Math" w:hAnsi="Cambria Math"/>
                    </w:rPr>
                    <m:t>NB</m:t>
                  </m:r>
                </m:sub>
                <m:sup>
                  <m:r>
                    <w:rPr>
                      <w:rFonts w:ascii="Cambria Math" w:hAnsi="Cambria Math"/>
                    </w:rPr>
                    <m:t>n</m:t>
                  </m:r>
                </m:sup>
              </m:sSubSup>
              <m:sSub>
                <m:sSubPr>
                  <m:ctrlPr>
                    <w:rPr>
                      <w:rFonts w:ascii="Cambria Math" w:hAnsi="Cambria Math"/>
                      <w:i/>
                    </w:rPr>
                  </m:ctrlPr>
                </m:sSubPr>
                <m:e>
                  <m:r>
                    <w:rPr>
                      <w:rFonts w:ascii="Cambria Math" w:hAnsi="Cambria Math"/>
                    </w:rPr>
                    <m:t>K</m:t>
                  </m:r>
                </m:e>
                <m:sub>
                  <m:r>
                    <w:rPr>
                      <w:rFonts w:ascii="Cambria Math" w:hAnsi="Cambria Math"/>
                    </w:rPr>
                    <m:t>2</m:t>
                  </m:r>
                </m:sub>
              </m:sSub>
              <m:sSubSup>
                <m:sSubSupPr>
                  <m:ctrlPr>
                    <w:rPr>
                      <w:rFonts w:ascii="Cambria Math" w:hAnsi="Cambria Math"/>
                      <w:i/>
                    </w:rPr>
                  </m:ctrlPr>
                </m:sSubSupPr>
                <m:e>
                  <m:r>
                    <w:rPr>
                      <w:rFonts w:ascii="Cambria Math" w:hAnsi="Cambria Math"/>
                    </w:rPr>
                    <m:t>p</m:t>
                  </m:r>
                </m:e>
                <m:sub>
                  <m:sSub>
                    <m:sSubPr>
                      <m:ctrlPr>
                        <w:rPr>
                          <w:rFonts w:ascii="Cambria Math" w:hAnsi="Cambria Math"/>
                          <w:i/>
                        </w:rPr>
                      </m:ctrlPr>
                    </m:sSubPr>
                    <m:e>
                      <m:r>
                        <w:rPr>
                          <w:rFonts w:ascii="Cambria Math" w:hAnsi="Cambria Math"/>
                        </w:rPr>
                        <m:t>H</m:t>
                      </m:r>
                    </m:e>
                    <m:sub>
                      <m:r>
                        <w:rPr>
                          <w:rFonts w:ascii="Cambria Math" w:hAnsi="Cambria Math"/>
                        </w:rPr>
                        <m:t>2</m:t>
                      </m:r>
                    </m:sub>
                  </m:sSub>
                </m:sub>
                <m:sup>
                  <m:r>
                    <w:rPr>
                      <w:rFonts w:ascii="Cambria Math" w:hAnsi="Cambria Math"/>
                    </w:rPr>
                    <m:t>m</m:t>
                  </m:r>
                </m:sup>
              </m:sSubSup>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1</m:t>
                          </m:r>
                        </m:sub>
                      </m:sSub>
                      <m:sSubSup>
                        <m:sSubSupPr>
                          <m:ctrlPr>
                            <w:rPr>
                              <w:rFonts w:ascii="Cambria Math" w:hAnsi="Cambria Math"/>
                              <w:i/>
                            </w:rPr>
                          </m:ctrlPr>
                        </m:sSubSupPr>
                        <m:e>
                          <m:r>
                            <w:rPr>
                              <w:rFonts w:ascii="Cambria Math" w:hAnsi="Cambria Math"/>
                            </w:rPr>
                            <m:t>C</m:t>
                          </m:r>
                        </m:e>
                        <m:sub>
                          <m:r>
                            <w:rPr>
                              <w:rFonts w:ascii="Cambria Math" w:hAnsi="Cambria Math"/>
                            </w:rPr>
                            <m:t>NB</m:t>
                          </m:r>
                        </m:sub>
                        <m:sup>
                          <m:r>
                            <w:rPr>
                              <w:rFonts w:ascii="Cambria Math" w:hAnsi="Cambria Math"/>
                            </w:rPr>
                            <m:t>n</m:t>
                          </m:r>
                        </m:sup>
                      </m:sSub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bSup>
                        <m:sSubSupPr>
                          <m:ctrlPr>
                            <w:rPr>
                              <w:rFonts w:ascii="Cambria Math" w:hAnsi="Cambria Math"/>
                              <w:i/>
                            </w:rPr>
                          </m:ctrlPr>
                        </m:sSubSupPr>
                        <m:e>
                          <m:r>
                            <w:rPr>
                              <w:rFonts w:ascii="Cambria Math" w:hAnsi="Cambria Math"/>
                            </w:rPr>
                            <m:t>p</m:t>
                          </m:r>
                        </m:e>
                        <m:sub>
                          <m:sSub>
                            <m:sSubPr>
                              <m:ctrlPr>
                                <w:rPr>
                                  <w:rFonts w:ascii="Cambria Math" w:hAnsi="Cambria Math"/>
                                  <w:i/>
                                </w:rPr>
                              </m:ctrlPr>
                            </m:sSubPr>
                            <m:e>
                              <m:r>
                                <w:rPr>
                                  <w:rFonts w:ascii="Cambria Math" w:hAnsi="Cambria Math"/>
                                </w:rPr>
                                <m:t>H</m:t>
                              </m:r>
                            </m:e>
                            <m:sub>
                              <m:r>
                                <w:rPr>
                                  <w:rFonts w:ascii="Cambria Math" w:hAnsi="Cambria Math"/>
                                </w:rPr>
                                <m:t>2</m:t>
                              </m:r>
                            </m:sub>
                          </m:sSub>
                        </m:sub>
                        <m:sup>
                          <m:r>
                            <w:rPr>
                              <w:rFonts w:ascii="Cambria Math" w:hAnsi="Cambria Math"/>
                            </w:rPr>
                            <m:t>m</m:t>
                          </m:r>
                        </m:sup>
                      </m:sSubSup>
                    </m:e>
                  </m:d>
                </m:e>
                <m:sup>
                  <m:r>
                    <w:rPr>
                      <w:rFonts w:ascii="Cambria Math" w:hAnsi="Cambria Math"/>
                    </w:rPr>
                    <m:t>2</m:t>
                  </m:r>
                </m:sup>
              </m:sSup>
              <m:ctrlPr>
                <w:rPr>
                  <w:rFonts w:ascii="Cambria Math" w:hAnsi="Cambria Math"/>
                  <w:i/>
                </w:rPr>
              </m:ctrlPr>
            </m:den>
          </m:f>
        </m:oMath>
      </m:oMathPara>
    </w:p>
    <w:p w14:paraId="1C74800E" w14:textId="755C8C41" w:rsidR="007F07AA" w:rsidRDefault="007F07AA" w:rsidP="00A14B55">
      <w:r>
        <w:t>Where constants for 2 catalysts are shown in Table 2.</w:t>
      </w:r>
    </w:p>
    <w:p w14:paraId="0EF77503" w14:textId="77777777" w:rsidR="007F07AA" w:rsidRDefault="007F07AA" w:rsidP="00A14B55"/>
    <w:p w14:paraId="1D6D4C0B" w14:textId="45A92A21" w:rsidR="007F07AA" w:rsidRDefault="007F07AA" w:rsidP="00A14B55">
      <w:r>
        <w:t xml:space="preserve">Table 2: Reaction, adsorption constants and reaction orders for nitrobenzene hydrogenations. Adapted from </w:t>
      </w:r>
      <w:r>
        <w:fldChar w:fldCharType="begin"/>
      </w:r>
      <w:r>
        <w:instrText xml:space="preserve"> ADDIN ZOTERO_ITEM CSL_CITATION {"citationID":"JBc7lWN3","properties":{"formattedCitation":"[7]","plainCitation":"[7]","noteIndex":0},"citationItems":[{"id":909,"uris":["http://zotero.org/users/15288956/items/RU7KXSY2"],"itemData":{"id":909,"type":"article-journal","abstract":"Nitrobenzene hydrogenation is a widely used process applied for aniline production. Nitrobenzene hydrogenation kinetics greatly depends on catalyst properties and structure therefore, its study can shed light on process particularities and catalyst properties. The article is devoted to study of nitrobenzene hydrogenation kinetics for monometallic Ni (18.4 wt.%) containing hypercrosslinked polystyrene and bimetallic Pd(0.5 wt.%), Ni(17.9 wt.%) containing hypercrosslinked polystyrene. Nitrobenzene concentration and hydrogen partial pressure influence was studied in a variety of conditions. Nitrobenzene hydrogenation over monometallic sample shows the formation of essential amounts of side products - nitrozobenzene and phenylhydroxylamine while for bimetallic sample direct formation of aniline was noticed. Langmuir–Hinshelwood model was used to study reaction kinetics. A complex model including azobenzene, phenylhydrohylamine and aniline formation steps was developed for monometallic catalyst. The reaction model for bimetallic Ni, Pd catalyst contains only direct aniline formation reaction due to high process selectivity. Values of adsorption and reaction constants are higher for bimetallic catalyst that can explain its enhanced nitrobenzene hydrogenation rate.","container-title":"Chemical Engineering Transactions","DOI":"10.3303/CET2186148","ISSN":"2283-9216","language":"en","license":"Copyright (c) 2021 AIDIC Servizi Srl","page":"883-888","source":"www.cetjournal.it","title":"Evaluation of Nitrobenzene Hydrogenation Kinetic Particularities over Mono and Bimetallic Ni Containing Hypercrosslinked Polystyrene","volume":"86","author":[{"family":"Brovko","given":"Roman"},{"family":"Mushinsky","given":"Lev"},{"family":"Latypova","given":"Adel"},{"family":"Sulman","given":"Mikhail"},{"family":"Matveeva","given":"Valentina"},{"family":"Doluda","given":"Valentin"}],"issued":{"date-parts":[["2021",6,15]]}}}],"schema":"https://github.com/citation-style-language/schema/raw/master/csl-citation.json"} </w:instrText>
      </w:r>
      <w:r>
        <w:fldChar w:fldCharType="separate"/>
      </w:r>
      <w:r w:rsidRPr="007F07AA">
        <w:t>[7]</w:t>
      </w:r>
      <w:r>
        <w:fldChar w:fldCharType="end"/>
      </w:r>
    </w:p>
    <w:tbl>
      <w:tblPr>
        <w:tblStyle w:val="TableGrid"/>
        <w:tblW w:w="0" w:type="auto"/>
        <w:tblLook w:val="04A0" w:firstRow="1" w:lastRow="0" w:firstColumn="1" w:lastColumn="0" w:noHBand="0" w:noVBand="1"/>
      </w:tblPr>
      <w:tblGrid>
        <w:gridCol w:w="1660"/>
        <w:gridCol w:w="1660"/>
        <w:gridCol w:w="1660"/>
        <w:gridCol w:w="1660"/>
        <w:gridCol w:w="1661"/>
        <w:gridCol w:w="1661"/>
      </w:tblGrid>
      <w:tr w:rsidR="007F07AA" w14:paraId="2B882278" w14:textId="77777777" w:rsidTr="007F07AA">
        <w:tc>
          <w:tcPr>
            <w:tcW w:w="1660" w:type="dxa"/>
          </w:tcPr>
          <w:p w14:paraId="3A669475" w14:textId="529400D3" w:rsidR="007F07AA" w:rsidRDefault="007F07AA" w:rsidP="00A14B55">
            <w:r>
              <w:rPr>
                <w:lang w:val="en-US" w:eastAsia="en-US"/>
              </w:rPr>
              <w:t>Catalyst</w:t>
            </w:r>
          </w:p>
        </w:tc>
        <w:tc>
          <w:tcPr>
            <w:tcW w:w="1660" w:type="dxa"/>
          </w:tcPr>
          <w:p w14:paraId="0C5A2E5D" w14:textId="7287CC98" w:rsidR="007F07AA" w:rsidRDefault="007F07AA" w:rsidP="00A14B55">
            <w:r>
              <w:t>K1 (1/mol)</w:t>
            </w:r>
          </w:p>
        </w:tc>
        <w:tc>
          <w:tcPr>
            <w:tcW w:w="1660" w:type="dxa"/>
          </w:tcPr>
          <w:p w14:paraId="7AB161CD" w14:textId="726B5424" w:rsidR="007F07AA" w:rsidRDefault="007F07AA" w:rsidP="00A14B55">
            <w:r>
              <w:t>K2 (1/mol)</w:t>
            </w:r>
          </w:p>
        </w:tc>
        <w:tc>
          <w:tcPr>
            <w:tcW w:w="1660" w:type="dxa"/>
          </w:tcPr>
          <w:p w14:paraId="0201E246" w14:textId="3B1EC932" w:rsidR="007F07AA" w:rsidRDefault="007F07AA" w:rsidP="00A14B55">
            <w:r>
              <w:t>k1 (L Bar)/(s mol)</w:t>
            </w:r>
          </w:p>
        </w:tc>
        <w:tc>
          <w:tcPr>
            <w:tcW w:w="1661" w:type="dxa"/>
          </w:tcPr>
          <w:p w14:paraId="1D524104" w14:textId="5A28D940" w:rsidR="007F07AA" w:rsidRDefault="007F07AA" w:rsidP="00A14B55">
            <w:r>
              <w:t>n</w:t>
            </w:r>
          </w:p>
        </w:tc>
        <w:tc>
          <w:tcPr>
            <w:tcW w:w="1661" w:type="dxa"/>
          </w:tcPr>
          <w:p w14:paraId="77950906" w14:textId="60AEAC4E" w:rsidR="007F07AA" w:rsidRDefault="007F07AA" w:rsidP="00A14B55">
            <w:r>
              <w:t>M</w:t>
            </w:r>
          </w:p>
        </w:tc>
      </w:tr>
      <w:tr w:rsidR="007F07AA" w14:paraId="70359898" w14:textId="77777777" w:rsidTr="007F07AA">
        <w:tc>
          <w:tcPr>
            <w:tcW w:w="1660" w:type="dxa"/>
          </w:tcPr>
          <w:p w14:paraId="209F0FAA" w14:textId="75EC818F" w:rsidR="007F07AA" w:rsidRDefault="007F07AA" w:rsidP="00A14B55">
            <w:r>
              <w:t>Ni(18.4)-HPS</w:t>
            </w:r>
          </w:p>
        </w:tc>
        <w:tc>
          <w:tcPr>
            <w:tcW w:w="1660" w:type="dxa"/>
          </w:tcPr>
          <w:p w14:paraId="1128BDD5" w14:textId="29699359" w:rsidR="007F07AA" w:rsidRDefault="007F07AA" w:rsidP="00A14B55">
            <w:r>
              <w:t>1287</w:t>
            </w:r>
          </w:p>
        </w:tc>
        <w:tc>
          <w:tcPr>
            <w:tcW w:w="1660" w:type="dxa"/>
          </w:tcPr>
          <w:p w14:paraId="63075C62" w14:textId="53E137B5" w:rsidR="007F07AA" w:rsidRDefault="007F07AA" w:rsidP="00A14B55">
            <w:r>
              <w:t>524</w:t>
            </w:r>
          </w:p>
        </w:tc>
        <w:tc>
          <w:tcPr>
            <w:tcW w:w="1660" w:type="dxa"/>
          </w:tcPr>
          <w:p w14:paraId="2C700ACC" w14:textId="178F3438" w:rsidR="007F07AA" w:rsidRDefault="007F07AA" w:rsidP="00A14B55">
            <w:r>
              <w:t>30619</w:t>
            </w:r>
          </w:p>
        </w:tc>
        <w:tc>
          <w:tcPr>
            <w:tcW w:w="1661" w:type="dxa"/>
          </w:tcPr>
          <w:p w14:paraId="615AFCDD" w14:textId="4D6642B3" w:rsidR="007F07AA" w:rsidRDefault="007F07AA" w:rsidP="00A14B55">
            <w:r>
              <w:t>0.87</w:t>
            </w:r>
          </w:p>
        </w:tc>
        <w:tc>
          <w:tcPr>
            <w:tcW w:w="1661" w:type="dxa"/>
          </w:tcPr>
          <w:p w14:paraId="7AA3926F" w14:textId="1EA9098D" w:rsidR="007F07AA" w:rsidRDefault="007F07AA" w:rsidP="00A14B55">
            <w:r>
              <w:t>1.12</w:t>
            </w:r>
          </w:p>
        </w:tc>
      </w:tr>
      <w:tr w:rsidR="007F07AA" w14:paraId="78418128" w14:textId="77777777" w:rsidTr="007F07AA">
        <w:tc>
          <w:tcPr>
            <w:tcW w:w="1660" w:type="dxa"/>
          </w:tcPr>
          <w:p w14:paraId="6FB43536" w14:textId="43A173D4" w:rsidR="007F07AA" w:rsidRDefault="007F07AA" w:rsidP="00A14B55">
            <w:r>
              <w:t>Pd(0.5)-Ni(17.9)HPS</w:t>
            </w:r>
          </w:p>
        </w:tc>
        <w:tc>
          <w:tcPr>
            <w:tcW w:w="1660" w:type="dxa"/>
          </w:tcPr>
          <w:p w14:paraId="6F6A475C" w14:textId="6F18F25F" w:rsidR="007F07AA" w:rsidRDefault="007F07AA" w:rsidP="00A14B55">
            <w:r>
              <w:t>7563</w:t>
            </w:r>
          </w:p>
        </w:tc>
        <w:tc>
          <w:tcPr>
            <w:tcW w:w="1660" w:type="dxa"/>
          </w:tcPr>
          <w:p w14:paraId="5B40803E" w14:textId="026A4818" w:rsidR="007F07AA" w:rsidRDefault="007F07AA" w:rsidP="00A14B55">
            <w:r>
              <w:t>9293</w:t>
            </w:r>
          </w:p>
        </w:tc>
        <w:tc>
          <w:tcPr>
            <w:tcW w:w="1660" w:type="dxa"/>
          </w:tcPr>
          <w:p w14:paraId="5484B30C" w14:textId="2F164E75" w:rsidR="007F07AA" w:rsidRDefault="007F07AA" w:rsidP="00A14B55">
            <w:r>
              <w:t>59496</w:t>
            </w:r>
          </w:p>
        </w:tc>
        <w:tc>
          <w:tcPr>
            <w:tcW w:w="1661" w:type="dxa"/>
          </w:tcPr>
          <w:p w14:paraId="01D5BC1D" w14:textId="6A89F702" w:rsidR="007F07AA" w:rsidRDefault="007F07AA" w:rsidP="00A14B55">
            <w:r>
              <w:t>1.05</w:t>
            </w:r>
          </w:p>
        </w:tc>
        <w:tc>
          <w:tcPr>
            <w:tcW w:w="1661" w:type="dxa"/>
          </w:tcPr>
          <w:p w14:paraId="7F9E5576" w14:textId="53F56EB6" w:rsidR="007F07AA" w:rsidRDefault="007F07AA" w:rsidP="00A14B55">
            <w:r>
              <w:t>1.18</w:t>
            </w:r>
          </w:p>
        </w:tc>
      </w:tr>
    </w:tbl>
    <w:p w14:paraId="0398281D" w14:textId="77777777" w:rsidR="007F07AA" w:rsidRPr="007F07AA" w:rsidRDefault="007F07AA" w:rsidP="00A14B55"/>
    <w:p w14:paraId="2EE21545" w14:textId="1DDDD996" w:rsidR="007F07AA" w:rsidRPr="007F07AA" w:rsidRDefault="007F07AA" w:rsidP="00A14B55">
      <w:r>
        <w:t xml:space="preserve">Note to instructors: I’m still trying to understand how it relates to the amount of catalysts, as the units from equation above doesn’t contain anything about the catalyst. Source </w:t>
      </w:r>
      <w:r>
        <w:fldChar w:fldCharType="begin"/>
      </w:r>
      <w:r w:rsidR="00E47CBE">
        <w:instrText xml:space="preserve"> ADDIN ZOTERO_ITEM CSL_CITATION {"citationID":"BXbDeXEY","properties":{"formattedCitation":"[3]","plainCitation":"[3]","noteIndex":0},"citationItems":[{"id":903,"uris":["http://zotero.org/users/15288956/items/J865HSAR"],"itemData":{"id":903,"type":"article-journal","abstract":"Hydrogenation of nitrobenzene (NB) was carried out in methanol solutions (initial concentration 0.8moll−1) over a Pd/C catalyst (3wt.% of Pd; reaction mixture contained 2.2mgPdl−1) over the pressure range of 2–4MPa and temperature 30–70°C in a laboratory scale batch reactor. Zero order kinetics was observed at hydrogen pressures above 2MPa Under applied experimental conditions the apparent activation energy was 35±1kJmol−1. A detailed analysis of the reaction mixture inspired the hypothesis that a C6H5–NO(H) moiety is formed on the catalyst surface and it undergoes further condensation to azoxybenzene (AOB) releasing water. However, very low concentrations of azobenzene (AB) and hydrazobenzene (HAB) in the reaction mixture indicate that the reaction route to the formation of aniline by hydrogenation of AOB to AB, hydrazobenzene (HAB) and subsequent hydrogenolysis to AN is of low probability. Hydrogenolysis of AOB to C6H5–NO(H) and C6H5–N(H), where the latter is hydrogenated to AN, is more likely. Based on the experimental observations a new reaction scheme for the heterogeneous catalytic hydrogenation of NB was proposed.","container-title":"Applied Catalysis A: General","DOI":"10.1016/j.apcata.2015.04.002","ISSN":"0926-860X","journalAbbreviation":"Applied Catalysis A: General","page":"66-76","source":"ScienceDirect","title":"Liquid phase hydrogenation of nitrobenzene","volume":"499","author":[{"family":"Turáková","given":"Mária"},{"family":"Salmi","given":"Tapio"},{"family":"Eränen","given":"Kari"},{"family":"Wärnå","given":"Johan"},{"family":"Murzin","given":"Dmitry Yu."},{"family":"Králik","given":"Milan"}],"issued":{"date-parts":[["2015",6,25]]}}}],"schema":"https://github.com/citation-style-language/schema/raw/master/csl-citation.json"} </w:instrText>
      </w:r>
      <w:r>
        <w:fldChar w:fldCharType="separate"/>
      </w:r>
      <w:r w:rsidR="00E47CBE" w:rsidRPr="00E47CBE">
        <w:t>[3]</w:t>
      </w:r>
      <w:r>
        <w:fldChar w:fldCharType="end"/>
      </w:r>
      <w:r w:rsidR="00E47CBE">
        <w:t xml:space="preserve"> offers a similar LHHW kinetics, but without the numerical values.</w:t>
      </w:r>
    </w:p>
    <w:p w14:paraId="522FF538" w14:textId="05C21446" w:rsidR="00680978" w:rsidRDefault="00680978" w:rsidP="00A14B55"/>
    <w:p w14:paraId="77F80F7E" w14:textId="77777777" w:rsidR="00A14B55" w:rsidRPr="00A14B55" w:rsidRDefault="00A14B55" w:rsidP="00A14B55"/>
    <w:p w14:paraId="0116A92B" w14:textId="77777777" w:rsidR="00344805" w:rsidRDefault="00F979A7" w:rsidP="00B54A1D">
      <w:pPr>
        <w:spacing w:line="360" w:lineRule="auto"/>
      </w:pPr>
      <w:commentRangeStart w:id="7"/>
      <w:r w:rsidRPr="00F979A7">
        <w:t>This reactor setup will focus on the cumene</w:t>
      </w:r>
      <w:r w:rsidR="005666E4">
        <w:t xml:space="preserve"> (C)</w:t>
      </w:r>
      <w:r w:rsidRPr="00F979A7">
        <w:t xml:space="preserve"> production step, which was reaction (1) shown previously and is shown again for reference below. This is typically produced using a solid phosphoric acid catalyst (supported on alumina) or an aluminum chloride catalyst</w:t>
      </w:r>
      <w:r>
        <w:t xml:space="preserve"> [6]</w:t>
      </w:r>
      <w:r w:rsidRPr="00F979A7">
        <w:t>. A common side reaction noted for this system is the formation of diisopropylbenzenes</w:t>
      </w:r>
      <w:r w:rsidR="00CA3928">
        <w:t xml:space="preserve"> (DIPB)</w:t>
      </w:r>
      <w:r>
        <w:t xml:space="preserve">, shown in reaction (4). These can </w:t>
      </w:r>
      <w:r>
        <w:lastRenderedPageBreak/>
        <w:t xml:space="preserve">also form further products including tri- or tetraisopropylbenzenes, however these further side reactions will simply be considered to be taken into account with the </w:t>
      </w:r>
      <w:r w:rsidR="00CA3928">
        <w:t>formation of DIPBs.</w:t>
      </w:r>
    </w:p>
    <w:p w14:paraId="657395BB" w14:textId="77777777" w:rsidR="00344805" w:rsidRPr="00F979A7" w:rsidRDefault="00344805"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6</w:t>
      </w:r>
      <w:r>
        <w:rPr>
          <w:lang w:val="en-CA"/>
        </w:rPr>
        <w:t xml:space="preserve"> +</w:t>
      </w:r>
      <w:r w:rsidRPr="00F979A7">
        <w:rPr>
          <w:lang w:val="en-CA"/>
        </w:rPr>
        <w:t xml:space="preserve"> C</w:t>
      </w:r>
      <w:r w:rsidRPr="00F979A7">
        <w:rPr>
          <w:sz w:val="16"/>
          <w:szCs w:val="16"/>
          <w:lang w:val="en-CA"/>
        </w:rPr>
        <w:t>3</w:t>
      </w:r>
      <w:r w:rsidRPr="00F979A7">
        <w:rPr>
          <w:lang w:val="en-CA"/>
        </w:rPr>
        <w:t>H</w:t>
      </w:r>
      <w:r w:rsidRPr="00F979A7">
        <w:rPr>
          <w:sz w:val="16"/>
          <w:szCs w:val="16"/>
          <w:lang w:val="en-CA"/>
        </w:rPr>
        <w:t>6</w:t>
      </w:r>
      <w:r>
        <w:rPr>
          <w:sz w:val="16"/>
          <w:szCs w:val="16"/>
          <w:lang w:val="en-CA"/>
        </w:rPr>
        <w:t xml:space="preserve"> </w:t>
      </w:r>
      <w:r w:rsidRPr="00F979A7">
        <w:rPr>
          <w:sz w:val="16"/>
          <w:szCs w:val="16"/>
          <w:lang w:val="en-CA"/>
        </w:rPr>
        <w:t xml:space="preserve">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Pr>
          <w:lang w:val="en-CA"/>
        </w:rPr>
        <w:t xml:space="preserve"> </w:t>
      </w:r>
      <w:r w:rsidRPr="00F979A7">
        <w:rPr>
          <w:sz w:val="16"/>
          <w:szCs w:val="16"/>
          <w:lang w:val="en-CA"/>
        </w:rPr>
        <w:t xml:space="preserve"> </w:t>
      </w:r>
      <w:r w:rsidRPr="00F979A7">
        <w:rPr>
          <w:lang w:val="en-CA"/>
        </w:rPr>
        <w:t>(1)</w:t>
      </w:r>
    </w:p>
    <w:p w14:paraId="74FE93A8" w14:textId="344B61AB" w:rsidR="00344805" w:rsidRPr="00344805" w:rsidRDefault="00344805" w:rsidP="00B54A1D">
      <w:pPr>
        <w:autoSpaceDE w:val="0"/>
        <w:autoSpaceDN w:val="0"/>
        <w:adjustRightInd w:val="0"/>
        <w:spacing w:line="360" w:lineRule="auto"/>
        <w:jc w:val="center"/>
        <w:rPr>
          <w:lang w:val="en-CA"/>
        </w:rPr>
      </w:pPr>
      <w:r w:rsidRPr="00F979A7">
        <w:rPr>
          <w:lang w:val="en-CA"/>
        </w:rPr>
        <w:t>C</w:t>
      </w:r>
      <w:r>
        <w:rPr>
          <w:sz w:val="16"/>
          <w:szCs w:val="16"/>
          <w:lang w:val="en-CA"/>
        </w:rPr>
        <w:t>9</w:t>
      </w:r>
      <w:r w:rsidRPr="00F979A7">
        <w:rPr>
          <w:lang w:val="en-CA"/>
        </w:rPr>
        <w:t>H</w:t>
      </w:r>
      <w:r>
        <w:rPr>
          <w:sz w:val="16"/>
          <w:szCs w:val="16"/>
          <w:lang w:val="en-CA"/>
        </w:rPr>
        <w:t>12</w:t>
      </w:r>
      <w:r w:rsidRPr="00F979A7">
        <w:rPr>
          <w:sz w:val="16"/>
          <w:szCs w:val="16"/>
          <w:lang w:val="en-CA"/>
        </w:rPr>
        <w:t xml:space="preserve"> </w:t>
      </w:r>
      <w:r w:rsidRPr="00F979A7">
        <w:rPr>
          <w:lang w:val="en-CA"/>
        </w:rPr>
        <w:t>+ C</w:t>
      </w:r>
      <w:r w:rsidRPr="00F979A7">
        <w:rPr>
          <w:sz w:val="16"/>
          <w:szCs w:val="16"/>
          <w:lang w:val="en-CA"/>
        </w:rPr>
        <w:t>3</w:t>
      </w:r>
      <w:r w:rsidRPr="00F979A7">
        <w:rPr>
          <w:lang w:val="en-CA"/>
        </w:rPr>
        <w:t>H</w:t>
      </w:r>
      <w:r w:rsidRPr="00F979A7">
        <w:rPr>
          <w:sz w:val="16"/>
          <w:szCs w:val="16"/>
          <w:lang w:val="en-CA"/>
        </w:rPr>
        <w:t>6 →</w:t>
      </w:r>
      <w:r w:rsidRPr="00F979A7">
        <w:rPr>
          <w:rFonts w:ascii="Wingdings-Regular" w:hAnsi="Wingdings-Regular" w:cs="Wingdings-Regular"/>
          <w:sz w:val="18"/>
          <w:szCs w:val="18"/>
          <w:lang w:val="en-CA"/>
        </w:rPr>
        <w:t xml:space="preserve"> </w:t>
      </w:r>
      <w:r w:rsidRPr="00F979A7">
        <w:rPr>
          <w:lang w:val="en-CA"/>
        </w:rPr>
        <w:t>C</w:t>
      </w:r>
      <w:r>
        <w:rPr>
          <w:sz w:val="16"/>
          <w:szCs w:val="16"/>
          <w:lang w:val="en-CA"/>
        </w:rPr>
        <w:t>12</w:t>
      </w:r>
      <w:r w:rsidRPr="00F979A7">
        <w:rPr>
          <w:lang w:val="en-CA"/>
        </w:rPr>
        <w:t>H</w:t>
      </w:r>
      <w:r w:rsidRPr="00F979A7">
        <w:rPr>
          <w:sz w:val="16"/>
          <w:szCs w:val="16"/>
          <w:lang w:val="en-CA"/>
        </w:rPr>
        <w:t>1</w:t>
      </w:r>
      <w:r>
        <w:rPr>
          <w:sz w:val="16"/>
          <w:szCs w:val="16"/>
          <w:lang w:val="en-CA"/>
        </w:rPr>
        <w:t>8</w:t>
      </w:r>
      <w:r w:rsidRPr="00F979A7">
        <w:rPr>
          <w:sz w:val="16"/>
          <w:szCs w:val="16"/>
          <w:lang w:val="en-CA"/>
        </w:rPr>
        <w:t xml:space="preserve"> </w:t>
      </w:r>
      <w:r w:rsidRPr="00F979A7">
        <w:rPr>
          <w:lang w:val="en-CA"/>
        </w:rPr>
        <w:t>(</w:t>
      </w:r>
      <w:r>
        <w:rPr>
          <w:lang w:val="en-CA"/>
        </w:rPr>
        <w:t>4</w:t>
      </w:r>
      <w:r w:rsidRPr="00F979A7">
        <w:rPr>
          <w:lang w:val="en-CA"/>
        </w:rPr>
        <w:t>)</w:t>
      </w:r>
    </w:p>
    <w:p w14:paraId="2102CCB2" w14:textId="5017BDAA" w:rsidR="00F979A7" w:rsidRPr="00F979A7" w:rsidRDefault="00CA3928" w:rsidP="00B54A1D">
      <w:pPr>
        <w:spacing w:line="360" w:lineRule="auto"/>
      </w:pPr>
      <w:r>
        <w:t xml:space="preserve"> In many processes a mixture of propylene</w:t>
      </w:r>
      <w:r w:rsidR="005666E4">
        <w:t xml:space="preserve"> (P)</w:t>
      </w:r>
      <w:r>
        <w:t xml:space="preserve"> and propane is mixed with fresh and recycled benzene</w:t>
      </w:r>
      <w:r w:rsidR="005666E4">
        <w:t xml:space="preserve"> (B)</w:t>
      </w:r>
      <w:r>
        <w:t>.</w:t>
      </w:r>
      <w:r w:rsidR="007E0B2A">
        <w:t xml:space="preserve"> The propane is a common contaminant in propylene, but is generally not reactive. For this simulation we will assume a 95% propylene purity with the remainder being propane, this purity has been used in economic studies of the cumene process [6].</w:t>
      </w:r>
      <w:r>
        <w:t xml:space="preserve"> This mixture is typically preheated to temperatures ranging from 180 </w:t>
      </w:r>
      <w:r>
        <w:rPr>
          <w:rFonts w:cstheme="majorBidi"/>
        </w:rPr>
        <w:t>°</w:t>
      </w:r>
      <w:r>
        <w:t xml:space="preserve">C to 200 </w:t>
      </w:r>
      <w:r>
        <w:rPr>
          <w:rFonts w:cstheme="majorBidi"/>
        </w:rPr>
        <w:t>°</w:t>
      </w:r>
      <w:r>
        <w:t xml:space="preserve">C and fed into a fixed bed reactor at 550 psig. The reaction is exothermic and typically reactor temperatures will range from 350 </w:t>
      </w:r>
      <w:r>
        <w:rPr>
          <w:rFonts w:cstheme="majorBidi"/>
        </w:rPr>
        <w:t>°</w:t>
      </w:r>
      <w:r>
        <w:t xml:space="preserve">C to 410 </w:t>
      </w:r>
      <w:r>
        <w:rPr>
          <w:rFonts w:cstheme="majorBidi"/>
        </w:rPr>
        <w:t>°</w:t>
      </w:r>
      <w:r>
        <w:t>C</w:t>
      </w:r>
      <w:r w:rsidR="007E0B2A">
        <w:t xml:space="preserve"> [7].</w:t>
      </w:r>
      <w:r w:rsidR="00344805">
        <w:t xml:space="preserve"> Benzene is typically in large excess in these reactions in order to help moderate the exothermic reaction. Early technologies fed in benzene to propylene at ratio of 8:1, but processes have improved to now feed 5:1 with interbed injection. The greater the benzene feed, the more costly the separation of benzene for recycle, so there is a tradeoff between controlling the reaction and getting good conversion and the cost of separation. For this simulation we will aim to produce 1% of the total phenol used in the world, so 7</w:t>
      </w:r>
      <w:r w:rsidR="00B54A1D">
        <w:t>0</w:t>
      </w:r>
      <w:r w:rsidR="00344805">
        <w:t>,000 tonnes of phenol per year, this translates to 7</w:t>
      </w:r>
      <w:r w:rsidR="00150D58">
        <w:t>5</w:t>
      </w:r>
      <w:r w:rsidR="00B54A1D">
        <w:t>0</w:t>
      </w:r>
      <w:r w:rsidR="00344805">
        <w:t xml:space="preserve"> tonne-moles/yr. </w:t>
      </w:r>
      <w:r w:rsidR="00B634FA">
        <w:t>To start in our simulation, we will a</w:t>
      </w:r>
      <w:r w:rsidR="00344805">
        <w:t xml:space="preserve">ssuming an overall process efficiency of 80% </w:t>
      </w:r>
      <w:r w:rsidR="00B634FA">
        <w:t>and that the plant runs for 350 days per year. This means we need to feed 2</w:t>
      </w:r>
      <w:r w:rsidR="00B54A1D">
        <w:t>650</w:t>
      </w:r>
      <w:r w:rsidR="00B634FA">
        <w:t xml:space="preserve"> </w:t>
      </w:r>
      <w:r w:rsidR="00B54A1D">
        <w:t>k</w:t>
      </w:r>
      <w:r w:rsidR="00B634FA">
        <w:t>mol/day</w:t>
      </w:r>
      <w:r w:rsidR="00B54A1D">
        <w:t xml:space="preserve"> or 110 kmol/h</w:t>
      </w:r>
      <w:r w:rsidR="00B634FA">
        <w:t xml:space="preserve"> of propylene into the process. This will be used as a starting basis. We will use a feed ratio of 5:1 benzene to propylene.</w:t>
      </w:r>
    </w:p>
    <w:p w14:paraId="7386FB6E" w14:textId="46B536FC" w:rsidR="005666E4" w:rsidRDefault="00AD4BD2" w:rsidP="00B54A1D">
      <w:pPr>
        <w:spacing w:line="360" w:lineRule="auto"/>
      </w:pPr>
      <w:r w:rsidRPr="00F979A7">
        <w:t>For this system, a</w:t>
      </w:r>
      <w:r w:rsidR="00CA3928">
        <w:t xml:space="preserve"> plug flow reactor (RPLUG)</w:t>
      </w:r>
      <w:r w:rsidRPr="00F979A7">
        <w:t xml:space="preserve"> will be used to simulate th</w:t>
      </w:r>
      <w:r w:rsidR="00CA3928">
        <w:t>is</w:t>
      </w:r>
      <w:r w:rsidR="00344805">
        <w:t xml:space="preserve"> reaction</w:t>
      </w:r>
      <w:r w:rsidR="00CA3928">
        <w:t xml:space="preserve"> step</w:t>
      </w:r>
      <w:r w:rsidR="00FE1413" w:rsidRPr="00F979A7">
        <w:t xml:space="preserve">. </w:t>
      </w:r>
      <w:r w:rsidR="00CA3928">
        <w:t>Kinetic</w:t>
      </w:r>
      <w:r w:rsidR="00FE1413" w:rsidRPr="00F979A7">
        <w:t xml:space="preserve"> data provided as an example by Turton </w:t>
      </w:r>
      <w:r w:rsidR="00FE1413" w:rsidRPr="006904EC">
        <w:rPr>
          <w:i/>
        </w:rPr>
        <w:t>et al</w:t>
      </w:r>
      <w:r w:rsidR="006904EC" w:rsidRPr="006904EC">
        <w:rPr>
          <w:i/>
        </w:rPr>
        <w:t>.</w:t>
      </w:r>
      <w:r w:rsidR="005451AC">
        <w:t xml:space="preserve"> describes rates for the two relevant reactions in this process</w:t>
      </w:r>
      <w:r w:rsidR="007E0B2A">
        <w:t xml:space="preserve"> [7]</w:t>
      </w:r>
      <w:r w:rsidR="005451AC">
        <w:t>.</w:t>
      </w:r>
      <w:r w:rsidR="005666E4">
        <w:t xml:space="preserve"> As is common with Aspen, the catalyst is not accounted for in the components and is taken into account in the rate law.</w:t>
      </w:r>
    </w:p>
    <w:p w14:paraId="5E75CA36" w14:textId="48074C19" w:rsidR="005666E4" w:rsidRDefault="005666E4" w:rsidP="00B54A1D">
      <w:pPr>
        <w:spacing w:line="360" w:lineRule="auto"/>
        <w:rPr>
          <w:rFonts w:cstheme="majorBidi"/>
        </w:rPr>
      </w:pPr>
      <w:r>
        <w:rPr>
          <w:rFonts w:cstheme="majorBidi"/>
        </w:rPr>
        <w:t xml:space="preserve">Reaction 1: </w:t>
      </w:r>
      <m:oMath>
        <m:sSub>
          <m:sSubPr>
            <m:ctrlPr>
              <w:rPr>
                <w:rFonts w:ascii="Cambria Math" w:eastAsiaTheme="minorHAnsi" w:hAnsi="Cambria Math" w:cstheme="majorBidi"/>
                <w:i/>
                <w:szCs w:val="22"/>
              </w:rPr>
            </m:ctrlPr>
          </m:sSubPr>
          <m:e>
            <m:r>
              <w:rPr>
                <w:rFonts w:ascii="Cambria Math" w:hAnsi="Cambria Math" w:cstheme="majorBidi"/>
              </w:rPr>
              <m:t>r</m:t>
            </m:r>
          </m:e>
          <m:sub>
            <m:r>
              <w:rPr>
                <w:rFonts w:ascii="Cambria Math" w:hAnsi="Cambria Math" w:cstheme="majorBidi"/>
              </w:rPr>
              <m:t>1</m:t>
            </m:r>
          </m:sub>
        </m:sSub>
        <m:r>
          <w:rPr>
            <w:rFonts w:ascii="Cambria Math" w:hAnsi="Cambria Math" w:cstheme="majorBidi"/>
          </w:rPr>
          <m:t>=</m:t>
        </m:r>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P</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B</m:t>
            </m:r>
          </m:sub>
        </m:sSub>
      </m:oMath>
      <w:r>
        <w:rPr>
          <w:rFonts w:eastAsiaTheme="minorEastAsia" w:cstheme="majorBidi"/>
        </w:rPr>
        <w:t xml:space="preserve"> where </w:t>
      </w:r>
      <m:oMath>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=3.5×</m:t>
        </m:r>
        <m:sSup>
          <m:sSupPr>
            <m:ctrlPr>
              <w:rPr>
                <w:rFonts w:ascii="Cambria Math" w:eastAsiaTheme="minorHAnsi" w:hAnsi="Cambria Math" w:cstheme="majorBidi"/>
                <w:i/>
                <w:szCs w:val="22"/>
              </w:rPr>
            </m:ctrlPr>
          </m:sSupPr>
          <m:e>
            <m:r>
              <w:rPr>
                <w:rFonts w:ascii="Cambria Math" w:hAnsi="Cambria Math" w:cstheme="majorBidi"/>
              </w:rPr>
              <m:t>10</m:t>
            </m:r>
          </m:e>
          <m:sup>
            <m:r>
              <w:rPr>
                <w:rFonts w:ascii="Cambria Math" w:hAnsi="Cambria Math" w:cstheme="majorBidi"/>
              </w:rPr>
              <m:t>4</m:t>
            </m:r>
          </m:sup>
        </m:sSup>
        <m:sSup>
          <m:sSupPr>
            <m:ctrlPr>
              <w:rPr>
                <w:rFonts w:ascii="Cambria Math" w:eastAsiaTheme="minorHAnsi" w:hAnsi="Cambria Math" w:cstheme="majorBidi"/>
                <w:i/>
                <w:szCs w:val="22"/>
              </w:rPr>
            </m:ctrlPr>
          </m:sSupPr>
          <m:e>
            <m:r>
              <w:rPr>
                <w:rFonts w:ascii="Cambria Math" w:hAnsi="Cambria Math" w:cstheme="majorBidi"/>
              </w:rPr>
              <m:t>e</m:t>
            </m:r>
          </m:e>
          <m:sup>
            <m:r>
              <w:rPr>
                <w:rFonts w:ascii="Cambria Math" w:hAnsi="Cambria Math" w:cstheme="majorBidi"/>
              </w:rPr>
              <m:t>-24.9 kcal/mol*T[K]</m:t>
            </m:r>
          </m:sup>
        </m:sSup>
      </m:oMath>
    </w:p>
    <w:p w14:paraId="686D7AC2" w14:textId="5409FF02" w:rsidR="00B634FA" w:rsidRDefault="005666E4" w:rsidP="00B54A1D">
      <w:pPr>
        <w:spacing w:line="360" w:lineRule="auto"/>
        <w:rPr>
          <w:rFonts w:eastAsiaTheme="minorEastAsia" w:cstheme="majorBidi"/>
        </w:rPr>
      </w:pPr>
      <w:r>
        <w:rPr>
          <w:rFonts w:cstheme="majorBidi"/>
        </w:rPr>
        <w:t xml:space="preserve">Reaction 4: </w:t>
      </w:r>
      <m:oMath>
        <m:sSub>
          <m:sSubPr>
            <m:ctrlPr>
              <w:rPr>
                <w:rFonts w:ascii="Cambria Math" w:eastAsiaTheme="minorHAnsi" w:hAnsi="Cambria Math" w:cstheme="majorBidi"/>
                <w:i/>
                <w:szCs w:val="22"/>
              </w:rPr>
            </m:ctrlPr>
          </m:sSubPr>
          <m:e>
            <m:r>
              <w:rPr>
                <w:rFonts w:ascii="Cambria Math" w:hAnsi="Cambria Math" w:cstheme="majorBidi"/>
              </w:rPr>
              <m:t>r</m:t>
            </m:r>
          </m:e>
          <m:sub>
            <m:r>
              <w:rPr>
                <w:rFonts w:ascii="Cambria Math" w:hAnsi="Cambria Math" w:cstheme="majorBidi"/>
              </w:rPr>
              <m:t>4</m:t>
            </m:r>
          </m:sub>
        </m:sSub>
        <m:r>
          <w:rPr>
            <w:rFonts w:ascii="Cambria Math" w:hAnsi="Cambria Math" w:cstheme="majorBidi"/>
          </w:rPr>
          <m:t>=</m:t>
        </m:r>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4</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P</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C</m:t>
            </m:r>
          </m:sub>
        </m:sSub>
      </m:oMath>
      <w:r>
        <w:rPr>
          <w:rFonts w:eastAsiaTheme="minorEastAsia" w:cstheme="majorBidi"/>
        </w:rPr>
        <w:t xml:space="preserve"> where </w:t>
      </w:r>
      <m:oMath>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=2.9×</m:t>
        </m:r>
        <m:sSup>
          <m:sSupPr>
            <m:ctrlPr>
              <w:rPr>
                <w:rFonts w:ascii="Cambria Math" w:eastAsiaTheme="minorHAnsi" w:hAnsi="Cambria Math" w:cstheme="majorBidi"/>
                <w:i/>
                <w:szCs w:val="22"/>
              </w:rPr>
            </m:ctrlPr>
          </m:sSupPr>
          <m:e>
            <m:r>
              <w:rPr>
                <w:rFonts w:ascii="Cambria Math" w:hAnsi="Cambria Math" w:cstheme="majorBidi"/>
              </w:rPr>
              <m:t>10</m:t>
            </m:r>
          </m:e>
          <m:sup>
            <m:r>
              <w:rPr>
                <w:rFonts w:ascii="Cambria Math" w:hAnsi="Cambria Math" w:cstheme="majorBidi"/>
              </w:rPr>
              <m:t>6</m:t>
            </m:r>
          </m:sup>
        </m:sSup>
        <m:sSup>
          <m:sSupPr>
            <m:ctrlPr>
              <w:rPr>
                <w:rFonts w:ascii="Cambria Math" w:eastAsiaTheme="minorHAnsi" w:hAnsi="Cambria Math" w:cstheme="majorBidi"/>
                <w:i/>
                <w:szCs w:val="22"/>
              </w:rPr>
            </m:ctrlPr>
          </m:sSupPr>
          <m:e>
            <m:r>
              <w:rPr>
                <w:rFonts w:ascii="Cambria Math" w:hAnsi="Cambria Math" w:cstheme="majorBidi"/>
              </w:rPr>
              <m:t>e</m:t>
            </m:r>
          </m:e>
          <m:sup>
            <m:r>
              <w:rPr>
                <w:rFonts w:ascii="Cambria Math" w:hAnsi="Cambria Math" w:cstheme="majorBidi"/>
              </w:rPr>
              <m:t>-35.08 kcal/mol*T[K]</m:t>
            </m:r>
          </m:sup>
        </m:sSup>
      </m:oMath>
    </w:p>
    <w:p w14:paraId="58387E3D" w14:textId="1C6B0057" w:rsidR="00C22CD8" w:rsidRDefault="00976F0A" w:rsidP="00B54A1D">
      <w:pPr>
        <w:spacing w:line="360" w:lineRule="auto"/>
      </w:pPr>
      <w:r>
        <w:rPr>
          <w:rFonts w:cstheme="majorBidi"/>
        </w:rPr>
        <w:t>In the rate laws above the concentrations are in mol/L, and the overall rate in mol/(g</w:t>
      </w:r>
      <w:r w:rsidRPr="00976F0A">
        <w:rPr>
          <w:rFonts w:cstheme="majorBidi"/>
          <w:vertAlign w:val="subscript"/>
        </w:rPr>
        <w:t>cat</w:t>
      </w:r>
      <w:r>
        <w:rPr>
          <w:rFonts w:cstheme="majorBidi"/>
        </w:rPr>
        <w:t xml:space="preserve"> s). </w:t>
      </w:r>
      <w:r w:rsidR="00B634FA">
        <w:rPr>
          <w:rFonts w:cstheme="majorBidi"/>
        </w:rPr>
        <w:t xml:space="preserve">The reactor will initially be set up at a specified temperature of </w:t>
      </w:r>
      <w:r w:rsidR="00B634FA">
        <w:t xml:space="preserve">380 </w:t>
      </w:r>
      <w:r w:rsidR="00B634FA">
        <w:rPr>
          <w:rFonts w:cstheme="majorBidi"/>
        </w:rPr>
        <w:t>°</w:t>
      </w:r>
      <w:r w:rsidR="00B634FA">
        <w:t xml:space="preserve">C, which </w:t>
      </w:r>
      <w:r w:rsidR="0002635D">
        <w:t>could</w:t>
      </w:r>
      <w:r w:rsidR="00B634FA">
        <w:t xml:space="preserve"> be adjusted in the future to optimize the process.</w:t>
      </w:r>
      <w:r w:rsidR="00223CD5">
        <w:t xml:space="preserve"> Initially before setting up the kinetic reactor, an equilibrium reactor (REQUIL) was setup to see equilibrium conversion. This converted </w:t>
      </w:r>
      <w:r w:rsidR="006904EC">
        <w:t xml:space="preserve">87% of the propylene to cumene, with a small amount left uncoverted (1.5%) and the remainder going to the formation of DIPB. Literature values state the reactors can achieve 80% conversion, and this will be the aim in this simulation [7]. We will use kinetic reactor setup specifications from </w:t>
      </w:r>
      <w:r w:rsidR="00275E60">
        <w:t>Luyben which is based on</w:t>
      </w:r>
      <w:r w:rsidR="00C22CD8">
        <w:t xml:space="preserve"> kinetics from</w:t>
      </w:r>
      <w:r w:rsidR="00275E60">
        <w:t xml:space="preserve"> Turton </w:t>
      </w:r>
      <w:r w:rsidR="00275E60" w:rsidRPr="00275E60">
        <w:rPr>
          <w:i/>
        </w:rPr>
        <w:t>et al.</w:t>
      </w:r>
      <w:r w:rsidR="00275E60">
        <w:t xml:space="preserve"> </w:t>
      </w:r>
      <w:r w:rsidR="006904EC">
        <w:t xml:space="preserve">which include catalyst tubes of </w:t>
      </w:r>
      <w:r w:rsidR="00275E60">
        <w:t>0.0732m</w:t>
      </w:r>
      <w:r w:rsidR="006904EC">
        <w:t xml:space="preserve"> in diameter and </w:t>
      </w:r>
      <w:r w:rsidR="00275E60">
        <w:t>6</w:t>
      </w:r>
      <w:r w:rsidR="006904EC">
        <w:t xml:space="preserve">m in length packed with 5mm diameter </w:t>
      </w:r>
      <w:r w:rsidR="006904EC">
        <w:lastRenderedPageBreak/>
        <w:t xml:space="preserve">spherical catalyst particles with a density of </w:t>
      </w:r>
      <w:r w:rsidR="00C22CD8">
        <w:t>16</w:t>
      </w:r>
      <w:r w:rsidR="00275E60">
        <w:t>0</w:t>
      </w:r>
      <w:r w:rsidR="006904EC">
        <w:t>0 kg/m</w:t>
      </w:r>
      <w:r w:rsidR="006904EC" w:rsidRPr="006904EC">
        <w:rPr>
          <w:vertAlign w:val="superscript"/>
        </w:rPr>
        <w:t>3</w:t>
      </w:r>
      <w:r w:rsidR="006904EC">
        <w:t xml:space="preserve"> and a voidage of 0.5</w:t>
      </w:r>
      <w:r w:rsidR="00275E60">
        <w:t xml:space="preserve"> [8]</w:t>
      </w:r>
      <w:r w:rsidR="006904EC">
        <w:t>.</w:t>
      </w:r>
      <w:r w:rsidR="00275E60">
        <w:t xml:space="preserve"> Luyben uses 342 tubes for a flow of 1</w:t>
      </w:r>
      <w:r w:rsidR="00B54A1D">
        <w:t>1</w:t>
      </w:r>
      <w:r w:rsidR="00275E60">
        <w:t>0</w:t>
      </w:r>
      <w:r w:rsidR="00B54A1D">
        <w:t xml:space="preserve"> kmol/h of a feed propylene stream, and we will keep this same number of tubes for this initial simulation.</w:t>
      </w:r>
      <w:r w:rsidR="006904EC">
        <w:t xml:space="preserve"> All reactants and reactions are assumed to be in the vapour phase.</w:t>
      </w:r>
      <w:r w:rsidR="00C22CD8">
        <w:t xml:space="preserve"> With the above specifications, conversion of propylene to cumene is 98.4 %. This may be high, but is deemed acceptable for the start of simulation as this will likely change when adding more realistic heat transfer and recycle streams. This conversion is higher than equilibrium conversion, but this may be due to the side reaction being less favored kinetically. Concentration profiles over the reactor are shown in figure 2 below.</w:t>
      </w:r>
    </w:p>
    <w:p w14:paraId="30B4AA75" w14:textId="7F5450FF" w:rsidR="00C22CD8" w:rsidRPr="00F979A7" w:rsidRDefault="00C22CD8" w:rsidP="00C22CD8">
      <w:pPr>
        <w:autoSpaceDE w:val="0"/>
        <w:autoSpaceDN w:val="0"/>
        <w:adjustRightInd w:val="0"/>
        <w:spacing w:line="360" w:lineRule="auto"/>
        <w:jc w:val="center"/>
        <w:rPr>
          <w:rFonts w:cstheme="majorBidi"/>
        </w:rPr>
      </w:pPr>
      <w:r>
        <w:rPr>
          <w:noProof/>
        </w:rPr>
        <w:drawing>
          <wp:inline distT="0" distB="0" distL="0" distR="0" wp14:anchorId="60B43574" wp14:editId="0D37431B">
            <wp:extent cx="5419725" cy="302889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2151" cy="3035838"/>
                    </a:xfrm>
                    <a:prstGeom prst="rect">
                      <a:avLst/>
                    </a:prstGeom>
                  </pic:spPr>
                </pic:pic>
              </a:graphicData>
            </a:graphic>
          </wp:inline>
        </w:drawing>
      </w:r>
    </w:p>
    <w:p w14:paraId="1DFC22EC" w14:textId="18A0A654" w:rsidR="00C22CD8" w:rsidRDefault="00C22CD8" w:rsidP="00C22CD8">
      <w:pPr>
        <w:spacing w:line="360" w:lineRule="auto"/>
        <w:jc w:val="center"/>
        <w:rPr>
          <w:lang w:val="en-CA"/>
        </w:rPr>
      </w:pPr>
      <w:r w:rsidRPr="00F979A7">
        <w:rPr>
          <w:lang w:val="en-CA"/>
        </w:rPr>
        <w:t xml:space="preserve">Figure </w:t>
      </w:r>
      <w:r>
        <w:rPr>
          <w:lang w:val="en-CA"/>
        </w:rPr>
        <w:t>2</w:t>
      </w:r>
      <w:r w:rsidRPr="00F979A7">
        <w:rPr>
          <w:lang w:val="en-CA"/>
        </w:rPr>
        <w:t xml:space="preserve">: </w:t>
      </w:r>
      <w:r>
        <w:rPr>
          <w:lang w:val="en-CA"/>
        </w:rPr>
        <w:t>Concentration profiles over the kinetic reactor</w:t>
      </w:r>
    </w:p>
    <w:p w14:paraId="6619AB52" w14:textId="3A2A9CD6" w:rsidR="00C22CD8" w:rsidRPr="00F979A7" w:rsidRDefault="00C22CD8" w:rsidP="00C22CD8">
      <w:pPr>
        <w:spacing w:line="360" w:lineRule="auto"/>
        <w:jc w:val="center"/>
        <w:rPr>
          <w:lang w:val="en-CA"/>
        </w:rPr>
      </w:pPr>
      <w:r>
        <w:rPr>
          <w:lang w:val="en-CA"/>
        </w:rPr>
        <w:t>NOTE –</w:t>
      </w:r>
      <w:r w:rsidR="00A644E5">
        <w:rPr>
          <w:lang w:val="en-CA"/>
        </w:rPr>
        <w:t xml:space="preserve"> For your reactor setup you may use more screenshots to show what you inputted rather than text. See the full simulation example </w:t>
      </w:r>
      <w:r w:rsidR="00371FC9">
        <w:rPr>
          <w:lang w:val="en-CA"/>
        </w:rPr>
        <w:t>PDF handed out at the start of the term</w:t>
      </w:r>
      <w:r w:rsidR="00A644E5">
        <w:rPr>
          <w:lang w:val="en-CA"/>
        </w:rPr>
        <w:t xml:space="preserve">. Also for this reactor I had to go through 3 different sets of kinetic data to find some </w:t>
      </w:r>
      <w:r w:rsidR="00371FC9">
        <w:rPr>
          <w:lang w:val="en-CA"/>
        </w:rPr>
        <w:t xml:space="preserve">data </w:t>
      </w:r>
      <w:r w:rsidR="00A644E5">
        <w:rPr>
          <w:lang w:val="en-CA"/>
        </w:rPr>
        <w:t xml:space="preserve">that made sense and gave reasonable values. </w:t>
      </w:r>
      <w:r w:rsidR="00371FC9">
        <w:rPr>
          <w:lang w:val="en-CA"/>
        </w:rPr>
        <w:t>I say this to</w:t>
      </w:r>
      <w:r w:rsidR="00A644E5">
        <w:rPr>
          <w:lang w:val="en-CA"/>
        </w:rPr>
        <w:t xml:space="preserve"> show</w:t>
      </w:r>
      <w:r w:rsidR="00371FC9">
        <w:rPr>
          <w:lang w:val="en-CA"/>
        </w:rPr>
        <w:t xml:space="preserve"> you</w:t>
      </w:r>
      <w:r w:rsidR="00A644E5">
        <w:rPr>
          <w:lang w:val="en-CA"/>
        </w:rPr>
        <w:t xml:space="preserve"> how difficult it is to obtain kinetic</w:t>
      </w:r>
      <w:r w:rsidR="00371FC9">
        <w:rPr>
          <w:lang w:val="en-CA"/>
        </w:rPr>
        <w:t xml:space="preserve"> data that gives reasonable results. I</w:t>
      </w:r>
      <w:r w:rsidR="00A644E5">
        <w:rPr>
          <w:lang w:val="en-CA"/>
        </w:rPr>
        <w:t xml:space="preserve">f you are having trouble setting up your reactor that is completely normal, make a note of your sources </w:t>
      </w:r>
      <w:r w:rsidR="00371FC9">
        <w:rPr>
          <w:lang w:val="en-CA"/>
        </w:rPr>
        <w:t>and perhaps keep these in an appendix for reference. Always be careful of units, especially activation energies.</w:t>
      </w:r>
      <w:r w:rsidR="00BE4E33">
        <w:rPr>
          <w:lang w:val="en-CA"/>
        </w:rPr>
        <w:t xml:space="preserve"> The bkp for this simulation is also available for you to look over if that is helpful.</w:t>
      </w:r>
      <w:r w:rsidR="00A644E5">
        <w:rPr>
          <w:lang w:val="en-CA"/>
        </w:rPr>
        <w:t xml:space="preserve"> </w:t>
      </w:r>
      <w:commentRangeEnd w:id="7"/>
      <w:r w:rsidR="00A14B55" w:rsidRPr="00F979A7">
        <w:rPr>
          <w:rStyle w:val="CommentReference"/>
          <w:sz w:val="24"/>
          <w:szCs w:val="24"/>
          <w:lang w:val="en-CA"/>
        </w:rPr>
        <w:commentReference w:id="7"/>
      </w:r>
    </w:p>
    <w:p w14:paraId="448C665B" w14:textId="77777777" w:rsidR="00794F23" w:rsidRDefault="00794F23" w:rsidP="00B54A1D">
      <w:pPr>
        <w:spacing w:line="360" w:lineRule="auto"/>
        <w:rPr>
          <w:rFonts w:cstheme="majorBidi"/>
        </w:rPr>
      </w:pPr>
    </w:p>
    <w:p w14:paraId="353AEE8E" w14:textId="54F05828" w:rsidR="0058698F" w:rsidRDefault="008013EB" w:rsidP="00F91028">
      <w:pPr>
        <w:pStyle w:val="Heading2"/>
      </w:pPr>
      <w:bookmarkStart w:id="8" w:name="_Toc163133934"/>
      <w:r>
        <w:rPr>
          <w:rFonts w:asciiTheme="majorBidi" w:hAnsiTheme="majorBidi" w:cstheme="majorBidi"/>
        </w:rPr>
        <w:t xml:space="preserve">Reactor </w:t>
      </w:r>
      <w:r w:rsidR="00794F23" w:rsidRPr="00794F23">
        <w:rPr>
          <w:rFonts w:asciiTheme="majorBidi" w:hAnsiTheme="majorBidi" w:cstheme="majorBidi"/>
        </w:rPr>
        <w:t>Analysis [eg. design spec, sensitivity analysis, calculator block, recycle stream, optimization])</w:t>
      </w:r>
      <w:bookmarkEnd w:id="8"/>
    </w:p>
    <w:p w14:paraId="1D6BC257" w14:textId="681B1FB1" w:rsidR="0058698F" w:rsidRPr="00794F23" w:rsidRDefault="0058698F" w:rsidP="0058698F">
      <w:pPr>
        <w:pStyle w:val="Heading2"/>
      </w:pPr>
      <w:bookmarkStart w:id="9" w:name="_Toc163133935"/>
      <w:r>
        <w:rPr>
          <w:rFonts w:asciiTheme="majorBidi" w:hAnsiTheme="majorBidi" w:cstheme="majorBidi"/>
        </w:rPr>
        <w:lastRenderedPageBreak/>
        <w:t xml:space="preserve">Column </w:t>
      </w:r>
      <w:bookmarkEnd w:id="9"/>
      <w:r w:rsidR="008013EB">
        <w:rPr>
          <w:rFonts w:asciiTheme="majorBidi" w:hAnsiTheme="majorBidi" w:cstheme="majorBidi"/>
        </w:rPr>
        <w:t>Design</w:t>
      </w:r>
    </w:p>
    <w:p w14:paraId="39B2AE4B" w14:textId="10E91AC3" w:rsidR="008013EB" w:rsidRPr="00B23D3D" w:rsidRDefault="008013EB" w:rsidP="00B23D3D">
      <w:pPr>
        <w:pStyle w:val="Heading2"/>
      </w:pPr>
      <w:bookmarkStart w:id="10" w:name="_Toc163133936"/>
      <w:r>
        <w:rPr>
          <w:rFonts w:asciiTheme="majorBidi" w:hAnsiTheme="majorBidi" w:cstheme="majorBidi"/>
        </w:rPr>
        <w:t xml:space="preserve">Column </w:t>
      </w:r>
      <w:r w:rsidR="00FD63EE" w:rsidRPr="00794F23">
        <w:rPr>
          <w:rFonts w:asciiTheme="majorBidi" w:hAnsiTheme="majorBidi" w:cstheme="majorBidi"/>
        </w:rPr>
        <w:t>Analysis</w:t>
      </w:r>
      <w:bookmarkEnd w:id="10"/>
    </w:p>
    <w:p w14:paraId="6E968B5C" w14:textId="455E03BD" w:rsidR="0031438A" w:rsidRDefault="008013EB" w:rsidP="00820104">
      <w:pPr>
        <w:pStyle w:val="Heading2"/>
      </w:pPr>
      <w:r>
        <w:rPr>
          <w:rFonts w:asciiTheme="majorBidi" w:hAnsiTheme="majorBidi" w:cstheme="majorBidi"/>
        </w:rPr>
        <w:t>Heat Exchanger Design</w:t>
      </w:r>
    </w:p>
    <w:p w14:paraId="05DB4A4A" w14:textId="7E35A5AC" w:rsidR="0031438A" w:rsidRDefault="0031438A" w:rsidP="0031438A">
      <w:pPr>
        <w:pStyle w:val="Heading2"/>
      </w:pPr>
      <w:r>
        <w:rPr>
          <w:rFonts w:asciiTheme="majorBidi" w:hAnsiTheme="majorBidi" w:cstheme="majorBidi"/>
        </w:rPr>
        <w:t>Heat Exchanger Analysis</w:t>
      </w:r>
    </w:p>
    <w:p w14:paraId="61534FEF" w14:textId="4684FF55" w:rsidR="00222948" w:rsidRPr="00B23D3D" w:rsidRDefault="00222948" w:rsidP="00222948">
      <w:pPr>
        <w:pStyle w:val="Heading2"/>
      </w:pPr>
      <w:r>
        <w:rPr>
          <w:rFonts w:asciiTheme="majorBidi" w:hAnsiTheme="majorBidi" w:cstheme="majorBidi"/>
        </w:rPr>
        <w:t xml:space="preserve">Discussion/reflection </w:t>
      </w:r>
    </w:p>
    <w:p w14:paraId="12EEF1D6" w14:textId="466E9CB2" w:rsidR="00222948" w:rsidRDefault="00222948" w:rsidP="00222948">
      <w:pPr>
        <w:pStyle w:val="Heading2"/>
      </w:pPr>
      <w:r>
        <w:rPr>
          <w:rFonts w:asciiTheme="majorBidi" w:hAnsiTheme="majorBidi" w:cstheme="majorBidi"/>
        </w:rPr>
        <w:t>Next steps</w:t>
      </w:r>
    </w:p>
    <w:p w14:paraId="647E549B" w14:textId="781E3746" w:rsidR="00794F23" w:rsidRPr="00820104" w:rsidRDefault="007E0B2A" w:rsidP="00820104">
      <w:pPr>
        <w:spacing w:line="360" w:lineRule="auto"/>
      </w:pPr>
      <w:r w:rsidRPr="00820104">
        <w:br w:type="page"/>
      </w:r>
    </w:p>
    <w:p w14:paraId="70D09D19" w14:textId="77777777" w:rsidR="0058698F" w:rsidRPr="00820104" w:rsidRDefault="0058698F" w:rsidP="00F91028">
      <w:pPr>
        <w:spacing w:line="360" w:lineRule="auto"/>
      </w:pPr>
    </w:p>
    <w:p w14:paraId="3E384431" w14:textId="14E9D925" w:rsidR="00523DA1" w:rsidRPr="00F979A7" w:rsidRDefault="00523DA1" w:rsidP="00794F23">
      <w:pPr>
        <w:pStyle w:val="Heading2"/>
      </w:pPr>
      <w:bookmarkStart w:id="11" w:name="_Toc163133937"/>
      <w:r w:rsidRPr="00F979A7">
        <w:t>References</w:t>
      </w:r>
      <w:bookmarkEnd w:id="11"/>
    </w:p>
    <w:p w14:paraId="05A264F4" w14:textId="77777777" w:rsidR="00E47CBE" w:rsidRPr="00E47CBE" w:rsidRDefault="003E07CC" w:rsidP="00E47CBE">
      <w:pPr>
        <w:pStyle w:val="Bibliography"/>
      </w:pPr>
      <w:r>
        <w:rPr>
          <w:rFonts w:cstheme="majorBidi"/>
        </w:rPr>
        <w:fldChar w:fldCharType="begin"/>
      </w:r>
      <w:r>
        <w:rPr>
          <w:rFonts w:cstheme="majorBidi"/>
        </w:rPr>
        <w:instrText xml:space="preserve"> ADDIN ZOTERO_BIBL {"uncited":[],"omitted":[],"custom":[]} CSL_BIBLIOGRAPHY </w:instrText>
      </w:r>
      <w:r>
        <w:rPr>
          <w:rFonts w:cstheme="majorBidi"/>
        </w:rPr>
        <w:fldChar w:fldCharType="separate"/>
      </w:r>
      <w:r w:rsidR="00E47CBE" w:rsidRPr="00E47CBE">
        <w:t>[1]</w:t>
      </w:r>
      <w:r w:rsidR="00E47CBE" w:rsidRPr="00E47CBE">
        <w:tab/>
        <w:t xml:space="preserve">T. Kahl, K.-W. Schröder, F. R. Lawrence, W. J. Marshall, H. Höke, and R. Jäckh, ‘Aniline’, in </w:t>
      </w:r>
      <w:r w:rsidR="00E47CBE" w:rsidRPr="00E47CBE">
        <w:rPr>
          <w:i/>
          <w:iCs/>
        </w:rPr>
        <w:t>Ullmann’s Encyclopedia of Industrial Chemistry</w:t>
      </w:r>
      <w:r w:rsidR="00E47CBE" w:rsidRPr="00E47CBE">
        <w:t>, John Wiley &amp; Sons, Ltd, 2011. doi: 10.1002/14356007.a02_303.pub2.</w:t>
      </w:r>
    </w:p>
    <w:p w14:paraId="420797E5" w14:textId="77777777" w:rsidR="00E47CBE" w:rsidRPr="00E47CBE" w:rsidRDefault="00E47CBE" w:rsidP="00E47CBE">
      <w:pPr>
        <w:pStyle w:val="Bibliography"/>
      </w:pPr>
      <w:r w:rsidRPr="00E47CBE">
        <w:t>[2]</w:t>
      </w:r>
      <w:r w:rsidRPr="00E47CBE">
        <w:tab/>
        <w:t xml:space="preserve">R. Gao, C. Peng, and J.-J. Zou, ‘Selective Catalytic Hydrogenation of Nitroarenes to Anilines’, in </w:t>
      </w:r>
      <w:r w:rsidRPr="00E47CBE">
        <w:rPr>
          <w:i/>
          <w:iCs/>
        </w:rPr>
        <w:t>Industrial Arene Chemistry</w:t>
      </w:r>
      <w:r w:rsidRPr="00E47CBE">
        <w:t>, John Wiley &amp; Sons, Ltd, 2023, pp. 1479–1524. doi: 10.1002/9783527827992.ch50.</w:t>
      </w:r>
    </w:p>
    <w:p w14:paraId="385AF475" w14:textId="77777777" w:rsidR="00E47CBE" w:rsidRPr="00E47CBE" w:rsidRDefault="00E47CBE" w:rsidP="00E47CBE">
      <w:pPr>
        <w:pStyle w:val="Bibliography"/>
      </w:pPr>
      <w:r w:rsidRPr="00E47CBE">
        <w:t>[3]</w:t>
      </w:r>
      <w:r w:rsidRPr="00E47CBE">
        <w:tab/>
        <w:t xml:space="preserve">M. Turáková, T. Salmi, K. Eränen, J. Wärnå, D. Yu. Murzin, and M. Králik, ‘Liquid phase hydrogenation of nitrobenzene’, </w:t>
      </w:r>
      <w:r w:rsidRPr="00E47CBE">
        <w:rPr>
          <w:i/>
          <w:iCs/>
        </w:rPr>
        <w:t>Applied Catalysis A: General</w:t>
      </w:r>
      <w:r w:rsidRPr="00E47CBE">
        <w:t>, vol. 499, pp. 66–76, Jun. 2015, doi: 10.1016/j.apcata.2015.04.002.</w:t>
      </w:r>
    </w:p>
    <w:p w14:paraId="1460F2F1" w14:textId="77777777" w:rsidR="00E47CBE" w:rsidRPr="00E47CBE" w:rsidRDefault="00E47CBE" w:rsidP="00E47CBE">
      <w:pPr>
        <w:pStyle w:val="Bibliography"/>
      </w:pPr>
      <w:r w:rsidRPr="00E47CBE">
        <w:t>[4]</w:t>
      </w:r>
      <w:r w:rsidRPr="00E47CBE">
        <w:tab/>
        <w:t xml:space="preserve">X. Duan, J. Yin, M. Huang, P. Wang, and J. Zhang, ‘Hydrogenation kinetics of halogenated nitroaromatics over Pt/C in a continuous Micro-packed bed reactor’, </w:t>
      </w:r>
      <w:r w:rsidRPr="00E47CBE">
        <w:rPr>
          <w:i/>
          <w:iCs/>
        </w:rPr>
        <w:t>Chemical Engineering Science</w:t>
      </w:r>
      <w:r w:rsidRPr="00E47CBE">
        <w:t>, vol. 251, p. 117483, Apr. 2022, doi: 10.1016/j.ces.2022.117483.</w:t>
      </w:r>
    </w:p>
    <w:p w14:paraId="6654B122" w14:textId="77777777" w:rsidR="00E47CBE" w:rsidRPr="00E47CBE" w:rsidRDefault="00E47CBE" w:rsidP="00E47CBE">
      <w:pPr>
        <w:pStyle w:val="Bibliography"/>
      </w:pPr>
      <w:r w:rsidRPr="00E47CBE">
        <w:t>[5]</w:t>
      </w:r>
      <w:r w:rsidRPr="00E47CBE">
        <w:tab/>
        <w:t xml:space="preserve">N. Frikha, E. Schaer, and J.-L. Houzelot, ‘Methodology of multiphase reaction kinetics and hydrodynamics identification: Application to catalyzed nitrobenzene hydrogenation’, </w:t>
      </w:r>
      <w:r w:rsidRPr="00E47CBE">
        <w:rPr>
          <w:i/>
          <w:iCs/>
        </w:rPr>
        <w:t>Chemical Engineering Journal</w:t>
      </w:r>
      <w:r w:rsidRPr="00E47CBE">
        <w:t>, vol. 124, no. 1, pp. 19–28, Nov. 2006, doi: 10.1016/j.cej.2006.08.012.</w:t>
      </w:r>
    </w:p>
    <w:p w14:paraId="5A1C5E49" w14:textId="77777777" w:rsidR="00E47CBE" w:rsidRPr="00E47CBE" w:rsidRDefault="00E47CBE" w:rsidP="00E47CBE">
      <w:pPr>
        <w:pStyle w:val="Bibliography"/>
      </w:pPr>
      <w:r w:rsidRPr="00E47CBE">
        <w:t>[6]</w:t>
      </w:r>
      <w:r w:rsidRPr="00E47CBE">
        <w:tab/>
        <w:t xml:space="preserve">G. Li, J. Ma, X. Peng, and C. Lv, ‘Kinetics Approach for Hydrogenation of Nitrobenzene to p-Aminophenol in a Four-Phase System’, </w:t>
      </w:r>
      <w:r w:rsidRPr="00E47CBE">
        <w:rPr>
          <w:i/>
          <w:iCs/>
        </w:rPr>
        <w:t>Asian Journal of Chemistry</w:t>
      </w:r>
      <w:r w:rsidRPr="00E47CBE">
        <w:t>, vol. 23, no. 3, pp. 1001–1005, 2011.</w:t>
      </w:r>
    </w:p>
    <w:p w14:paraId="0D59F6CE" w14:textId="77777777" w:rsidR="00E47CBE" w:rsidRPr="00E47CBE" w:rsidRDefault="00E47CBE" w:rsidP="00E47CBE">
      <w:pPr>
        <w:pStyle w:val="Bibliography"/>
      </w:pPr>
      <w:r w:rsidRPr="00E47CBE">
        <w:t>[7]</w:t>
      </w:r>
      <w:r w:rsidRPr="00E47CBE">
        <w:tab/>
        <w:t xml:space="preserve">R. Brovko, L. Mushinsky, A. Latypova, M. Sulman, V. Matveeva, and V. Doluda, ‘Evaluation of Nitrobenzene Hydrogenation Kinetic Particularities over Mono and Bimetallic Ni Containing Hypercrosslinked Polystyrene’, </w:t>
      </w:r>
      <w:r w:rsidRPr="00E47CBE">
        <w:rPr>
          <w:i/>
          <w:iCs/>
        </w:rPr>
        <w:t>Chemical Engineering Transactions</w:t>
      </w:r>
      <w:r w:rsidRPr="00E47CBE">
        <w:t>, vol. 86, pp. 883–888, Jun. 2021, doi: 10.3303/CET2186148.</w:t>
      </w:r>
    </w:p>
    <w:p w14:paraId="3E65943A" w14:textId="6431C3B4" w:rsidR="00523DA1" w:rsidRPr="00F979A7" w:rsidRDefault="003E07CC" w:rsidP="00EF5115">
      <w:pPr>
        <w:rPr>
          <w:rFonts w:cstheme="majorBidi"/>
        </w:rPr>
      </w:pPr>
      <w:r>
        <w:rPr>
          <w:rFonts w:cstheme="majorBidi"/>
        </w:rPr>
        <w:fldChar w:fldCharType="end"/>
      </w:r>
    </w:p>
    <w:sectPr w:rsidR="00523DA1" w:rsidRPr="00F979A7" w:rsidSect="00E8759F">
      <w:pgSz w:w="12240" w:h="15840"/>
      <w:pgMar w:top="1134" w:right="1134" w:bottom="1134" w:left="1134"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lhanif@student.ubc.ca" w:date="2026-02-11T20:38:00Z" w:initials="m">
    <w:p w14:paraId="5E4B3927" w14:textId="77777777" w:rsidR="000216F3" w:rsidRDefault="000216F3" w:rsidP="000216F3">
      <w:pPr>
        <w:pStyle w:val="CommentText"/>
      </w:pPr>
      <w:r>
        <w:rPr>
          <w:rStyle w:val="CommentReference"/>
        </w:rPr>
        <w:annotationRef/>
      </w:r>
      <w:r>
        <w:t>Replace this one with own diagram</w:t>
      </w:r>
    </w:p>
  </w:comment>
  <w:comment w:id="7" w:author="malhanif@student.ubc.ca" w:date="2026-02-11T21:02:00Z" w:initials="m">
    <w:p w14:paraId="4A45025D" w14:textId="77777777" w:rsidR="00A14B55" w:rsidRDefault="00A14B55" w:rsidP="00A14B55">
      <w:pPr>
        <w:pStyle w:val="CommentText"/>
      </w:pPr>
      <w:r>
        <w:rPr>
          <w:rStyle w:val="CommentReference"/>
        </w:rPr>
        <w:annotationRef/>
      </w:r>
      <w:r>
        <w:t>Given text. To be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4B3927" w15:done="0"/>
  <w15:commentEx w15:paraId="4A4502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FC885C" w16cex:dateUtc="2026-02-12T01:38:00Z"/>
  <w16cex:commentExtensible w16cex:durableId="2ABD391D" w16cex:dateUtc="2026-02-12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4B3927" w16cid:durableId="4AFC885C"/>
  <w16cid:commentId w16cid:paraId="4A45025D" w16cid:durableId="2ABD39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04087" w14:textId="77777777" w:rsidR="00DE7F35" w:rsidRDefault="00DE7F35" w:rsidP="003A4586">
      <w:r>
        <w:separator/>
      </w:r>
    </w:p>
  </w:endnote>
  <w:endnote w:type="continuationSeparator" w:id="0">
    <w:p w14:paraId="727C5C1F" w14:textId="77777777" w:rsidR="00DE7F35" w:rsidRDefault="00DE7F35" w:rsidP="003A4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Regular">
    <w:altName w:val="Wingdings"/>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D481" w14:textId="77777777" w:rsidR="00E92A90" w:rsidRDefault="00E92A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ajorBidi"/>
      </w:rPr>
      <w:id w:val="-45762045"/>
      <w:docPartObj>
        <w:docPartGallery w:val="Page Numbers (Bottom of Page)"/>
        <w:docPartUnique/>
      </w:docPartObj>
    </w:sdtPr>
    <w:sdtContent>
      <w:sdt>
        <w:sdtPr>
          <w:rPr>
            <w:rFonts w:cstheme="majorBidi"/>
          </w:rPr>
          <w:id w:val="-1769616900"/>
          <w:docPartObj>
            <w:docPartGallery w:val="Page Numbers (Top of Page)"/>
            <w:docPartUnique/>
          </w:docPartObj>
        </w:sdtPr>
        <w:sdtContent>
          <w:p w14:paraId="40810F8D" w14:textId="1DEDD8CC" w:rsidR="00B362CE" w:rsidRPr="00B362CE" w:rsidRDefault="00B4521B" w:rsidP="00E92A90">
            <w:pPr>
              <w:pStyle w:val="Footer"/>
              <w:pBdr>
                <w:top w:val="single" w:sz="4" w:space="1" w:color="auto"/>
              </w:pBdr>
              <w:jc w:val="right"/>
              <w:rPr>
                <w:rFonts w:cstheme="majorBidi"/>
              </w:rPr>
            </w:pPr>
            <w:r>
              <w:rPr>
                <w:rFonts w:cstheme="majorBidi"/>
              </w:rPr>
              <w:t xml:space="preserve">                                                                   </w:t>
            </w:r>
            <w:r w:rsidR="00B362CE" w:rsidRPr="00B362CE">
              <w:rPr>
                <w:rFonts w:cstheme="majorBidi"/>
              </w:rPr>
              <w:t xml:space="preserve">Page </w:t>
            </w:r>
            <w:r w:rsidR="00B362CE" w:rsidRPr="00B362CE">
              <w:rPr>
                <w:rFonts w:cstheme="majorBidi"/>
                <w:b/>
                <w:bCs/>
                <w:szCs w:val="24"/>
              </w:rPr>
              <w:fldChar w:fldCharType="begin"/>
            </w:r>
            <w:r w:rsidR="00B362CE" w:rsidRPr="00B362CE">
              <w:rPr>
                <w:rFonts w:cstheme="majorBidi"/>
                <w:b/>
                <w:bCs/>
              </w:rPr>
              <w:instrText xml:space="preserve"> PAGE </w:instrText>
            </w:r>
            <w:r w:rsidR="00B362CE" w:rsidRPr="00B362CE">
              <w:rPr>
                <w:rFonts w:cstheme="majorBidi"/>
                <w:b/>
                <w:bCs/>
                <w:szCs w:val="24"/>
              </w:rPr>
              <w:fldChar w:fldCharType="separate"/>
            </w:r>
            <w:r w:rsidR="00523DA1">
              <w:rPr>
                <w:rFonts w:cstheme="majorBidi"/>
                <w:b/>
                <w:bCs/>
                <w:noProof/>
              </w:rPr>
              <w:t>2</w:t>
            </w:r>
            <w:r w:rsidR="00B362CE" w:rsidRPr="00B362CE">
              <w:rPr>
                <w:rFonts w:cstheme="majorBidi"/>
                <w:b/>
                <w:bCs/>
                <w:szCs w:val="24"/>
              </w:rPr>
              <w:fldChar w:fldCharType="end"/>
            </w:r>
            <w:r w:rsidR="00B362CE" w:rsidRPr="00B362CE">
              <w:rPr>
                <w:rFonts w:cstheme="majorBidi"/>
              </w:rPr>
              <w:t xml:space="preserve"> of </w:t>
            </w:r>
            <w:r w:rsidR="00B362CE" w:rsidRPr="00B362CE">
              <w:rPr>
                <w:rFonts w:cstheme="majorBidi"/>
                <w:b/>
                <w:bCs/>
                <w:szCs w:val="24"/>
              </w:rPr>
              <w:fldChar w:fldCharType="begin"/>
            </w:r>
            <w:r w:rsidR="00B362CE" w:rsidRPr="00B362CE">
              <w:rPr>
                <w:rFonts w:cstheme="majorBidi"/>
                <w:b/>
                <w:bCs/>
              </w:rPr>
              <w:instrText xml:space="preserve"> NUMPAGES  </w:instrText>
            </w:r>
            <w:r w:rsidR="00B362CE" w:rsidRPr="00B362CE">
              <w:rPr>
                <w:rFonts w:cstheme="majorBidi"/>
                <w:b/>
                <w:bCs/>
                <w:szCs w:val="24"/>
              </w:rPr>
              <w:fldChar w:fldCharType="separate"/>
            </w:r>
            <w:r w:rsidR="00523DA1">
              <w:rPr>
                <w:rFonts w:cstheme="majorBidi"/>
                <w:b/>
                <w:bCs/>
                <w:noProof/>
              </w:rPr>
              <w:t>4</w:t>
            </w:r>
            <w:r w:rsidR="00B362CE" w:rsidRPr="00B362CE">
              <w:rPr>
                <w:rFonts w:cstheme="majorBidi"/>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D356" w14:textId="77777777" w:rsidR="00E92A90" w:rsidRDefault="00E92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90AF0" w14:textId="77777777" w:rsidR="00DE7F35" w:rsidRDefault="00DE7F35" w:rsidP="003A4586">
      <w:r>
        <w:separator/>
      </w:r>
    </w:p>
  </w:footnote>
  <w:footnote w:type="continuationSeparator" w:id="0">
    <w:p w14:paraId="3C8E1C6C" w14:textId="77777777" w:rsidR="00DE7F35" w:rsidRDefault="00DE7F35" w:rsidP="003A4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8F932" w14:textId="77777777" w:rsidR="00E92A90" w:rsidRDefault="00E92A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0F8F" w14:textId="77777777" w:rsidR="00E92A90" w:rsidRDefault="00E92A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6D7D" w14:textId="77777777" w:rsidR="00E92A90" w:rsidRDefault="00E92A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14B"/>
    <w:multiLevelType w:val="hybridMultilevel"/>
    <w:tmpl w:val="A778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265E5"/>
    <w:multiLevelType w:val="hybridMultilevel"/>
    <w:tmpl w:val="8CBA41F6"/>
    <w:lvl w:ilvl="0" w:tplc="2ACC42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8D5E15"/>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327C5C"/>
    <w:multiLevelType w:val="hybridMultilevel"/>
    <w:tmpl w:val="65247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72030"/>
    <w:multiLevelType w:val="hybridMultilevel"/>
    <w:tmpl w:val="0152238C"/>
    <w:lvl w:ilvl="0" w:tplc="FD46260C">
      <w:start w:val="1"/>
      <w:numFmt w:val="bullet"/>
      <w:lvlText w:val=""/>
      <w:lvlJc w:val="left"/>
      <w:pPr>
        <w:ind w:left="1800" w:hanging="360"/>
      </w:pPr>
      <w:rPr>
        <w:rFonts w:ascii="Symbol" w:hAnsi="Symbol" w:hint="default"/>
        <w:color w:val="8496B0" w:themeColor="text2"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29752E1"/>
    <w:multiLevelType w:val="hybridMultilevel"/>
    <w:tmpl w:val="985C7C72"/>
    <w:lvl w:ilvl="0" w:tplc="405A41C6">
      <w:start w:val="1"/>
      <w:numFmt w:val="bullet"/>
      <w:lvlText w:val="-"/>
      <w:lvlJc w:val="left"/>
      <w:pPr>
        <w:ind w:left="1800" w:hanging="360"/>
      </w:pPr>
      <w:rPr>
        <w:rFonts w:ascii="Garamond" w:eastAsiaTheme="minorHAnsi" w:hAnsi="Garamond"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CD67B2"/>
    <w:multiLevelType w:val="hybridMultilevel"/>
    <w:tmpl w:val="C908E9A0"/>
    <w:lvl w:ilvl="0" w:tplc="405A41C6">
      <w:start w:val="1"/>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4D97645"/>
    <w:multiLevelType w:val="hybridMultilevel"/>
    <w:tmpl w:val="1F8C97E6"/>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6AF5E79"/>
    <w:multiLevelType w:val="hybridMultilevel"/>
    <w:tmpl w:val="E47291F6"/>
    <w:lvl w:ilvl="0" w:tplc="47AAD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4C4CF5"/>
    <w:multiLevelType w:val="multilevel"/>
    <w:tmpl w:val="E96098D2"/>
    <w:lvl w:ilvl="0">
      <w:start w:val="1"/>
      <w:numFmt w:val="none"/>
      <w:pStyle w:val="Heading1"/>
      <w:suff w:val="nothing"/>
      <w:lvlText w:val=""/>
      <w:lvlJc w:val="left"/>
      <w:pPr>
        <w:ind w:left="0" w:firstLine="0"/>
      </w:pPr>
      <w:rPr>
        <w:rFonts w:hint="default"/>
      </w:rPr>
    </w:lvl>
    <w:lvl w:ilvl="1">
      <w:start w:val="1"/>
      <w:numFmt w:val="decimal"/>
      <w:lvlRestart w:val="0"/>
      <w:pStyle w:val="Heading2"/>
      <w:lvlText w:val="%2."/>
      <w:lvlJc w:val="left"/>
      <w:pPr>
        <w:ind w:left="0" w:firstLine="0"/>
      </w:pPr>
      <w:rPr>
        <w:rFonts w:hint="default"/>
      </w:rPr>
    </w:lvl>
    <w:lvl w:ilvl="2">
      <w:start w:val="1"/>
      <w:numFmt w:val="decimal"/>
      <w:pStyle w:val="Heading3"/>
      <w:lvlText w:val="%2.%3"/>
      <w:lvlJc w:val="left"/>
      <w:pPr>
        <w:tabs>
          <w:tab w:val="num" w:pos="576"/>
        </w:tabs>
        <w:ind w:left="0" w:firstLine="0"/>
      </w:pPr>
      <w:rPr>
        <w:rFonts w:hint="default"/>
      </w:rPr>
    </w:lvl>
    <w:lvl w:ilvl="3">
      <w:start w:val="1"/>
      <w:numFmt w:val="decimal"/>
      <w:pStyle w:val="Heading4"/>
      <w:lvlText w:val="%2.%3.%4"/>
      <w:lvlJc w:val="left"/>
      <w:pPr>
        <w:tabs>
          <w:tab w:val="num" w:pos="792"/>
        </w:tabs>
        <w:ind w:left="0" w:firstLine="0"/>
      </w:pPr>
      <w:rPr>
        <w:rFonts w:hint="default"/>
      </w:rPr>
    </w:lvl>
    <w:lvl w:ilvl="4">
      <w:start w:val="1"/>
      <w:numFmt w:val="decimal"/>
      <w:pStyle w:val="Heading5"/>
      <w:lvlText w:val="%2.%3.%4.%5"/>
      <w:lvlJc w:val="left"/>
      <w:pPr>
        <w:tabs>
          <w:tab w:val="num" w:pos="1008"/>
        </w:tabs>
        <w:ind w:left="0" w:firstLine="0"/>
      </w:pPr>
      <w:rPr>
        <w:rFonts w:hint="default"/>
      </w:rPr>
    </w:lvl>
    <w:lvl w:ilvl="5">
      <w:start w:val="1"/>
      <w:numFmt w:val="decimal"/>
      <w:pStyle w:val="Heading6"/>
      <w:lvlText w:val="%2.%3.%4.%5.%6"/>
      <w:lvlJc w:val="left"/>
      <w:pPr>
        <w:tabs>
          <w:tab w:val="num" w:pos="1224"/>
        </w:tabs>
        <w:ind w:left="0" w:firstLine="0"/>
      </w:pPr>
      <w:rPr>
        <w:rFonts w:hint="default"/>
      </w:rPr>
    </w:lvl>
    <w:lvl w:ilvl="6">
      <w:start w:val="1"/>
      <w:numFmt w:val="upperLetter"/>
      <w:lvlRestart w:val="0"/>
      <w:pStyle w:val="Heading7"/>
      <w:suff w:val="nothing"/>
      <w:lvlText w:val="Appendix %7"/>
      <w:lvlJc w:val="left"/>
      <w:pPr>
        <w:ind w:left="0" w:firstLine="0"/>
      </w:pPr>
      <w:rPr>
        <w:rFonts w:hint="default"/>
      </w:rPr>
    </w:lvl>
    <w:lvl w:ilvl="7">
      <w:start w:val="1"/>
      <w:numFmt w:val="decimal"/>
      <w:pStyle w:val="Heading8"/>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520B3ACA"/>
    <w:multiLevelType w:val="hybridMultilevel"/>
    <w:tmpl w:val="29005AFA"/>
    <w:lvl w:ilvl="0" w:tplc="7F36C8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8E12E4"/>
    <w:multiLevelType w:val="hybridMultilevel"/>
    <w:tmpl w:val="B6F2E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5506BC"/>
    <w:multiLevelType w:val="hybridMultilevel"/>
    <w:tmpl w:val="74F44B5A"/>
    <w:lvl w:ilvl="0" w:tplc="F4D2D1D6">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60683C73"/>
    <w:multiLevelType w:val="hybridMultilevel"/>
    <w:tmpl w:val="E4821408"/>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0D80090"/>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C61315"/>
    <w:multiLevelType w:val="hybridMultilevel"/>
    <w:tmpl w:val="BB86A986"/>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A210904"/>
    <w:multiLevelType w:val="hybridMultilevel"/>
    <w:tmpl w:val="01D0D0A4"/>
    <w:lvl w:ilvl="0" w:tplc="BDD63AB0">
      <w:start w:val="1"/>
      <w:numFmt w:val="bullet"/>
      <w:lvlText w:val="▶"/>
      <w:lvlJc w:val="left"/>
      <w:pPr>
        <w:ind w:left="1800" w:hanging="360"/>
      </w:pPr>
      <w:rPr>
        <w:rFonts w:ascii="Arial Unicode MS" w:eastAsia="Arial Unicode MS" w:hAnsi="Arial Unicode MS"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A9F73AE"/>
    <w:multiLevelType w:val="hybridMultilevel"/>
    <w:tmpl w:val="4BB6EC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86258855">
    <w:abstractNumId w:val="3"/>
  </w:num>
  <w:num w:numId="2" w16cid:durableId="236477724">
    <w:abstractNumId w:val="11"/>
  </w:num>
  <w:num w:numId="3" w16cid:durableId="1451558140">
    <w:abstractNumId w:val="9"/>
  </w:num>
  <w:num w:numId="4" w16cid:durableId="1887910767">
    <w:abstractNumId w:val="9"/>
  </w:num>
  <w:num w:numId="5" w16cid:durableId="1249803139">
    <w:abstractNumId w:val="10"/>
  </w:num>
  <w:num w:numId="6" w16cid:durableId="690377468">
    <w:abstractNumId w:val="13"/>
  </w:num>
  <w:num w:numId="7" w16cid:durableId="1485780486">
    <w:abstractNumId w:val="2"/>
  </w:num>
  <w:num w:numId="8" w16cid:durableId="1253126374">
    <w:abstractNumId w:val="6"/>
  </w:num>
  <w:num w:numId="9" w16cid:durableId="288243995">
    <w:abstractNumId w:val="5"/>
  </w:num>
  <w:num w:numId="10" w16cid:durableId="1185023424">
    <w:abstractNumId w:val="16"/>
  </w:num>
  <w:num w:numId="11" w16cid:durableId="679432445">
    <w:abstractNumId w:val="4"/>
  </w:num>
  <w:num w:numId="12" w16cid:durableId="1327779423">
    <w:abstractNumId w:val="1"/>
  </w:num>
  <w:num w:numId="13" w16cid:durableId="659505599">
    <w:abstractNumId w:val="17"/>
  </w:num>
  <w:num w:numId="14" w16cid:durableId="259604377">
    <w:abstractNumId w:val="8"/>
  </w:num>
  <w:num w:numId="15" w16cid:durableId="1409183534">
    <w:abstractNumId w:val="0"/>
  </w:num>
  <w:num w:numId="16" w16cid:durableId="738019079">
    <w:abstractNumId w:val="15"/>
  </w:num>
  <w:num w:numId="17" w16cid:durableId="1202136711">
    <w:abstractNumId w:val="14"/>
  </w:num>
  <w:num w:numId="18" w16cid:durableId="511921417">
    <w:abstractNumId w:val="7"/>
  </w:num>
  <w:num w:numId="19" w16cid:durableId="888692045">
    <w:abstractNumId w:val="9"/>
  </w:num>
  <w:num w:numId="20" w16cid:durableId="199525482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lhanif@student.ubc.ca">
    <w15:presenceInfo w15:providerId="AD" w15:userId="S::malhanif@student.ubc.ca::40af6910-7acf-4bb0-bef5-8b3cf26b72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5C9"/>
    <w:rsid w:val="00002BCC"/>
    <w:rsid w:val="00012EBE"/>
    <w:rsid w:val="00013D58"/>
    <w:rsid w:val="000216F3"/>
    <w:rsid w:val="0002635D"/>
    <w:rsid w:val="00055E02"/>
    <w:rsid w:val="000952A4"/>
    <w:rsid w:val="000A4DA3"/>
    <w:rsid w:val="000B22C5"/>
    <w:rsid w:val="000B47A3"/>
    <w:rsid w:val="000C51A8"/>
    <w:rsid w:val="000E1ACC"/>
    <w:rsid w:val="000E3EF0"/>
    <w:rsid w:val="00101CC1"/>
    <w:rsid w:val="00141C08"/>
    <w:rsid w:val="00144CE5"/>
    <w:rsid w:val="00150D58"/>
    <w:rsid w:val="00156FA2"/>
    <w:rsid w:val="0018364A"/>
    <w:rsid w:val="001C5BFD"/>
    <w:rsid w:val="001C731B"/>
    <w:rsid w:val="001E02BF"/>
    <w:rsid w:val="001F4D93"/>
    <w:rsid w:val="001F6983"/>
    <w:rsid w:val="002038D5"/>
    <w:rsid w:val="00221749"/>
    <w:rsid w:val="002217FE"/>
    <w:rsid w:val="00222948"/>
    <w:rsid w:val="00223CD5"/>
    <w:rsid w:val="0022764A"/>
    <w:rsid w:val="002420F3"/>
    <w:rsid w:val="002456EB"/>
    <w:rsid w:val="002535F0"/>
    <w:rsid w:val="00267DAB"/>
    <w:rsid w:val="00275E60"/>
    <w:rsid w:val="002807FF"/>
    <w:rsid w:val="00284626"/>
    <w:rsid w:val="002A1D41"/>
    <w:rsid w:val="002A56B3"/>
    <w:rsid w:val="002E5445"/>
    <w:rsid w:val="002E6CF4"/>
    <w:rsid w:val="002F08EC"/>
    <w:rsid w:val="00302AB5"/>
    <w:rsid w:val="0031438A"/>
    <w:rsid w:val="00332978"/>
    <w:rsid w:val="00344805"/>
    <w:rsid w:val="00346644"/>
    <w:rsid w:val="003612CD"/>
    <w:rsid w:val="00362765"/>
    <w:rsid w:val="00371FC9"/>
    <w:rsid w:val="0037687A"/>
    <w:rsid w:val="003A4586"/>
    <w:rsid w:val="003B5914"/>
    <w:rsid w:val="003C79CB"/>
    <w:rsid w:val="003E07CC"/>
    <w:rsid w:val="003E3317"/>
    <w:rsid w:val="003F676D"/>
    <w:rsid w:val="003F7694"/>
    <w:rsid w:val="00402C32"/>
    <w:rsid w:val="00424E3E"/>
    <w:rsid w:val="00431577"/>
    <w:rsid w:val="0043429B"/>
    <w:rsid w:val="004678BC"/>
    <w:rsid w:val="0048551D"/>
    <w:rsid w:val="00492E26"/>
    <w:rsid w:val="00493800"/>
    <w:rsid w:val="004A2686"/>
    <w:rsid w:val="004A4BA1"/>
    <w:rsid w:val="004C3A4D"/>
    <w:rsid w:val="004C54D8"/>
    <w:rsid w:val="004C6B74"/>
    <w:rsid w:val="004D3BF7"/>
    <w:rsid w:val="004E5AA1"/>
    <w:rsid w:val="004F49B9"/>
    <w:rsid w:val="00507AA8"/>
    <w:rsid w:val="00515443"/>
    <w:rsid w:val="00523DA1"/>
    <w:rsid w:val="0052499B"/>
    <w:rsid w:val="005451AC"/>
    <w:rsid w:val="00547864"/>
    <w:rsid w:val="0055705C"/>
    <w:rsid w:val="0056586F"/>
    <w:rsid w:val="005666E4"/>
    <w:rsid w:val="00566A95"/>
    <w:rsid w:val="00574BF5"/>
    <w:rsid w:val="005820C8"/>
    <w:rsid w:val="0058698F"/>
    <w:rsid w:val="00594368"/>
    <w:rsid w:val="005A00BD"/>
    <w:rsid w:val="005C31F2"/>
    <w:rsid w:val="005D6CD7"/>
    <w:rsid w:val="005D7DD7"/>
    <w:rsid w:val="005F0663"/>
    <w:rsid w:val="005F4E67"/>
    <w:rsid w:val="005F7A90"/>
    <w:rsid w:val="006007C4"/>
    <w:rsid w:val="00601A05"/>
    <w:rsid w:val="0060774D"/>
    <w:rsid w:val="00627D0F"/>
    <w:rsid w:val="00632EF5"/>
    <w:rsid w:val="006635DC"/>
    <w:rsid w:val="00680978"/>
    <w:rsid w:val="00685D13"/>
    <w:rsid w:val="006904EC"/>
    <w:rsid w:val="006A0AA8"/>
    <w:rsid w:val="006B7B89"/>
    <w:rsid w:val="006C6B67"/>
    <w:rsid w:val="006E766D"/>
    <w:rsid w:val="00704052"/>
    <w:rsid w:val="0073302E"/>
    <w:rsid w:val="00771496"/>
    <w:rsid w:val="00773333"/>
    <w:rsid w:val="00776004"/>
    <w:rsid w:val="00782278"/>
    <w:rsid w:val="00785AD7"/>
    <w:rsid w:val="0079370C"/>
    <w:rsid w:val="00794F23"/>
    <w:rsid w:val="007C0581"/>
    <w:rsid w:val="007C4575"/>
    <w:rsid w:val="007E0B2A"/>
    <w:rsid w:val="007F07AA"/>
    <w:rsid w:val="008013EB"/>
    <w:rsid w:val="00805668"/>
    <w:rsid w:val="00813E94"/>
    <w:rsid w:val="00820104"/>
    <w:rsid w:val="008315C9"/>
    <w:rsid w:val="008334D4"/>
    <w:rsid w:val="00836323"/>
    <w:rsid w:val="00852942"/>
    <w:rsid w:val="00854909"/>
    <w:rsid w:val="00857204"/>
    <w:rsid w:val="00862360"/>
    <w:rsid w:val="008629FB"/>
    <w:rsid w:val="00870FBB"/>
    <w:rsid w:val="00874B9A"/>
    <w:rsid w:val="008813D7"/>
    <w:rsid w:val="00892545"/>
    <w:rsid w:val="008B5A92"/>
    <w:rsid w:val="008E0078"/>
    <w:rsid w:val="008E3C81"/>
    <w:rsid w:val="008E4766"/>
    <w:rsid w:val="008F253D"/>
    <w:rsid w:val="008F75C7"/>
    <w:rsid w:val="00912B0B"/>
    <w:rsid w:val="00917FCF"/>
    <w:rsid w:val="00946066"/>
    <w:rsid w:val="0097344C"/>
    <w:rsid w:val="009736CF"/>
    <w:rsid w:val="00976F0A"/>
    <w:rsid w:val="00977BB1"/>
    <w:rsid w:val="009966F9"/>
    <w:rsid w:val="00997425"/>
    <w:rsid w:val="009A0BFA"/>
    <w:rsid w:val="009B7E72"/>
    <w:rsid w:val="009C40EA"/>
    <w:rsid w:val="009D391D"/>
    <w:rsid w:val="009D7BF2"/>
    <w:rsid w:val="009F15DF"/>
    <w:rsid w:val="00A03BD5"/>
    <w:rsid w:val="00A1053D"/>
    <w:rsid w:val="00A14B55"/>
    <w:rsid w:val="00A4434D"/>
    <w:rsid w:val="00A44C03"/>
    <w:rsid w:val="00A45ED6"/>
    <w:rsid w:val="00A644E5"/>
    <w:rsid w:val="00A75D08"/>
    <w:rsid w:val="00A775F3"/>
    <w:rsid w:val="00A81AC1"/>
    <w:rsid w:val="00A870F6"/>
    <w:rsid w:val="00AA5B09"/>
    <w:rsid w:val="00AB075E"/>
    <w:rsid w:val="00AB6699"/>
    <w:rsid w:val="00AB7AED"/>
    <w:rsid w:val="00AD4BD2"/>
    <w:rsid w:val="00AD73E2"/>
    <w:rsid w:val="00B17973"/>
    <w:rsid w:val="00B23D3D"/>
    <w:rsid w:val="00B362CE"/>
    <w:rsid w:val="00B4521B"/>
    <w:rsid w:val="00B513A4"/>
    <w:rsid w:val="00B54A1D"/>
    <w:rsid w:val="00B61286"/>
    <w:rsid w:val="00B634FA"/>
    <w:rsid w:val="00BA25EF"/>
    <w:rsid w:val="00BA2D96"/>
    <w:rsid w:val="00BB0234"/>
    <w:rsid w:val="00BB6492"/>
    <w:rsid w:val="00BB7993"/>
    <w:rsid w:val="00BC2D2B"/>
    <w:rsid w:val="00BD39E7"/>
    <w:rsid w:val="00BE4E33"/>
    <w:rsid w:val="00BF206B"/>
    <w:rsid w:val="00BF5CCA"/>
    <w:rsid w:val="00C22CD8"/>
    <w:rsid w:val="00C24B48"/>
    <w:rsid w:val="00C343C5"/>
    <w:rsid w:val="00C364F7"/>
    <w:rsid w:val="00C550B7"/>
    <w:rsid w:val="00C55DF8"/>
    <w:rsid w:val="00C67A60"/>
    <w:rsid w:val="00C70741"/>
    <w:rsid w:val="00C744D1"/>
    <w:rsid w:val="00CA3928"/>
    <w:rsid w:val="00CB4B2C"/>
    <w:rsid w:val="00CD1D3E"/>
    <w:rsid w:val="00D02B1B"/>
    <w:rsid w:val="00D07280"/>
    <w:rsid w:val="00D26917"/>
    <w:rsid w:val="00D33508"/>
    <w:rsid w:val="00D517FF"/>
    <w:rsid w:val="00D57D2F"/>
    <w:rsid w:val="00D7226F"/>
    <w:rsid w:val="00D73520"/>
    <w:rsid w:val="00D810F4"/>
    <w:rsid w:val="00D91388"/>
    <w:rsid w:val="00D9636F"/>
    <w:rsid w:val="00DA1C64"/>
    <w:rsid w:val="00DA1DB9"/>
    <w:rsid w:val="00DA63BE"/>
    <w:rsid w:val="00DC355F"/>
    <w:rsid w:val="00DC56DD"/>
    <w:rsid w:val="00DD5B5D"/>
    <w:rsid w:val="00DE2A49"/>
    <w:rsid w:val="00DE7F35"/>
    <w:rsid w:val="00DF3024"/>
    <w:rsid w:val="00E03ED5"/>
    <w:rsid w:val="00E201BE"/>
    <w:rsid w:val="00E277A0"/>
    <w:rsid w:val="00E47CBE"/>
    <w:rsid w:val="00E53FB3"/>
    <w:rsid w:val="00E549EC"/>
    <w:rsid w:val="00E62AC8"/>
    <w:rsid w:val="00E71C52"/>
    <w:rsid w:val="00E737B9"/>
    <w:rsid w:val="00E765E6"/>
    <w:rsid w:val="00E8207A"/>
    <w:rsid w:val="00E8759F"/>
    <w:rsid w:val="00E92A90"/>
    <w:rsid w:val="00E94A64"/>
    <w:rsid w:val="00EA4B22"/>
    <w:rsid w:val="00EE1276"/>
    <w:rsid w:val="00EF4F22"/>
    <w:rsid w:val="00EF5115"/>
    <w:rsid w:val="00EF5A57"/>
    <w:rsid w:val="00EF663F"/>
    <w:rsid w:val="00F014FF"/>
    <w:rsid w:val="00F20DEF"/>
    <w:rsid w:val="00F228BA"/>
    <w:rsid w:val="00F265C3"/>
    <w:rsid w:val="00F40694"/>
    <w:rsid w:val="00F4726D"/>
    <w:rsid w:val="00F47769"/>
    <w:rsid w:val="00F542C4"/>
    <w:rsid w:val="00F60091"/>
    <w:rsid w:val="00F73BE9"/>
    <w:rsid w:val="00F82E60"/>
    <w:rsid w:val="00F83DA7"/>
    <w:rsid w:val="00F91028"/>
    <w:rsid w:val="00F926B1"/>
    <w:rsid w:val="00F92F1C"/>
    <w:rsid w:val="00F963BF"/>
    <w:rsid w:val="00F979A7"/>
    <w:rsid w:val="00FC26F3"/>
    <w:rsid w:val="00FD63EE"/>
    <w:rsid w:val="00FE1413"/>
    <w:rsid w:val="00FE19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10F14"/>
  <w15:chartTrackingRefBased/>
  <w15:docId w15:val="{F1565F5B-470B-42CA-A3C5-EEE8E500B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E6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1"/>
    <w:qFormat/>
    <w:rsid w:val="005A00BD"/>
    <w:pPr>
      <w:keepLines/>
      <w:numPr>
        <w:numId w:val="3"/>
      </w:numPr>
      <w:spacing w:after="120" w:line="360" w:lineRule="auto"/>
      <w:outlineLvl w:val="0"/>
    </w:pPr>
    <w:rPr>
      <w:rFonts w:ascii="Garamond" w:eastAsia="SimSun" w:hAnsi="Garamond"/>
      <w:b/>
      <w:bCs/>
      <w:sz w:val="36"/>
      <w:szCs w:val="32"/>
    </w:rPr>
  </w:style>
  <w:style w:type="paragraph" w:styleId="Heading2">
    <w:name w:val="heading 2"/>
    <w:basedOn w:val="Normal"/>
    <w:next w:val="Normal"/>
    <w:link w:val="Heading2Char"/>
    <w:uiPriority w:val="1"/>
    <w:qFormat/>
    <w:rsid w:val="00B362CE"/>
    <w:pPr>
      <w:keepLines/>
      <w:numPr>
        <w:ilvl w:val="1"/>
        <w:numId w:val="3"/>
      </w:numPr>
      <w:spacing w:after="120" w:line="360" w:lineRule="auto"/>
      <w:outlineLvl w:val="1"/>
    </w:pPr>
    <w:rPr>
      <w:rFonts w:ascii="Garamond" w:eastAsia="SimSun" w:hAnsi="Garamond"/>
      <w:b/>
      <w:bCs/>
      <w:sz w:val="36"/>
      <w:szCs w:val="26"/>
    </w:rPr>
  </w:style>
  <w:style w:type="paragraph" w:styleId="Heading3">
    <w:name w:val="heading 3"/>
    <w:basedOn w:val="Normal"/>
    <w:next w:val="Normal"/>
    <w:link w:val="Heading3Char"/>
    <w:uiPriority w:val="1"/>
    <w:qFormat/>
    <w:rsid w:val="005A00BD"/>
    <w:pPr>
      <w:keepNext/>
      <w:numPr>
        <w:ilvl w:val="2"/>
        <w:numId w:val="3"/>
      </w:numPr>
      <w:spacing w:after="120" w:line="360" w:lineRule="auto"/>
      <w:outlineLvl w:val="2"/>
    </w:pPr>
    <w:rPr>
      <w:rFonts w:ascii="Garamond" w:eastAsia="SimSun" w:hAnsi="Garamond"/>
      <w:b/>
      <w:bCs/>
      <w:sz w:val="28"/>
    </w:rPr>
  </w:style>
  <w:style w:type="paragraph" w:styleId="Heading4">
    <w:name w:val="heading 4"/>
    <w:basedOn w:val="Normal"/>
    <w:next w:val="Normal"/>
    <w:link w:val="Heading4Char"/>
    <w:uiPriority w:val="1"/>
    <w:qFormat/>
    <w:rsid w:val="005A00BD"/>
    <w:pPr>
      <w:keepNext/>
      <w:numPr>
        <w:ilvl w:val="3"/>
        <w:numId w:val="3"/>
      </w:numPr>
      <w:spacing w:after="120" w:line="360" w:lineRule="auto"/>
      <w:outlineLvl w:val="3"/>
    </w:pPr>
    <w:rPr>
      <w:rFonts w:ascii="Garamond" w:eastAsia="SimSun" w:hAnsi="Garamond"/>
      <w:b/>
      <w:bCs/>
      <w:iCs/>
    </w:rPr>
  </w:style>
  <w:style w:type="paragraph" w:styleId="Heading5">
    <w:name w:val="heading 5"/>
    <w:basedOn w:val="Normal"/>
    <w:next w:val="Normal"/>
    <w:link w:val="Heading5Char"/>
    <w:uiPriority w:val="1"/>
    <w:qFormat/>
    <w:rsid w:val="005A00BD"/>
    <w:pPr>
      <w:keepNext/>
      <w:numPr>
        <w:ilvl w:val="4"/>
        <w:numId w:val="3"/>
      </w:numPr>
      <w:spacing w:after="120" w:line="360" w:lineRule="auto"/>
      <w:outlineLvl w:val="4"/>
    </w:pPr>
    <w:rPr>
      <w:rFonts w:ascii="Garamond" w:hAnsi="Garamond"/>
      <w:b/>
      <w:bCs/>
      <w:iCs/>
      <w:szCs w:val="26"/>
    </w:rPr>
  </w:style>
  <w:style w:type="paragraph" w:styleId="Heading6">
    <w:name w:val="heading 6"/>
    <w:basedOn w:val="Normal"/>
    <w:next w:val="Normal"/>
    <w:link w:val="Heading6Char"/>
    <w:uiPriority w:val="1"/>
    <w:qFormat/>
    <w:rsid w:val="005A00BD"/>
    <w:pPr>
      <w:numPr>
        <w:ilvl w:val="5"/>
        <w:numId w:val="3"/>
      </w:numPr>
      <w:spacing w:after="120" w:line="360" w:lineRule="auto"/>
      <w:outlineLvl w:val="5"/>
    </w:pPr>
    <w:rPr>
      <w:rFonts w:ascii="Garamond" w:hAnsi="Garamond"/>
      <w:b/>
      <w:bCs/>
      <w:szCs w:val="22"/>
    </w:rPr>
  </w:style>
  <w:style w:type="paragraph" w:styleId="Heading7">
    <w:name w:val="heading 7"/>
    <w:basedOn w:val="Normal"/>
    <w:next w:val="Normal"/>
    <w:link w:val="Heading7Char"/>
    <w:uiPriority w:val="1"/>
    <w:qFormat/>
    <w:rsid w:val="005A00BD"/>
    <w:pPr>
      <w:numPr>
        <w:ilvl w:val="6"/>
        <w:numId w:val="3"/>
      </w:numPr>
      <w:spacing w:after="120" w:line="360" w:lineRule="auto"/>
      <w:outlineLvl w:val="6"/>
    </w:pPr>
    <w:rPr>
      <w:rFonts w:ascii="Garamond" w:hAnsi="Garamond"/>
      <w:b/>
    </w:rPr>
  </w:style>
  <w:style w:type="paragraph" w:styleId="Heading8">
    <w:name w:val="heading 8"/>
    <w:basedOn w:val="Normal"/>
    <w:next w:val="Normal"/>
    <w:link w:val="Heading8Char"/>
    <w:uiPriority w:val="1"/>
    <w:qFormat/>
    <w:rsid w:val="005A00BD"/>
    <w:pPr>
      <w:keepNext/>
      <w:numPr>
        <w:ilvl w:val="7"/>
        <w:numId w:val="3"/>
      </w:numPr>
      <w:spacing w:after="120" w:line="360" w:lineRule="auto"/>
      <w:outlineLvl w:val="7"/>
    </w:pPr>
    <w:rPr>
      <w:rFonts w:ascii="Garamond" w:hAnsi="Garamond"/>
      <w:b/>
      <w:iCs/>
    </w:rPr>
  </w:style>
  <w:style w:type="paragraph" w:styleId="Heading9">
    <w:name w:val="heading 9"/>
    <w:basedOn w:val="Normal"/>
    <w:next w:val="Normal"/>
    <w:link w:val="Heading9Char"/>
    <w:uiPriority w:val="1"/>
    <w:qFormat/>
    <w:rsid w:val="005A00BD"/>
    <w:pPr>
      <w:numPr>
        <w:ilvl w:val="8"/>
        <w:numId w:val="3"/>
      </w:numPr>
      <w:spacing w:before="240" w:after="60" w:line="360" w:lineRule="auto"/>
      <w:outlineLvl w:val="8"/>
    </w:pPr>
    <w:rPr>
      <w:rFonts w:ascii="Calibri" w:hAnsi="Calibri"/>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D93"/>
    <w:pPr>
      <w:spacing w:after="160" w:line="360" w:lineRule="auto"/>
      <w:ind w:left="720"/>
      <w:contextualSpacing/>
    </w:pPr>
    <w:rPr>
      <w:rFonts w:asciiTheme="majorBidi" w:eastAsiaTheme="minorHAnsi" w:hAnsiTheme="majorBidi" w:cstheme="minorBidi"/>
      <w:szCs w:val="22"/>
    </w:rPr>
  </w:style>
  <w:style w:type="character" w:customStyle="1" w:styleId="Heading1Char">
    <w:name w:val="Heading 1 Char"/>
    <w:basedOn w:val="DefaultParagraphFont"/>
    <w:link w:val="Heading1"/>
    <w:uiPriority w:val="1"/>
    <w:rsid w:val="005A00BD"/>
    <w:rPr>
      <w:rFonts w:ascii="Garamond" w:eastAsia="SimSun" w:hAnsi="Garamond" w:cs="Times New Roman"/>
      <w:b/>
      <w:bCs/>
      <w:sz w:val="36"/>
      <w:szCs w:val="32"/>
    </w:rPr>
  </w:style>
  <w:style w:type="character" w:customStyle="1" w:styleId="Heading2Char">
    <w:name w:val="Heading 2 Char"/>
    <w:basedOn w:val="DefaultParagraphFont"/>
    <w:link w:val="Heading2"/>
    <w:uiPriority w:val="1"/>
    <w:rsid w:val="00B362CE"/>
    <w:rPr>
      <w:rFonts w:ascii="Garamond" w:eastAsia="SimSun" w:hAnsi="Garamond" w:cs="Times New Roman"/>
      <w:b/>
      <w:bCs/>
      <w:sz w:val="36"/>
      <w:szCs w:val="26"/>
    </w:rPr>
  </w:style>
  <w:style w:type="character" w:customStyle="1" w:styleId="Heading3Char">
    <w:name w:val="Heading 3 Char"/>
    <w:basedOn w:val="DefaultParagraphFont"/>
    <w:link w:val="Heading3"/>
    <w:uiPriority w:val="1"/>
    <w:rsid w:val="005A00BD"/>
    <w:rPr>
      <w:rFonts w:ascii="Garamond" w:eastAsia="SimSun" w:hAnsi="Garamond" w:cs="Times New Roman"/>
      <w:b/>
      <w:bCs/>
      <w:sz w:val="28"/>
      <w:szCs w:val="24"/>
    </w:rPr>
  </w:style>
  <w:style w:type="character" w:customStyle="1" w:styleId="Heading4Char">
    <w:name w:val="Heading 4 Char"/>
    <w:basedOn w:val="DefaultParagraphFont"/>
    <w:link w:val="Heading4"/>
    <w:uiPriority w:val="1"/>
    <w:rsid w:val="005A00BD"/>
    <w:rPr>
      <w:rFonts w:ascii="Garamond" w:eastAsia="SimSun" w:hAnsi="Garamond" w:cs="Times New Roman"/>
      <w:b/>
      <w:bCs/>
      <w:iCs/>
      <w:sz w:val="24"/>
      <w:szCs w:val="24"/>
    </w:rPr>
  </w:style>
  <w:style w:type="character" w:customStyle="1" w:styleId="Heading5Char">
    <w:name w:val="Heading 5 Char"/>
    <w:basedOn w:val="DefaultParagraphFont"/>
    <w:link w:val="Heading5"/>
    <w:uiPriority w:val="1"/>
    <w:rsid w:val="005A00BD"/>
    <w:rPr>
      <w:rFonts w:ascii="Garamond" w:eastAsia="Times New Roman" w:hAnsi="Garamond" w:cs="Times New Roman"/>
      <w:b/>
      <w:bCs/>
      <w:iCs/>
      <w:sz w:val="24"/>
      <w:szCs w:val="26"/>
    </w:rPr>
  </w:style>
  <w:style w:type="character" w:customStyle="1" w:styleId="Heading6Char">
    <w:name w:val="Heading 6 Char"/>
    <w:basedOn w:val="DefaultParagraphFont"/>
    <w:link w:val="Heading6"/>
    <w:uiPriority w:val="1"/>
    <w:rsid w:val="005A00BD"/>
    <w:rPr>
      <w:rFonts w:ascii="Garamond" w:eastAsia="Times New Roman" w:hAnsi="Garamond" w:cs="Times New Roman"/>
      <w:b/>
      <w:bCs/>
      <w:sz w:val="24"/>
    </w:rPr>
  </w:style>
  <w:style w:type="character" w:customStyle="1" w:styleId="Heading7Char">
    <w:name w:val="Heading 7 Char"/>
    <w:basedOn w:val="DefaultParagraphFont"/>
    <w:link w:val="Heading7"/>
    <w:uiPriority w:val="1"/>
    <w:rsid w:val="005A00BD"/>
    <w:rPr>
      <w:rFonts w:ascii="Garamond" w:eastAsia="Times New Roman" w:hAnsi="Garamond" w:cs="Times New Roman"/>
      <w:b/>
      <w:sz w:val="24"/>
      <w:szCs w:val="24"/>
    </w:rPr>
  </w:style>
  <w:style w:type="character" w:customStyle="1" w:styleId="Heading8Char">
    <w:name w:val="Heading 8 Char"/>
    <w:basedOn w:val="DefaultParagraphFont"/>
    <w:link w:val="Heading8"/>
    <w:uiPriority w:val="1"/>
    <w:rsid w:val="005A00BD"/>
    <w:rPr>
      <w:rFonts w:ascii="Garamond" w:eastAsia="Times New Roman" w:hAnsi="Garamond" w:cs="Times New Roman"/>
      <w:b/>
      <w:iCs/>
      <w:sz w:val="24"/>
      <w:szCs w:val="24"/>
    </w:rPr>
  </w:style>
  <w:style w:type="character" w:customStyle="1" w:styleId="Heading9Char">
    <w:name w:val="Heading 9 Char"/>
    <w:basedOn w:val="DefaultParagraphFont"/>
    <w:link w:val="Heading9"/>
    <w:uiPriority w:val="1"/>
    <w:rsid w:val="005A00BD"/>
    <w:rPr>
      <w:rFonts w:ascii="Calibri" w:eastAsia="Times New Roman" w:hAnsi="Calibri" w:cs="Times New Roman"/>
    </w:rPr>
  </w:style>
  <w:style w:type="table" w:styleId="TableGrid">
    <w:name w:val="Table Grid"/>
    <w:basedOn w:val="TableNormal"/>
    <w:rsid w:val="005A00BD"/>
    <w:pPr>
      <w:spacing w:after="0" w:line="240" w:lineRule="auto"/>
    </w:pPr>
    <w:rPr>
      <w:rFonts w:ascii="Cambria" w:eastAsia="Cambria" w:hAnsi="Cambria"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9636F"/>
    <w:rPr>
      <w:color w:val="808080"/>
    </w:rPr>
  </w:style>
  <w:style w:type="character" w:styleId="Hyperlink">
    <w:name w:val="Hyperlink"/>
    <w:basedOn w:val="DefaultParagraphFont"/>
    <w:uiPriority w:val="99"/>
    <w:unhideWhenUsed/>
    <w:rsid w:val="005820C8"/>
    <w:rPr>
      <w:color w:val="0563C1" w:themeColor="hyperlink"/>
      <w:u w:val="single"/>
    </w:rPr>
  </w:style>
  <w:style w:type="paragraph" w:styleId="Header">
    <w:name w:val="header"/>
    <w:basedOn w:val="Normal"/>
    <w:link w:val="Head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HeaderChar">
    <w:name w:val="Header Char"/>
    <w:basedOn w:val="DefaultParagraphFont"/>
    <w:link w:val="Header"/>
    <w:uiPriority w:val="99"/>
    <w:rsid w:val="003A4586"/>
  </w:style>
  <w:style w:type="paragraph" w:styleId="Footer">
    <w:name w:val="footer"/>
    <w:basedOn w:val="Normal"/>
    <w:link w:val="Foot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FooterChar">
    <w:name w:val="Footer Char"/>
    <w:basedOn w:val="DefaultParagraphFont"/>
    <w:link w:val="Footer"/>
    <w:uiPriority w:val="99"/>
    <w:rsid w:val="003A4586"/>
  </w:style>
  <w:style w:type="paragraph" w:styleId="NormalWeb">
    <w:name w:val="Normal (Web)"/>
    <w:basedOn w:val="Normal"/>
    <w:uiPriority w:val="99"/>
    <w:unhideWhenUsed/>
    <w:rsid w:val="002217FE"/>
    <w:pPr>
      <w:spacing w:before="100" w:beforeAutospacing="1" w:after="100" w:afterAutospacing="1"/>
    </w:pPr>
  </w:style>
  <w:style w:type="character" w:styleId="UnresolvedMention">
    <w:name w:val="Unresolved Mention"/>
    <w:basedOn w:val="DefaultParagraphFont"/>
    <w:uiPriority w:val="99"/>
    <w:semiHidden/>
    <w:unhideWhenUsed/>
    <w:rsid w:val="00F979A7"/>
    <w:rPr>
      <w:color w:val="605E5C"/>
      <w:shd w:val="clear" w:color="auto" w:fill="E1DFDD"/>
    </w:rPr>
  </w:style>
  <w:style w:type="paragraph" w:styleId="TOCHeading">
    <w:name w:val="TOC Heading"/>
    <w:basedOn w:val="Heading1"/>
    <w:next w:val="Normal"/>
    <w:uiPriority w:val="39"/>
    <w:unhideWhenUsed/>
    <w:qFormat/>
    <w:rsid w:val="00E53FB3"/>
    <w:pPr>
      <w:keepNext/>
      <w:numPr>
        <w:numId w:val="0"/>
      </w:numPr>
      <w:spacing w:before="240" w:after="0" w:line="259" w:lineRule="auto"/>
      <w:outlineLvl w:val="9"/>
    </w:pPr>
    <w:rPr>
      <w:rFonts w:asciiTheme="majorHAnsi" w:eastAsiaTheme="majorEastAsia" w:hAnsiTheme="majorHAnsi" w:cstheme="majorBidi"/>
      <w:b w:val="0"/>
      <w:bCs w:val="0"/>
      <w:color w:val="2E74B5" w:themeColor="accent1" w:themeShade="BF"/>
      <w:sz w:val="32"/>
    </w:rPr>
  </w:style>
  <w:style w:type="paragraph" w:styleId="TOC1">
    <w:name w:val="toc 1"/>
    <w:basedOn w:val="Normal"/>
    <w:next w:val="Normal"/>
    <w:autoRedefine/>
    <w:uiPriority w:val="39"/>
    <w:unhideWhenUsed/>
    <w:rsid w:val="00E53FB3"/>
    <w:pPr>
      <w:spacing w:after="100"/>
    </w:pPr>
  </w:style>
  <w:style w:type="paragraph" w:styleId="TOC2">
    <w:name w:val="toc 2"/>
    <w:basedOn w:val="Normal"/>
    <w:next w:val="Normal"/>
    <w:autoRedefine/>
    <w:uiPriority w:val="39"/>
    <w:unhideWhenUsed/>
    <w:rsid w:val="00EF5A57"/>
    <w:pPr>
      <w:tabs>
        <w:tab w:val="left" w:pos="720"/>
        <w:tab w:val="right" w:leader="dot" w:pos="9962"/>
      </w:tabs>
      <w:spacing w:after="100"/>
      <w:ind w:left="240"/>
    </w:pPr>
  </w:style>
  <w:style w:type="character" w:styleId="CommentReference">
    <w:name w:val="annotation reference"/>
    <w:basedOn w:val="DefaultParagraphFont"/>
    <w:uiPriority w:val="99"/>
    <w:semiHidden/>
    <w:unhideWhenUsed/>
    <w:rsid w:val="00785AD7"/>
    <w:rPr>
      <w:sz w:val="16"/>
      <w:szCs w:val="16"/>
    </w:rPr>
  </w:style>
  <w:style w:type="paragraph" w:styleId="CommentText">
    <w:name w:val="annotation text"/>
    <w:basedOn w:val="Normal"/>
    <w:link w:val="CommentTextChar"/>
    <w:uiPriority w:val="99"/>
    <w:unhideWhenUsed/>
    <w:rsid w:val="00785AD7"/>
    <w:rPr>
      <w:sz w:val="20"/>
      <w:szCs w:val="20"/>
    </w:rPr>
  </w:style>
  <w:style w:type="character" w:customStyle="1" w:styleId="CommentTextChar">
    <w:name w:val="Comment Text Char"/>
    <w:basedOn w:val="DefaultParagraphFont"/>
    <w:link w:val="CommentText"/>
    <w:uiPriority w:val="99"/>
    <w:rsid w:val="00785AD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85AD7"/>
    <w:rPr>
      <w:b/>
      <w:bCs/>
    </w:rPr>
  </w:style>
  <w:style w:type="character" w:customStyle="1" w:styleId="CommentSubjectChar">
    <w:name w:val="Comment Subject Char"/>
    <w:basedOn w:val="CommentTextChar"/>
    <w:link w:val="CommentSubject"/>
    <w:uiPriority w:val="99"/>
    <w:semiHidden/>
    <w:rsid w:val="00785AD7"/>
    <w:rPr>
      <w:rFonts w:ascii="Times New Roman" w:eastAsia="Times New Roman" w:hAnsi="Times New Roman" w:cs="Times New Roman"/>
      <w:b/>
      <w:bCs/>
      <w:sz w:val="20"/>
      <w:szCs w:val="20"/>
    </w:rPr>
  </w:style>
  <w:style w:type="paragraph" w:styleId="Bibliography">
    <w:name w:val="Bibliography"/>
    <w:basedOn w:val="Normal"/>
    <w:next w:val="Normal"/>
    <w:uiPriority w:val="37"/>
    <w:unhideWhenUsed/>
    <w:rsid w:val="003E07CC"/>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49508">
      <w:bodyDiv w:val="1"/>
      <w:marLeft w:val="0"/>
      <w:marRight w:val="0"/>
      <w:marTop w:val="0"/>
      <w:marBottom w:val="0"/>
      <w:divBdr>
        <w:top w:val="none" w:sz="0" w:space="0" w:color="auto"/>
        <w:left w:val="none" w:sz="0" w:space="0" w:color="auto"/>
        <w:bottom w:val="none" w:sz="0" w:space="0" w:color="auto"/>
        <w:right w:val="none" w:sz="0" w:space="0" w:color="auto"/>
      </w:divBdr>
    </w:div>
    <w:div w:id="769278265">
      <w:bodyDiv w:val="1"/>
      <w:marLeft w:val="0"/>
      <w:marRight w:val="0"/>
      <w:marTop w:val="0"/>
      <w:marBottom w:val="0"/>
      <w:divBdr>
        <w:top w:val="none" w:sz="0" w:space="0" w:color="auto"/>
        <w:left w:val="none" w:sz="0" w:space="0" w:color="auto"/>
        <w:bottom w:val="none" w:sz="0" w:space="0" w:color="auto"/>
        <w:right w:val="none" w:sz="0" w:space="0" w:color="auto"/>
      </w:divBdr>
      <w:divsChild>
        <w:div w:id="1208643543">
          <w:marLeft w:val="0"/>
          <w:marRight w:val="0"/>
          <w:marTop w:val="0"/>
          <w:marBottom w:val="0"/>
          <w:divBdr>
            <w:top w:val="none" w:sz="0" w:space="0" w:color="auto"/>
            <w:left w:val="none" w:sz="0" w:space="0" w:color="auto"/>
            <w:bottom w:val="none" w:sz="0" w:space="0" w:color="auto"/>
            <w:right w:val="none" w:sz="0" w:space="0" w:color="auto"/>
          </w:divBdr>
          <w:divsChild>
            <w:div w:id="1645042436">
              <w:marLeft w:val="0"/>
              <w:marRight w:val="0"/>
              <w:marTop w:val="0"/>
              <w:marBottom w:val="0"/>
              <w:divBdr>
                <w:top w:val="none" w:sz="0" w:space="0" w:color="auto"/>
                <w:left w:val="none" w:sz="0" w:space="0" w:color="auto"/>
                <w:bottom w:val="none" w:sz="0" w:space="0" w:color="auto"/>
                <w:right w:val="none" w:sz="0" w:space="0" w:color="auto"/>
              </w:divBdr>
              <w:divsChild>
                <w:div w:id="14511222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87912878">
      <w:bodyDiv w:val="1"/>
      <w:marLeft w:val="0"/>
      <w:marRight w:val="0"/>
      <w:marTop w:val="0"/>
      <w:marBottom w:val="0"/>
      <w:divBdr>
        <w:top w:val="none" w:sz="0" w:space="0" w:color="auto"/>
        <w:left w:val="none" w:sz="0" w:space="0" w:color="auto"/>
        <w:bottom w:val="none" w:sz="0" w:space="0" w:color="auto"/>
        <w:right w:val="none" w:sz="0" w:space="0" w:color="auto"/>
      </w:divBdr>
      <w:divsChild>
        <w:div w:id="1720588187">
          <w:marLeft w:val="0"/>
          <w:marRight w:val="0"/>
          <w:marTop w:val="0"/>
          <w:marBottom w:val="0"/>
          <w:divBdr>
            <w:top w:val="none" w:sz="0" w:space="0" w:color="auto"/>
            <w:left w:val="none" w:sz="0" w:space="0" w:color="auto"/>
            <w:bottom w:val="none" w:sz="0" w:space="0" w:color="auto"/>
            <w:right w:val="none" w:sz="0" w:space="0" w:color="auto"/>
          </w:divBdr>
          <w:divsChild>
            <w:div w:id="1323775689">
              <w:marLeft w:val="0"/>
              <w:marRight w:val="0"/>
              <w:marTop w:val="0"/>
              <w:marBottom w:val="0"/>
              <w:divBdr>
                <w:top w:val="none" w:sz="0" w:space="0" w:color="auto"/>
                <w:left w:val="none" w:sz="0" w:space="0" w:color="auto"/>
                <w:bottom w:val="none" w:sz="0" w:space="0" w:color="auto"/>
                <w:right w:val="none" w:sz="0" w:space="0" w:color="auto"/>
              </w:divBdr>
              <w:divsChild>
                <w:div w:id="2539759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30870554">
      <w:bodyDiv w:val="1"/>
      <w:marLeft w:val="0"/>
      <w:marRight w:val="0"/>
      <w:marTop w:val="0"/>
      <w:marBottom w:val="0"/>
      <w:divBdr>
        <w:top w:val="none" w:sz="0" w:space="0" w:color="auto"/>
        <w:left w:val="none" w:sz="0" w:space="0" w:color="auto"/>
        <w:bottom w:val="none" w:sz="0" w:space="0" w:color="auto"/>
        <w:right w:val="none" w:sz="0" w:space="0" w:color="auto"/>
      </w:divBdr>
      <w:divsChild>
        <w:div w:id="630861392">
          <w:marLeft w:val="0"/>
          <w:marRight w:val="0"/>
          <w:marTop w:val="0"/>
          <w:marBottom w:val="0"/>
          <w:divBdr>
            <w:top w:val="none" w:sz="0" w:space="0" w:color="auto"/>
            <w:left w:val="none" w:sz="0" w:space="0" w:color="auto"/>
            <w:bottom w:val="none" w:sz="0" w:space="0" w:color="auto"/>
            <w:right w:val="none" w:sz="0" w:space="0" w:color="auto"/>
          </w:divBdr>
          <w:divsChild>
            <w:div w:id="1131942354">
              <w:marLeft w:val="0"/>
              <w:marRight w:val="0"/>
              <w:marTop w:val="0"/>
              <w:marBottom w:val="0"/>
              <w:divBdr>
                <w:top w:val="none" w:sz="0" w:space="0" w:color="auto"/>
                <w:left w:val="none" w:sz="0" w:space="0" w:color="auto"/>
                <w:bottom w:val="none" w:sz="0" w:space="0" w:color="auto"/>
                <w:right w:val="none" w:sz="0" w:space="0" w:color="auto"/>
              </w:divBdr>
              <w:divsChild>
                <w:div w:id="8469385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19740193">
      <w:bodyDiv w:val="1"/>
      <w:marLeft w:val="0"/>
      <w:marRight w:val="0"/>
      <w:marTop w:val="0"/>
      <w:marBottom w:val="0"/>
      <w:divBdr>
        <w:top w:val="none" w:sz="0" w:space="0" w:color="auto"/>
        <w:left w:val="none" w:sz="0" w:space="0" w:color="auto"/>
        <w:bottom w:val="none" w:sz="0" w:space="0" w:color="auto"/>
        <w:right w:val="none" w:sz="0" w:space="0" w:color="auto"/>
      </w:divBdr>
      <w:divsChild>
        <w:div w:id="1314871608">
          <w:marLeft w:val="0"/>
          <w:marRight w:val="0"/>
          <w:marTop w:val="0"/>
          <w:marBottom w:val="0"/>
          <w:divBdr>
            <w:top w:val="none" w:sz="0" w:space="0" w:color="auto"/>
            <w:left w:val="none" w:sz="0" w:space="0" w:color="auto"/>
            <w:bottom w:val="none" w:sz="0" w:space="0" w:color="auto"/>
            <w:right w:val="none" w:sz="0" w:space="0" w:color="auto"/>
          </w:divBdr>
          <w:divsChild>
            <w:div w:id="131337759">
              <w:marLeft w:val="0"/>
              <w:marRight w:val="0"/>
              <w:marTop w:val="0"/>
              <w:marBottom w:val="0"/>
              <w:divBdr>
                <w:top w:val="none" w:sz="0" w:space="0" w:color="auto"/>
                <w:left w:val="none" w:sz="0" w:space="0" w:color="auto"/>
                <w:bottom w:val="none" w:sz="0" w:space="0" w:color="auto"/>
                <w:right w:val="none" w:sz="0" w:space="0" w:color="auto"/>
              </w:divBdr>
              <w:divsChild>
                <w:div w:id="20952811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501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07646D0035FA4C8F1F95DBA74C7670" ma:contentTypeVersion="18" ma:contentTypeDescription="Create a new document." ma:contentTypeScope="" ma:versionID="cee5fd123a01e1fbef544806d63a7bbe">
  <xsd:schema xmlns:xsd="http://www.w3.org/2001/XMLSchema" xmlns:xs="http://www.w3.org/2001/XMLSchema" xmlns:p="http://schemas.microsoft.com/office/2006/metadata/properties" xmlns:ns3="a169fe49-86d9-4b9f-a163-9271c3e82536" xmlns:ns4="9ec2d0b7-503f-4434-bd5e-691963e6366e" targetNamespace="http://schemas.microsoft.com/office/2006/metadata/properties" ma:root="true" ma:fieldsID="dda71d5f438c7df1ac194e497a63c795" ns3:_="" ns4:_="">
    <xsd:import namespace="a169fe49-86d9-4b9f-a163-9271c3e82536"/>
    <xsd:import namespace="9ec2d0b7-503f-4434-bd5e-691963e6366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9fe49-86d9-4b9f-a163-9271c3e8253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c2d0b7-503f-4434-bd5e-691963e6366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ec2d0b7-503f-4434-bd5e-691963e6366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503597-69F4-42D1-91A8-F656D146B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9fe49-86d9-4b9f-a163-9271c3e82536"/>
    <ds:schemaRef ds:uri="9ec2d0b7-503f-4434-bd5e-691963e636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4AFB90-AA70-40CB-8FEE-062855DEC269}">
  <ds:schemaRefs>
    <ds:schemaRef ds:uri="http://schemas.microsoft.com/office/2006/metadata/properties"/>
    <ds:schemaRef ds:uri="http://schemas.microsoft.com/office/infopath/2007/PartnerControls"/>
    <ds:schemaRef ds:uri="9ec2d0b7-503f-4434-bd5e-691963e6366e"/>
  </ds:schemaRefs>
</ds:datastoreItem>
</file>

<file path=customXml/itemProps3.xml><?xml version="1.0" encoding="utf-8"?>
<ds:datastoreItem xmlns:ds="http://schemas.openxmlformats.org/officeDocument/2006/customXml" ds:itemID="{88749F4F-A6E8-4DC0-9276-CAFEB15C1658}">
  <ds:schemaRefs>
    <ds:schemaRef ds:uri="http://schemas.openxmlformats.org/officeDocument/2006/bibliography"/>
  </ds:schemaRefs>
</ds:datastoreItem>
</file>

<file path=customXml/itemProps4.xml><?xml version="1.0" encoding="utf-8"?>
<ds:datastoreItem xmlns:ds="http://schemas.openxmlformats.org/officeDocument/2006/customXml" ds:itemID="{04D26766-6D42-46FD-AE9C-F80BA223CA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7759</Words>
  <Characters>39028</Characters>
  <Application>Microsoft Office Word</Application>
  <DocSecurity>0</DocSecurity>
  <Lines>1027</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sabagherzadeh</dc:creator>
  <cp:keywords/>
  <dc:description/>
  <cp:lastModifiedBy>malhanif@student.ubc.ca</cp:lastModifiedBy>
  <cp:revision>2</cp:revision>
  <cp:lastPrinted>2015-10-23T20:33:00Z</cp:lastPrinted>
  <dcterms:created xsi:type="dcterms:W3CDTF">2026-02-12T04:40:00Z</dcterms:created>
  <dcterms:modified xsi:type="dcterms:W3CDTF">2026-02-12T04:40:00Z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id="zQ5OeuWS"/&gt;&lt;style id="http://www.zotero.org/styles/ieee" locale="en-GB" hasBibliography="1" bibliographyStyleHasBeenSet="1"/&gt;&lt;prefs&gt;&lt;pref name="fieldType" value="Field"/&gt;&lt;/prefs&gt;&lt;/data&gt;</vt:lpwstr>
  </property>
  <property fmtid="{D5CDD505-2E9C-101B-9397-08002B2CF9AE}" pid="3" name="ContentTypeId">
    <vt:lpwstr>0x010100C107646D0035FA4C8F1F95DBA74C7670</vt:lpwstr>
  </property>
</Properties>
</file>