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single" w:sz="12" w:space="0" w:color="002060"/>
          <w:right w:val="none" w:sz="0" w:space="0" w:color="auto"/>
          <w:insideH w:val="none" w:sz="0" w:space="0" w:color="auto"/>
          <w:insideV w:val="none" w:sz="0" w:space="0" w:color="auto"/>
        </w:tblBorders>
        <w:tblLook w:val="04A0" w:firstRow="1" w:lastRow="0" w:firstColumn="1" w:lastColumn="0" w:noHBand="0" w:noVBand="1"/>
      </w:tblPr>
      <w:tblGrid>
        <w:gridCol w:w="4219"/>
        <w:gridCol w:w="5685"/>
      </w:tblGrid>
      <w:tr w:rsidR="005A00BD" w:rsidRPr="00DC355F" w14:paraId="40810F16" w14:textId="77777777" w:rsidTr="005A00BD">
        <w:tc>
          <w:tcPr>
            <w:tcW w:w="4219" w:type="dxa"/>
          </w:tcPr>
          <w:p w14:paraId="40810F14" w14:textId="77777777" w:rsidR="005A00BD" w:rsidRPr="00DC355F" w:rsidRDefault="005A00BD" w:rsidP="005A00BD">
            <w:pPr>
              <w:spacing w:after="120" w:line="276" w:lineRule="auto"/>
              <w:rPr>
                <w:rFonts w:cstheme="majorBidi"/>
                <w:sz w:val="28"/>
                <w:szCs w:val="28"/>
              </w:rPr>
            </w:pPr>
            <w:r w:rsidRPr="00DC355F">
              <w:rPr>
                <w:rFonts w:cstheme="majorBidi"/>
                <w:noProof/>
                <w:color w:val="808080" w:themeColor="background1" w:themeShade="80"/>
              </w:rPr>
              <w:drawing>
                <wp:inline distT="0" distB="0" distL="0" distR="0" wp14:anchorId="40810F87" wp14:editId="40810F88">
                  <wp:extent cx="2384433" cy="612000"/>
                  <wp:effectExtent l="0" t="0" r="0" b="0"/>
                  <wp:docPr id="1" name="Picture 1" descr="D:\Dropbox\UBC - PhD\UBC logo\chbe\ChemBioEng_Sig1D_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opbox\UBC - PhD\UBC logo\chbe\ChemBioEng_Sig1D_blue.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4433" cy="612000"/>
                          </a:xfrm>
                          <a:prstGeom prst="rect">
                            <a:avLst/>
                          </a:prstGeom>
                          <a:noFill/>
                          <a:ln>
                            <a:noFill/>
                          </a:ln>
                        </pic:spPr>
                      </pic:pic>
                    </a:graphicData>
                  </a:graphic>
                </wp:inline>
              </w:drawing>
            </w:r>
          </w:p>
        </w:tc>
        <w:tc>
          <w:tcPr>
            <w:tcW w:w="5685" w:type="dxa"/>
          </w:tcPr>
          <w:p w14:paraId="40810F15" w14:textId="3C38C16C" w:rsidR="005A00BD" w:rsidRPr="00DC355F" w:rsidRDefault="00E53FB3" w:rsidP="00E53FB3">
            <w:pPr>
              <w:ind w:left="1440"/>
            </w:pPr>
            <w:bookmarkStart w:id="0" w:name="_Toc62031998"/>
            <w:r w:rsidRPr="00A525E8">
              <w:rPr>
                <w:b/>
                <w:color w:val="002060"/>
                <w:u w:val="single"/>
              </w:rPr>
              <w:t>CHBE 376</w:t>
            </w:r>
            <w:r w:rsidRPr="00A525E8">
              <w:rPr>
                <w:b/>
                <w:color w:val="002060"/>
              </w:rPr>
              <w:t>: Computer Flowsheeting &amp; Unit Operation Design</w:t>
            </w:r>
            <w:bookmarkEnd w:id="0"/>
          </w:p>
        </w:tc>
      </w:tr>
    </w:tbl>
    <w:p w14:paraId="40810F17" w14:textId="77777777" w:rsidR="005A00BD" w:rsidRPr="00DC355F" w:rsidRDefault="005A00BD" w:rsidP="008813D7">
      <w:pPr>
        <w:autoSpaceDE w:val="0"/>
        <w:autoSpaceDN w:val="0"/>
        <w:adjustRightInd w:val="0"/>
        <w:rPr>
          <w:rFonts w:cstheme="majorBidi"/>
        </w:rPr>
      </w:pPr>
    </w:p>
    <w:p w14:paraId="40810F18" w14:textId="77777777" w:rsidR="00DC355F" w:rsidRPr="00DC355F" w:rsidRDefault="00DC355F" w:rsidP="00F4726D">
      <w:pPr>
        <w:autoSpaceDE w:val="0"/>
        <w:autoSpaceDN w:val="0"/>
        <w:adjustRightInd w:val="0"/>
        <w:rPr>
          <w:rFonts w:cstheme="majorBidi"/>
          <w:b/>
          <w:bCs/>
        </w:rPr>
      </w:pPr>
    </w:p>
    <w:p w14:paraId="40810F19" w14:textId="77777777" w:rsidR="00DC355F" w:rsidRPr="00DC355F" w:rsidRDefault="00DC355F" w:rsidP="00F4726D">
      <w:pPr>
        <w:autoSpaceDE w:val="0"/>
        <w:autoSpaceDN w:val="0"/>
        <w:adjustRightInd w:val="0"/>
        <w:rPr>
          <w:rFonts w:cstheme="majorBidi"/>
          <w:b/>
          <w:bCs/>
        </w:rPr>
      </w:pPr>
    </w:p>
    <w:p w14:paraId="40810F1A" w14:textId="18F70859" w:rsidR="00DC355F" w:rsidRPr="00DC355F" w:rsidRDefault="00DC355F" w:rsidP="00DC355F">
      <w:pPr>
        <w:autoSpaceDE w:val="0"/>
        <w:autoSpaceDN w:val="0"/>
        <w:adjustRightInd w:val="0"/>
        <w:jc w:val="center"/>
        <w:rPr>
          <w:rFonts w:cstheme="majorBidi"/>
          <w:b/>
          <w:bCs/>
          <w:sz w:val="28"/>
          <w:szCs w:val="28"/>
          <w:lang w:val="en-CA"/>
        </w:rPr>
      </w:pPr>
      <w:r w:rsidRPr="00DC355F">
        <w:rPr>
          <w:rFonts w:cstheme="majorBidi"/>
          <w:b/>
          <w:bCs/>
          <w:sz w:val="28"/>
          <w:szCs w:val="28"/>
          <w:lang w:val="en-CA"/>
        </w:rPr>
        <w:t>CHBE 376</w:t>
      </w:r>
    </w:p>
    <w:p w14:paraId="40810F1B" w14:textId="77777777" w:rsidR="00DC355F" w:rsidRPr="00DC355F" w:rsidRDefault="00DC355F" w:rsidP="00DC355F">
      <w:pPr>
        <w:autoSpaceDE w:val="0"/>
        <w:autoSpaceDN w:val="0"/>
        <w:adjustRightInd w:val="0"/>
        <w:jc w:val="center"/>
        <w:rPr>
          <w:rFonts w:cstheme="majorBidi"/>
          <w:sz w:val="28"/>
          <w:szCs w:val="28"/>
          <w:lang w:val="en-CA"/>
        </w:rPr>
      </w:pPr>
    </w:p>
    <w:p w14:paraId="40810F1C" w14:textId="7FD7F39D" w:rsidR="00DC355F" w:rsidRPr="00805668" w:rsidRDefault="00DC355F" w:rsidP="00DC355F">
      <w:pPr>
        <w:autoSpaceDE w:val="0"/>
        <w:autoSpaceDN w:val="0"/>
        <w:adjustRightInd w:val="0"/>
        <w:jc w:val="center"/>
        <w:rPr>
          <w:rFonts w:cstheme="majorBidi"/>
          <w:b/>
          <w:bCs/>
        </w:rPr>
      </w:pPr>
      <w:r w:rsidRPr="00DC355F">
        <w:rPr>
          <w:rFonts w:cstheme="majorBidi"/>
          <w:sz w:val="28"/>
          <w:szCs w:val="28"/>
          <w:lang w:val="en-CA"/>
        </w:rPr>
        <w:t xml:space="preserve">Instructor: </w:t>
      </w:r>
      <w:r w:rsidR="00D73520">
        <w:rPr>
          <w:rFonts w:cstheme="majorBidi"/>
          <w:sz w:val="28"/>
          <w:szCs w:val="28"/>
          <w:lang w:val="en-CA"/>
        </w:rPr>
        <w:t>Jonathan Verrett</w:t>
      </w:r>
    </w:p>
    <w:p w14:paraId="40810F1D" w14:textId="77777777" w:rsidR="00DC355F" w:rsidRPr="00DC355F" w:rsidRDefault="00DC355F" w:rsidP="00DC355F">
      <w:pPr>
        <w:autoSpaceDE w:val="0"/>
        <w:autoSpaceDN w:val="0"/>
        <w:adjustRightInd w:val="0"/>
        <w:jc w:val="center"/>
        <w:rPr>
          <w:rFonts w:cstheme="majorBidi"/>
          <w:sz w:val="28"/>
          <w:szCs w:val="28"/>
          <w:lang w:val="en-CA"/>
        </w:rPr>
      </w:pPr>
    </w:p>
    <w:p w14:paraId="40810F1E" w14:textId="77777777" w:rsidR="00DC355F" w:rsidRPr="00DC355F" w:rsidRDefault="00DC355F" w:rsidP="00DC355F">
      <w:pPr>
        <w:autoSpaceDE w:val="0"/>
        <w:autoSpaceDN w:val="0"/>
        <w:adjustRightInd w:val="0"/>
        <w:jc w:val="center"/>
        <w:rPr>
          <w:rFonts w:cstheme="majorBidi"/>
          <w:sz w:val="28"/>
          <w:szCs w:val="28"/>
          <w:lang w:val="en-CA"/>
        </w:rPr>
      </w:pPr>
    </w:p>
    <w:p w14:paraId="40810F1F" w14:textId="77777777" w:rsidR="00DC355F" w:rsidRPr="00DC355F" w:rsidRDefault="00DC355F" w:rsidP="00DC355F">
      <w:pPr>
        <w:autoSpaceDE w:val="0"/>
        <w:autoSpaceDN w:val="0"/>
        <w:adjustRightInd w:val="0"/>
        <w:jc w:val="center"/>
        <w:rPr>
          <w:rFonts w:cstheme="majorBidi"/>
          <w:sz w:val="28"/>
          <w:szCs w:val="28"/>
          <w:lang w:val="en-CA"/>
        </w:rPr>
      </w:pPr>
    </w:p>
    <w:p w14:paraId="40810F20" w14:textId="1CCFCF1C" w:rsidR="00DC355F" w:rsidRPr="00805668" w:rsidRDefault="00141C08" w:rsidP="00DC355F">
      <w:pPr>
        <w:autoSpaceDE w:val="0"/>
        <w:autoSpaceDN w:val="0"/>
        <w:adjustRightInd w:val="0"/>
        <w:jc w:val="center"/>
        <w:rPr>
          <w:rFonts w:cstheme="majorBidi"/>
          <w:b/>
          <w:bCs/>
          <w:sz w:val="36"/>
          <w:szCs w:val="36"/>
          <w:lang w:val="en-CA"/>
        </w:rPr>
      </w:pPr>
      <w:r>
        <w:rPr>
          <w:rFonts w:cstheme="majorBidi"/>
          <w:b/>
          <w:bCs/>
          <w:sz w:val="36"/>
          <w:szCs w:val="36"/>
          <w:lang w:val="en-CA"/>
        </w:rPr>
        <w:t xml:space="preserve">Term Project </w:t>
      </w:r>
      <w:r w:rsidR="008E3C81">
        <w:rPr>
          <w:rFonts w:cstheme="majorBidi"/>
          <w:b/>
          <w:bCs/>
          <w:sz w:val="36"/>
          <w:szCs w:val="36"/>
          <w:lang w:val="en-CA"/>
        </w:rPr>
        <w:t xml:space="preserve">– </w:t>
      </w:r>
      <w:r w:rsidR="00B23D3D">
        <w:rPr>
          <w:rFonts w:cstheme="majorBidi"/>
          <w:b/>
          <w:bCs/>
          <w:sz w:val="36"/>
          <w:szCs w:val="36"/>
          <w:lang w:val="en-CA"/>
        </w:rPr>
        <w:t>Aniline</w:t>
      </w:r>
    </w:p>
    <w:p w14:paraId="40810F21" w14:textId="77777777" w:rsidR="00DC355F" w:rsidRPr="00DC355F" w:rsidRDefault="00DC355F" w:rsidP="00DC355F">
      <w:pPr>
        <w:autoSpaceDE w:val="0"/>
        <w:autoSpaceDN w:val="0"/>
        <w:adjustRightInd w:val="0"/>
        <w:jc w:val="center"/>
        <w:rPr>
          <w:rFonts w:cstheme="majorBidi"/>
          <w:sz w:val="28"/>
          <w:szCs w:val="28"/>
          <w:lang w:val="en-CA"/>
        </w:rPr>
      </w:pPr>
    </w:p>
    <w:p w14:paraId="40810F25" w14:textId="77777777" w:rsidR="00DC355F" w:rsidRPr="00DC355F" w:rsidRDefault="00DC355F" w:rsidP="00DC355F">
      <w:pPr>
        <w:autoSpaceDE w:val="0"/>
        <w:autoSpaceDN w:val="0"/>
        <w:adjustRightInd w:val="0"/>
        <w:jc w:val="center"/>
        <w:rPr>
          <w:rFonts w:cstheme="majorBidi"/>
          <w:sz w:val="28"/>
          <w:szCs w:val="28"/>
          <w:lang w:val="en-CA"/>
        </w:rPr>
      </w:pPr>
    </w:p>
    <w:p w14:paraId="40810F26" w14:textId="77777777" w:rsidR="00DC355F" w:rsidRPr="00DC355F" w:rsidRDefault="00DC355F" w:rsidP="00DC355F">
      <w:pPr>
        <w:autoSpaceDE w:val="0"/>
        <w:autoSpaceDN w:val="0"/>
        <w:adjustRightInd w:val="0"/>
        <w:jc w:val="center"/>
        <w:rPr>
          <w:rFonts w:cstheme="majorBidi"/>
          <w:sz w:val="28"/>
          <w:szCs w:val="28"/>
          <w:lang w:val="en-CA"/>
        </w:rPr>
      </w:pPr>
    </w:p>
    <w:p w14:paraId="40810F27" w14:textId="77777777" w:rsidR="00DC355F" w:rsidRPr="00DC355F" w:rsidRDefault="00DC355F" w:rsidP="00DC355F">
      <w:pPr>
        <w:autoSpaceDE w:val="0"/>
        <w:autoSpaceDN w:val="0"/>
        <w:adjustRightInd w:val="0"/>
        <w:jc w:val="center"/>
        <w:rPr>
          <w:rFonts w:cstheme="majorBidi"/>
          <w:sz w:val="28"/>
          <w:szCs w:val="28"/>
          <w:lang w:val="en-CA"/>
        </w:rPr>
      </w:pPr>
    </w:p>
    <w:p w14:paraId="40810F28" w14:textId="77777777" w:rsidR="00DC355F" w:rsidRPr="00DC355F" w:rsidRDefault="00DC355F" w:rsidP="00DC355F">
      <w:pPr>
        <w:autoSpaceDE w:val="0"/>
        <w:autoSpaceDN w:val="0"/>
        <w:adjustRightInd w:val="0"/>
        <w:jc w:val="center"/>
        <w:rPr>
          <w:rFonts w:cstheme="majorBidi"/>
          <w:sz w:val="28"/>
          <w:szCs w:val="28"/>
          <w:lang w:val="en-CA"/>
        </w:rPr>
      </w:pPr>
    </w:p>
    <w:p w14:paraId="40810F29" w14:textId="77777777" w:rsidR="00DC355F" w:rsidRPr="00DC355F" w:rsidRDefault="00DC355F" w:rsidP="00DC355F">
      <w:pPr>
        <w:autoSpaceDE w:val="0"/>
        <w:autoSpaceDN w:val="0"/>
        <w:adjustRightInd w:val="0"/>
        <w:jc w:val="center"/>
        <w:rPr>
          <w:rFonts w:cstheme="majorBidi"/>
          <w:b/>
          <w:bCs/>
        </w:rPr>
      </w:pPr>
      <w:r w:rsidRPr="00DC355F">
        <w:rPr>
          <w:rFonts w:cstheme="majorBidi"/>
          <w:sz w:val="28"/>
          <w:szCs w:val="28"/>
          <w:lang w:val="en-CA"/>
        </w:rPr>
        <w:t>Submitted by:</w:t>
      </w:r>
    </w:p>
    <w:p w14:paraId="40810F2A" w14:textId="77777777" w:rsidR="00DC355F" w:rsidRPr="00DC355F" w:rsidRDefault="00DC355F" w:rsidP="00F4726D">
      <w:pPr>
        <w:autoSpaceDE w:val="0"/>
        <w:autoSpaceDN w:val="0"/>
        <w:adjustRightInd w:val="0"/>
        <w:rPr>
          <w:rFonts w:cstheme="majorBidi"/>
          <w:b/>
          <w:bCs/>
        </w:rPr>
      </w:pPr>
    </w:p>
    <w:p w14:paraId="40810F2B" w14:textId="77777777" w:rsidR="00DC355F" w:rsidRPr="00DC355F" w:rsidRDefault="00DC355F" w:rsidP="00F4726D">
      <w:pPr>
        <w:autoSpaceDE w:val="0"/>
        <w:autoSpaceDN w:val="0"/>
        <w:adjustRightInd w:val="0"/>
        <w:rPr>
          <w:rFonts w:cstheme="majorBidi"/>
          <w:b/>
          <w:bCs/>
        </w:rPr>
      </w:pPr>
    </w:p>
    <w:p w14:paraId="40810F2C" w14:textId="314B068C" w:rsidR="0048551D" w:rsidRPr="00DC355F" w:rsidRDefault="0048551D" w:rsidP="00DC355F">
      <w:pPr>
        <w:autoSpaceDE w:val="0"/>
        <w:autoSpaceDN w:val="0"/>
        <w:adjustRightInd w:val="0"/>
        <w:jc w:val="center"/>
        <w:rPr>
          <w:rFonts w:cstheme="majorBidi"/>
          <w:b/>
          <w:bCs/>
        </w:rPr>
      </w:pPr>
      <w:r w:rsidRPr="00DC355F">
        <w:rPr>
          <w:rFonts w:cstheme="majorBidi"/>
          <w:b/>
          <w:bCs/>
        </w:rPr>
        <w:t>Name:</w:t>
      </w:r>
      <w:r w:rsidR="00DC355F" w:rsidRPr="00DC355F">
        <w:rPr>
          <w:rFonts w:cstheme="majorBidi"/>
          <w:b/>
          <w:bCs/>
        </w:rPr>
        <w:tab/>
      </w:r>
      <w:r w:rsidR="00DC355F" w:rsidRPr="00DC355F">
        <w:rPr>
          <w:rFonts w:cstheme="majorBidi"/>
          <w:b/>
          <w:bCs/>
        </w:rPr>
        <w:tab/>
      </w:r>
      <w:r w:rsidR="00B23D3D">
        <w:rPr>
          <w:rFonts w:cstheme="majorBidi"/>
          <w:b/>
          <w:bCs/>
        </w:rPr>
        <w:t>Muhamad Nabil Alhanif</w:t>
      </w:r>
    </w:p>
    <w:p w14:paraId="40810F2D" w14:textId="77777777" w:rsidR="0048551D" w:rsidRPr="00DC355F" w:rsidRDefault="0048551D" w:rsidP="00DC355F">
      <w:pPr>
        <w:autoSpaceDE w:val="0"/>
        <w:autoSpaceDN w:val="0"/>
        <w:adjustRightInd w:val="0"/>
        <w:jc w:val="center"/>
        <w:rPr>
          <w:rFonts w:cstheme="majorBidi"/>
          <w:b/>
          <w:bCs/>
        </w:rPr>
      </w:pPr>
    </w:p>
    <w:p w14:paraId="40810F2E" w14:textId="0B37E301" w:rsidR="0048551D" w:rsidRPr="00DC355F" w:rsidRDefault="0048551D" w:rsidP="00DC355F">
      <w:pPr>
        <w:autoSpaceDE w:val="0"/>
        <w:autoSpaceDN w:val="0"/>
        <w:adjustRightInd w:val="0"/>
        <w:jc w:val="center"/>
        <w:rPr>
          <w:rFonts w:cstheme="majorBidi"/>
          <w:b/>
          <w:bCs/>
        </w:rPr>
      </w:pPr>
      <w:r w:rsidRPr="00DC355F">
        <w:rPr>
          <w:rFonts w:cstheme="majorBidi"/>
          <w:b/>
          <w:bCs/>
        </w:rPr>
        <w:t>Student ID</w:t>
      </w:r>
      <w:r w:rsidR="002217FE" w:rsidRPr="00DC355F">
        <w:rPr>
          <w:rFonts w:cstheme="majorBidi"/>
          <w:b/>
          <w:bCs/>
        </w:rPr>
        <w:t>:</w:t>
      </w:r>
      <w:r w:rsidR="002217FE" w:rsidRPr="00DC355F">
        <w:rPr>
          <w:rFonts w:cstheme="majorBidi"/>
          <w:b/>
          <w:bCs/>
        </w:rPr>
        <w:tab/>
      </w:r>
      <w:r w:rsidR="00B23D3D">
        <w:rPr>
          <w:rFonts w:cstheme="majorBidi"/>
          <w:b/>
          <w:bCs/>
        </w:rPr>
        <w:t>76787712</w:t>
      </w:r>
    </w:p>
    <w:p w14:paraId="40810F2F" w14:textId="77777777" w:rsidR="0048551D" w:rsidRPr="00DC355F" w:rsidRDefault="0048551D" w:rsidP="00DC355F">
      <w:pPr>
        <w:autoSpaceDE w:val="0"/>
        <w:autoSpaceDN w:val="0"/>
        <w:adjustRightInd w:val="0"/>
        <w:jc w:val="center"/>
        <w:rPr>
          <w:rFonts w:cstheme="majorBidi"/>
          <w:b/>
          <w:bCs/>
        </w:rPr>
      </w:pPr>
    </w:p>
    <w:p w14:paraId="40810F30" w14:textId="3A8A4F84" w:rsidR="0048551D" w:rsidRPr="00DC355F" w:rsidRDefault="0048551D" w:rsidP="00DC355F">
      <w:pPr>
        <w:autoSpaceDE w:val="0"/>
        <w:autoSpaceDN w:val="0"/>
        <w:adjustRightInd w:val="0"/>
        <w:jc w:val="center"/>
        <w:rPr>
          <w:rFonts w:cstheme="majorBidi"/>
          <w:b/>
          <w:bCs/>
        </w:rPr>
      </w:pPr>
      <w:r w:rsidRPr="00DC355F">
        <w:rPr>
          <w:rFonts w:cstheme="majorBidi"/>
          <w:b/>
          <w:bCs/>
        </w:rPr>
        <w:t>Signature</w:t>
      </w:r>
      <w:r w:rsidR="002217FE" w:rsidRPr="00DC355F">
        <w:rPr>
          <w:rFonts w:cstheme="majorBidi"/>
          <w:b/>
          <w:bCs/>
        </w:rPr>
        <w:t>:</w:t>
      </w:r>
      <w:r w:rsidR="00CB499F">
        <w:rPr>
          <w:rFonts w:cstheme="majorBidi"/>
          <w:b/>
          <w:bCs/>
        </w:rPr>
        <w:t xml:space="preserve"> </w:t>
      </w:r>
      <w:r w:rsidR="00CB499F">
        <w:rPr>
          <w:rFonts w:cstheme="majorBidi"/>
          <w:b/>
          <w:bCs/>
          <w:noProof/>
        </w:rPr>
        <w:drawing>
          <wp:inline distT="0" distB="0" distL="0" distR="0" wp14:anchorId="67195A56" wp14:editId="2F6F43EF">
            <wp:extent cx="644837" cy="754444"/>
            <wp:effectExtent l="0" t="0" r="3175" b="7620"/>
            <wp:docPr id="1864410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10392" name="Picture 186441039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0710" cy="761315"/>
                    </a:xfrm>
                    <a:prstGeom prst="rect">
                      <a:avLst/>
                    </a:prstGeom>
                  </pic:spPr>
                </pic:pic>
              </a:graphicData>
            </a:graphic>
          </wp:inline>
        </w:drawing>
      </w:r>
    </w:p>
    <w:p w14:paraId="40810F31" w14:textId="77777777" w:rsidR="0048551D" w:rsidRPr="00DC355F" w:rsidRDefault="0048551D" w:rsidP="00DC355F">
      <w:pPr>
        <w:autoSpaceDE w:val="0"/>
        <w:autoSpaceDN w:val="0"/>
        <w:adjustRightInd w:val="0"/>
        <w:jc w:val="center"/>
        <w:rPr>
          <w:rFonts w:cstheme="majorBidi"/>
          <w:b/>
          <w:bCs/>
        </w:rPr>
      </w:pPr>
    </w:p>
    <w:p w14:paraId="40810F32" w14:textId="77777777" w:rsidR="00DC355F" w:rsidRPr="00DC355F" w:rsidRDefault="00DC355F" w:rsidP="00F4726D">
      <w:pPr>
        <w:autoSpaceDE w:val="0"/>
        <w:autoSpaceDN w:val="0"/>
        <w:adjustRightInd w:val="0"/>
        <w:rPr>
          <w:rFonts w:cstheme="majorBidi"/>
          <w:b/>
          <w:bCs/>
        </w:rPr>
      </w:pPr>
    </w:p>
    <w:p w14:paraId="40810F33" w14:textId="77777777" w:rsidR="00DC355F" w:rsidRPr="00DC355F" w:rsidRDefault="00DC355F" w:rsidP="00F4726D">
      <w:pPr>
        <w:autoSpaceDE w:val="0"/>
        <w:autoSpaceDN w:val="0"/>
        <w:adjustRightInd w:val="0"/>
        <w:rPr>
          <w:rFonts w:cstheme="majorBidi"/>
          <w:b/>
          <w:bCs/>
        </w:rPr>
      </w:pPr>
    </w:p>
    <w:p w14:paraId="40810F3B" w14:textId="77777777" w:rsidR="00DC355F" w:rsidRPr="00DC355F" w:rsidRDefault="00DC355F" w:rsidP="00F4726D">
      <w:pPr>
        <w:autoSpaceDE w:val="0"/>
        <w:autoSpaceDN w:val="0"/>
        <w:adjustRightInd w:val="0"/>
        <w:rPr>
          <w:rFonts w:cstheme="majorBidi"/>
          <w:b/>
          <w:bCs/>
        </w:rPr>
      </w:pPr>
    </w:p>
    <w:p w14:paraId="40810F3C" w14:textId="77777777" w:rsidR="00DC355F" w:rsidRDefault="00DC355F" w:rsidP="00F4726D">
      <w:pPr>
        <w:autoSpaceDE w:val="0"/>
        <w:autoSpaceDN w:val="0"/>
        <w:adjustRightInd w:val="0"/>
        <w:rPr>
          <w:rFonts w:cstheme="majorBidi"/>
          <w:b/>
          <w:bCs/>
        </w:rPr>
      </w:pPr>
    </w:p>
    <w:p w14:paraId="40810F3D" w14:textId="77777777" w:rsidR="00B362CE" w:rsidRDefault="00B362CE" w:rsidP="00F4726D">
      <w:pPr>
        <w:autoSpaceDE w:val="0"/>
        <w:autoSpaceDN w:val="0"/>
        <w:adjustRightInd w:val="0"/>
        <w:rPr>
          <w:rFonts w:cstheme="majorBidi"/>
          <w:b/>
          <w:bCs/>
        </w:rPr>
      </w:pPr>
    </w:p>
    <w:p w14:paraId="40810F3E" w14:textId="77777777" w:rsidR="00B362CE" w:rsidRDefault="00B362CE" w:rsidP="00F4726D">
      <w:pPr>
        <w:autoSpaceDE w:val="0"/>
        <w:autoSpaceDN w:val="0"/>
        <w:adjustRightInd w:val="0"/>
        <w:rPr>
          <w:rFonts w:cstheme="majorBidi"/>
          <w:b/>
          <w:bCs/>
        </w:rPr>
      </w:pPr>
    </w:p>
    <w:p w14:paraId="40810F3F" w14:textId="77777777" w:rsidR="00B362CE" w:rsidRDefault="00B362CE" w:rsidP="00F4726D">
      <w:pPr>
        <w:autoSpaceDE w:val="0"/>
        <w:autoSpaceDN w:val="0"/>
        <w:adjustRightInd w:val="0"/>
        <w:rPr>
          <w:rFonts w:cstheme="majorBidi"/>
          <w:b/>
          <w:bCs/>
        </w:rPr>
      </w:pPr>
    </w:p>
    <w:p w14:paraId="045AB4CE" w14:textId="77777777" w:rsidR="00A870F6" w:rsidRDefault="00A870F6">
      <w:pPr>
        <w:spacing w:after="160" w:line="259" w:lineRule="auto"/>
        <w:rPr>
          <w:rFonts w:asciiTheme="majorBidi" w:eastAsia="SimSun" w:hAnsiTheme="majorBidi" w:cstheme="majorBidi"/>
          <w:b/>
          <w:bCs/>
          <w:sz w:val="36"/>
          <w:szCs w:val="26"/>
        </w:rPr>
      </w:pPr>
      <w:r>
        <w:rPr>
          <w:rFonts w:asciiTheme="majorBidi" w:hAnsiTheme="majorBidi" w:cstheme="majorBidi"/>
        </w:rPr>
        <w:br w:type="page"/>
      </w:r>
    </w:p>
    <w:sdt>
      <w:sdtPr>
        <w:rPr>
          <w:rFonts w:ascii="Times New Roman" w:eastAsia="Times New Roman" w:hAnsi="Times New Roman" w:cs="Times New Roman"/>
          <w:color w:val="auto"/>
          <w:sz w:val="24"/>
          <w:szCs w:val="24"/>
        </w:rPr>
        <w:id w:val="991455810"/>
        <w:docPartObj>
          <w:docPartGallery w:val="Table of Contents"/>
          <w:docPartUnique/>
        </w:docPartObj>
      </w:sdtPr>
      <w:sdtEndPr>
        <w:rPr>
          <w:b/>
          <w:bCs/>
          <w:noProof/>
        </w:rPr>
      </w:sdtEndPr>
      <w:sdtContent>
        <w:p w14:paraId="599723E3" w14:textId="19C45F66" w:rsidR="00E53FB3" w:rsidRPr="00E53FB3" w:rsidRDefault="00E53FB3">
          <w:pPr>
            <w:pStyle w:val="TOCHeading"/>
            <w:rPr>
              <w:b/>
              <w:color w:val="000000" w:themeColor="text1"/>
            </w:rPr>
          </w:pPr>
          <w:r w:rsidRPr="00E53FB3">
            <w:rPr>
              <w:b/>
              <w:color w:val="000000" w:themeColor="text1"/>
            </w:rPr>
            <w:t>Contents</w:t>
          </w:r>
        </w:p>
        <w:p w14:paraId="2992C5E5" w14:textId="4BB53432" w:rsidR="004C2862" w:rsidRDefault="00E53FB3">
          <w:pPr>
            <w:pStyle w:val="TOC2"/>
            <w:rPr>
              <w:rFonts w:asciiTheme="minorHAnsi" w:eastAsiaTheme="minorEastAsia" w:hAnsiTheme="minorHAnsi" w:cstheme="minorBidi"/>
              <w:noProof/>
              <w:kern w:val="2"/>
              <w:lang w:val="en-CA" w:eastAsia="en-CA"/>
              <w14:ligatures w14:val="standardContextual"/>
            </w:rPr>
          </w:pPr>
          <w:r>
            <w:fldChar w:fldCharType="begin"/>
          </w:r>
          <w:r>
            <w:instrText xml:space="preserve"> TOC \o "1-3" \h \z \u </w:instrText>
          </w:r>
          <w:r>
            <w:fldChar w:fldCharType="separate"/>
          </w:r>
          <w:hyperlink w:anchor="_Toc224148620" w:history="1">
            <w:r w:rsidR="004C2862" w:rsidRPr="00B72387">
              <w:rPr>
                <w:rStyle w:val="Hyperlink"/>
                <w:rFonts w:asciiTheme="majorBidi" w:hAnsiTheme="majorBidi" w:cstheme="majorBidi"/>
                <w:noProof/>
              </w:rPr>
              <w:t>1.</w:t>
            </w:r>
            <w:r w:rsidR="004C2862">
              <w:rPr>
                <w:rFonts w:asciiTheme="minorHAnsi" w:eastAsiaTheme="minorEastAsia" w:hAnsiTheme="minorHAnsi" w:cstheme="minorBidi"/>
                <w:noProof/>
                <w:kern w:val="2"/>
                <w:lang w:val="en-CA" w:eastAsia="en-CA"/>
                <w14:ligatures w14:val="standardContextual"/>
              </w:rPr>
              <w:tab/>
            </w:r>
            <w:r w:rsidR="004C2862" w:rsidRPr="00B72387">
              <w:rPr>
                <w:rStyle w:val="Hyperlink"/>
                <w:rFonts w:asciiTheme="majorBidi" w:hAnsiTheme="majorBidi" w:cstheme="majorBidi"/>
                <w:noProof/>
              </w:rPr>
              <w:t>Process Description</w:t>
            </w:r>
            <w:r w:rsidR="004C2862">
              <w:rPr>
                <w:noProof/>
                <w:webHidden/>
              </w:rPr>
              <w:tab/>
            </w:r>
            <w:r w:rsidR="004C2862">
              <w:rPr>
                <w:noProof/>
                <w:webHidden/>
              </w:rPr>
              <w:fldChar w:fldCharType="begin"/>
            </w:r>
            <w:r w:rsidR="004C2862">
              <w:rPr>
                <w:noProof/>
                <w:webHidden/>
              </w:rPr>
              <w:instrText xml:space="preserve"> PAGEREF _Toc224148620 \h </w:instrText>
            </w:r>
            <w:r w:rsidR="004C2862">
              <w:rPr>
                <w:noProof/>
                <w:webHidden/>
              </w:rPr>
            </w:r>
            <w:r w:rsidR="004C2862">
              <w:rPr>
                <w:noProof/>
                <w:webHidden/>
              </w:rPr>
              <w:fldChar w:fldCharType="separate"/>
            </w:r>
            <w:r w:rsidR="004C2862">
              <w:rPr>
                <w:noProof/>
                <w:webHidden/>
              </w:rPr>
              <w:t>3</w:t>
            </w:r>
            <w:r w:rsidR="004C2862">
              <w:rPr>
                <w:noProof/>
                <w:webHidden/>
              </w:rPr>
              <w:fldChar w:fldCharType="end"/>
            </w:r>
          </w:hyperlink>
        </w:p>
        <w:p w14:paraId="7EBEB6A2" w14:textId="7E555F90"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1" w:history="1">
            <w:r w:rsidRPr="00B72387">
              <w:rPr>
                <w:rStyle w:val="Hyperlink"/>
                <w:rFonts w:asciiTheme="majorBidi" w:hAnsiTheme="majorBidi" w:cstheme="majorBidi"/>
                <w:noProof/>
              </w:rPr>
              <w:t>2.</w:t>
            </w:r>
            <w:r>
              <w:rPr>
                <w:rFonts w:asciiTheme="minorHAnsi" w:eastAsiaTheme="minorEastAsia" w:hAnsiTheme="minorHAnsi" w:cstheme="minorBidi"/>
                <w:noProof/>
                <w:kern w:val="2"/>
                <w:lang w:val="en-CA" w:eastAsia="en-CA"/>
                <w14:ligatures w14:val="standardContextual"/>
              </w:rPr>
              <w:tab/>
            </w:r>
            <w:r w:rsidRPr="00B72387">
              <w:rPr>
                <w:rStyle w:val="Hyperlink"/>
                <w:noProof/>
              </w:rPr>
              <w:t>Block Flow Diagram</w:t>
            </w:r>
            <w:r>
              <w:rPr>
                <w:noProof/>
                <w:webHidden/>
              </w:rPr>
              <w:tab/>
            </w:r>
            <w:r>
              <w:rPr>
                <w:noProof/>
                <w:webHidden/>
              </w:rPr>
              <w:fldChar w:fldCharType="begin"/>
            </w:r>
            <w:r>
              <w:rPr>
                <w:noProof/>
                <w:webHidden/>
              </w:rPr>
              <w:instrText xml:space="preserve"> PAGEREF _Toc224148621 \h </w:instrText>
            </w:r>
            <w:r>
              <w:rPr>
                <w:noProof/>
                <w:webHidden/>
              </w:rPr>
            </w:r>
            <w:r>
              <w:rPr>
                <w:noProof/>
                <w:webHidden/>
              </w:rPr>
              <w:fldChar w:fldCharType="separate"/>
            </w:r>
            <w:r>
              <w:rPr>
                <w:noProof/>
                <w:webHidden/>
              </w:rPr>
              <w:t>4</w:t>
            </w:r>
            <w:r>
              <w:rPr>
                <w:noProof/>
                <w:webHidden/>
              </w:rPr>
              <w:fldChar w:fldCharType="end"/>
            </w:r>
          </w:hyperlink>
        </w:p>
        <w:p w14:paraId="757159E3" w14:textId="3012946A"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2" w:history="1">
            <w:r w:rsidRPr="00B72387">
              <w:rPr>
                <w:rStyle w:val="Hyperlink"/>
                <w:rFonts w:asciiTheme="majorBidi" w:hAnsiTheme="majorBidi" w:cstheme="majorBidi"/>
                <w:noProof/>
              </w:rPr>
              <w:t>3.</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Components</w:t>
            </w:r>
            <w:r>
              <w:rPr>
                <w:noProof/>
                <w:webHidden/>
              </w:rPr>
              <w:tab/>
            </w:r>
            <w:r>
              <w:rPr>
                <w:noProof/>
                <w:webHidden/>
              </w:rPr>
              <w:fldChar w:fldCharType="begin"/>
            </w:r>
            <w:r>
              <w:rPr>
                <w:noProof/>
                <w:webHidden/>
              </w:rPr>
              <w:instrText xml:space="preserve"> PAGEREF _Toc224148622 \h </w:instrText>
            </w:r>
            <w:r>
              <w:rPr>
                <w:noProof/>
                <w:webHidden/>
              </w:rPr>
            </w:r>
            <w:r>
              <w:rPr>
                <w:noProof/>
                <w:webHidden/>
              </w:rPr>
              <w:fldChar w:fldCharType="separate"/>
            </w:r>
            <w:r>
              <w:rPr>
                <w:noProof/>
                <w:webHidden/>
              </w:rPr>
              <w:t>5</w:t>
            </w:r>
            <w:r>
              <w:rPr>
                <w:noProof/>
                <w:webHidden/>
              </w:rPr>
              <w:fldChar w:fldCharType="end"/>
            </w:r>
          </w:hyperlink>
        </w:p>
        <w:p w14:paraId="18924F2E" w14:textId="19BA0E9A"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3" w:history="1">
            <w:r w:rsidRPr="00B72387">
              <w:rPr>
                <w:rStyle w:val="Hyperlink"/>
                <w:rFonts w:asciiTheme="majorBidi" w:hAnsiTheme="majorBidi" w:cstheme="majorBidi"/>
                <w:noProof/>
              </w:rPr>
              <w:t>4.</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Property method</w:t>
            </w:r>
            <w:r>
              <w:rPr>
                <w:noProof/>
                <w:webHidden/>
              </w:rPr>
              <w:tab/>
            </w:r>
            <w:r>
              <w:rPr>
                <w:noProof/>
                <w:webHidden/>
              </w:rPr>
              <w:fldChar w:fldCharType="begin"/>
            </w:r>
            <w:r>
              <w:rPr>
                <w:noProof/>
                <w:webHidden/>
              </w:rPr>
              <w:instrText xml:space="preserve"> PAGEREF _Toc224148623 \h </w:instrText>
            </w:r>
            <w:r>
              <w:rPr>
                <w:noProof/>
                <w:webHidden/>
              </w:rPr>
            </w:r>
            <w:r>
              <w:rPr>
                <w:noProof/>
                <w:webHidden/>
              </w:rPr>
              <w:fldChar w:fldCharType="separate"/>
            </w:r>
            <w:r>
              <w:rPr>
                <w:noProof/>
                <w:webHidden/>
              </w:rPr>
              <w:t>5</w:t>
            </w:r>
            <w:r>
              <w:rPr>
                <w:noProof/>
                <w:webHidden/>
              </w:rPr>
              <w:fldChar w:fldCharType="end"/>
            </w:r>
          </w:hyperlink>
        </w:p>
        <w:p w14:paraId="3FF458F9" w14:textId="4AC04AFF"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4" w:history="1">
            <w:r w:rsidRPr="00B72387">
              <w:rPr>
                <w:rStyle w:val="Hyperlink"/>
                <w:rFonts w:asciiTheme="majorBidi" w:hAnsiTheme="majorBidi" w:cstheme="majorBidi"/>
                <w:noProof/>
              </w:rPr>
              <w:t>5.</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Reactor Design</w:t>
            </w:r>
            <w:r>
              <w:rPr>
                <w:noProof/>
                <w:webHidden/>
              </w:rPr>
              <w:tab/>
            </w:r>
            <w:r>
              <w:rPr>
                <w:noProof/>
                <w:webHidden/>
              </w:rPr>
              <w:fldChar w:fldCharType="begin"/>
            </w:r>
            <w:r>
              <w:rPr>
                <w:noProof/>
                <w:webHidden/>
              </w:rPr>
              <w:instrText xml:space="preserve"> PAGEREF _Toc224148624 \h </w:instrText>
            </w:r>
            <w:r>
              <w:rPr>
                <w:noProof/>
                <w:webHidden/>
              </w:rPr>
            </w:r>
            <w:r>
              <w:rPr>
                <w:noProof/>
                <w:webHidden/>
              </w:rPr>
              <w:fldChar w:fldCharType="separate"/>
            </w:r>
            <w:r>
              <w:rPr>
                <w:noProof/>
                <w:webHidden/>
              </w:rPr>
              <w:t>6</w:t>
            </w:r>
            <w:r>
              <w:rPr>
                <w:noProof/>
                <w:webHidden/>
              </w:rPr>
              <w:fldChar w:fldCharType="end"/>
            </w:r>
          </w:hyperlink>
        </w:p>
        <w:p w14:paraId="1C062A51" w14:textId="7076CF2B"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5" w:history="1">
            <w:r w:rsidRPr="00B72387">
              <w:rPr>
                <w:rStyle w:val="Hyperlink"/>
                <w:rFonts w:asciiTheme="majorBidi" w:hAnsiTheme="majorBidi" w:cstheme="majorBidi"/>
                <w:noProof/>
              </w:rPr>
              <w:t>6.</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Reactor Analysis</w:t>
            </w:r>
            <w:r>
              <w:rPr>
                <w:noProof/>
                <w:webHidden/>
              </w:rPr>
              <w:tab/>
            </w:r>
            <w:r>
              <w:rPr>
                <w:noProof/>
                <w:webHidden/>
              </w:rPr>
              <w:fldChar w:fldCharType="begin"/>
            </w:r>
            <w:r>
              <w:rPr>
                <w:noProof/>
                <w:webHidden/>
              </w:rPr>
              <w:instrText xml:space="preserve"> PAGEREF _Toc224148625 \h </w:instrText>
            </w:r>
            <w:r>
              <w:rPr>
                <w:noProof/>
                <w:webHidden/>
              </w:rPr>
            </w:r>
            <w:r>
              <w:rPr>
                <w:noProof/>
                <w:webHidden/>
              </w:rPr>
              <w:fldChar w:fldCharType="separate"/>
            </w:r>
            <w:r>
              <w:rPr>
                <w:noProof/>
                <w:webHidden/>
              </w:rPr>
              <w:t>7</w:t>
            </w:r>
            <w:r>
              <w:rPr>
                <w:noProof/>
                <w:webHidden/>
              </w:rPr>
              <w:fldChar w:fldCharType="end"/>
            </w:r>
          </w:hyperlink>
        </w:p>
        <w:p w14:paraId="33922172" w14:textId="475AB8C7" w:rsidR="004C2862" w:rsidRDefault="004C2862">
          <w:pPr>
            <w:pStyle w:val="TOC3"/>
            <w:tabs>
              <w:tab w:val="left" w:pos="1200"/>
              <w:tab w:val="right" w:leader="dot" w:pos="9962"/>
            </w:tabs>
            <w:rPr>
              <w:noProof/>
            </w:rPr>
          </w:pPr>
          <w:hyperlink w:anchor="_Toc224148626" w:history="1">
            <w:r w:rsidRPr="00B72387">
              <w:rPr>
                <w:rStyle w:val="Hyperlink"/>
                <w:noProof/>
              </w:rPr>
              <w:t>6.1</w:t>
            </w:r>
            <w:r>
              <w:rPr>
                <w:noProof/>
              </w:rPr>
              <w:tab/>
            </w:r>
            <w:r w:rsidRPr="00B72387">
              <w:rPr>
                <w:rStyle w:val="Hyperlink"/>
                <w:noProof/>
              </w:rPr>
              <w:t>Reactor Size</w:t>
            </w:r>
            <w:r>
              <w:rPr>
                <w:noProof/>
                <w:webHidden/>
              </w:rPr>
              <w:tab/>
            </w:r>
            <w:r>
              <w:rPr>
                <w:noProof/>
                <w:webHidden/>
              </w:rPr>
              <w:fldChar w:fldCharType="begin"/>
            </w:r>
            <w:r>
              <w:rPr>
                <w:noProof/>
                <w:webHidden/>
              </w:rPr>
              <w:instrText xml:space="preserve"> PAGEREF _Toc224148626 \h </w:instrText>
            </w:r>
            <w:r>
              <w:rPr>
                <w:noProof/>
                <w:webHidden/>
              </w:rPr>
            </w:r>
            <w:r>
              <w:rPr>
                <w:noProof/>
                <w:webHidden/>
              </w:rPr>
              <w:fldChar w:fldCharType="separate"/>
            </w:r>
            <w:r>
              <w:rPr>
                <w:noProof/>
                <w:webHidden/>
              </w:rPr>
              <w:t>7</w:t>
            </w:r>
            <w:r>
              <w:rPr>
                <w:noProof/>
                <w:webHidden/>
              </w:rPr>
              <w:fldChar w:fldCharType="end"/>
            </w:r>
          </w:hyperlink>
        </w:p>
        <w:p w14:paraId="0819D8DA" w14:textId="186BEFAC" w:rsidR="004C2862" w:rsidRDefault="004C2862">
          <w:pPr>
            <w:pStyle w:val="TOC3"/>
            <w:tabs>
              <w:tab w:val="left" w:pos="1200"/>
              <w:tab w:val="right" w:leader="dot" w:pos="9962"/>
            </w:tabs>
            <w:rPr>
              <w:noProof/>
            </w:rPr>
          </w:pPr>
          <w:hyperlink w:anchor="_Toc224148627" w:history="1">
            <w:r w:rsidRPr="00B72387">
              <w:rPr>
                <w:rStyle w:val="Hyperlink"/>
                <w:noProof/>
              </w:rPr>
              <w:t>6.2</w:t>
            </w:r>
            <w:r>
              <w:rPr>
                <w:noProof/>
              </w:rPr>
              <w:tab/>
            </w:r>
            <w:r w:rsidRPr="00B72387">
              <w:rPr>
                <w:rStyle w:val="Hyperlink"/>
                <w:noProof/>
              </w:rPr>
              <w:t>Selected Reactor Specification</w:t>
            </w:r>
            <w:r>
              <w:rPr>
                <w:noProof/>
                <w:webHidden/>
              </w:rPr>
              <w:tab/>
            </w:r>
            <w:r>
              <w:rPr>
                <w:noProof/>
                <w:webHidden/>
              </w:rPr>
              <w:fldChar w:fldCharType="begin"/>
            </w:r>
            <w:r>
              <w:rPr>
                <w:noProof/>
                <w:webHidden/>
              </w:rPr>
              <w:instrText xml:space="preserve"> PAGEREF _Toc224148627 \h </w:instrText>
            </w:r>
            <w:r>
              <w:rPr>
                <w:noProof/>
                <w:webHidden/>
              </w:rPr>
            </w:r>
            <w:r>
              <w:rPr>
                <w:noProof/>
                <w:webHidden/>
              </w:rPr>
              <w:fldChar w:fldCharType="separate"/>
            </w:r>
            <w:r>
              <w:rPr>
                <w:noProof/>
                <w:webHidden/>
              </w:rPr>
              <w:t>8</w:t>
            </w:r>
            <w:r>
              <w:rPr>
                <w:noProof/>
                <w:webHidden/>
              </w:rPr>
              <w:fldChar w:fldCharType="end"/>
            </w:r>
          </w:hyperlink>
        </w:p>
        <w:p w14:paraId="62A0CCC7" w14:textId="5BB506A4"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8" w:history="1">
            <w:r w:rsidRPr="00B72387">
              <w:rPr>
                <w:rStyle w:val="Hyperlink"/>
                <w:noProof/>
              </w:rPr>
              <w:t>7.</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Column Design</w:t>
            </w:r>
            <w:r>
              <w:rPr>
                <w:noProof/>
                <w:webHidden/>
              </w:rPr>
              <w:tab/>
            </w:r>
            <w:r>
              <w:rPr>
                <w:noProof/>
                <w:webHidden/>
              </w:rPr>
              <w:fldChar w:fldCharType="begin"/>
            </w:r>
            <w:r>
              <w:rPr>
                <w:noProof/>
                <w:webHidden/>
              </w:rPr>
              <w:instrText xml:space="preserve"> PAGEREF _Toc224148628 \h </w:instrText>
            </w:r>
            <w:r>
              <w:rPr>
                <w:noProof/>
                <w:webHidden/>
              </w:rPr>
            </w:r>
            <w:r>
              <w:rPr>
                <w:noProof/>
                <w:webHidden/>
              </w:rPr>
              <w:fldChar w:fldCharType="separate"/>
            </w:r>
            <w:r>
              <w:rPr>
                <w:noProof/>
                <w:webHidden/>
              </w:rPr>
              <w:t>8</w:t>
            </w:r>
            <w:r>
              <w:rPr>
                <w:noProof/>
                <w:webHidden/>
              </w:rPr>
              <w:fldChar w:fldCharType="end"/>
            </w:r>
          </w:hyperlink>
        </w:p>
        <w:p w14:paraId="4DDCE73A" w14:textId="2861934D"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29" w:history="1">
            <w:r w:rsidRPr="00B72387">
              <w:rPr>
                <w:rStyle w:val="Hyperlink"/>
                <w:noProof/>
              </w:rPr>
              <w:t>8.</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Column Analysis</w:t>
            </w:r>
            <w:r>
              <w:rPr>
                <w:noProof/>
                <w:webHidden/>
              </w:rPr>
              <w:tab/>
            </w:r>
            <w:r>
              <w:rPr>
                <w:noProof/>
                <w:webHidden/>
              </w:rPr>
              <w:fldChar w:fldCharType="begin"/>
            </w:r>
            <w:r>
              <w:rPr>
                <w:noProof/>
                <w:webHidden/>
              </w:rPr>
              <w:instrText xml:space="preserve"> PAGEREF _Toc224148629 \h </w:instrText>
            </w:r>
            <w:r>
              <w:rPr>
                <w:noProof/>
                <w:webHidden/>
              </w:rPr>
            </w:r>
            <w:r>
              <w:rPr>
                <w:noProof/>
                <w:webHidden/>
              </w:rPr>
              <w:fldChar w:fldCharType="separate"/>
            </w:r>
            <w:r>
              <w:rPr>
                <w:noProof/>
                <w:webHidden/>
              </w:rPr>
              <w:t>8</w:t>
            </w:r>
            <w:r>
              <w:rPr>
                <w:noProof/>
                <w:webHidden/>
              </w:rPr>
              <w:fldChar w:fldCharType="end"/>
            </w:r>
          </w:hyperlink>
        </w:p>
        <w:p w14:paraId="2E9F7C5B" w14:textId="7A0EBF90"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0" w:history="1">
            <w:r w:rsidRPr="00B72387">
              <w:rPr>
                <w:rStyle w:val="Hyperlink"/>
                <w:noProof/>
              </w:rPr>
              <w:t>9.</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Heat Exchanger Design</w:t>
            </w:r>
            <w:r>
              <w:rPr>
                <w:noProof/>
                <w:webHidden/>
              </w:rPr>
              <w:tab/>
            </w:r>
            <w:r>
              <w:rPr>
                <w:noProof/>
                <w:webHidden/>
              </w:rPr>
              <w:fldChar w:fldCharType="begin"/>
            </w:r>
            <w:r>
              <w:rPr>
                <w:noProof/>
                <w:webHidden/>
              </w:rPr>
              <w:instrText xml:space="preserve"> PAGEREF _Toc224148630 \h </w:instrText>
            </w:r>
            <w:r>
              <w:rPr>
                <w:noProof/>
                <w:webHidden/>
              </w:rPr>
            </w:r>
            <w:r>
              <w:rPr>
                <w:noProof/>
                <w:webHidden/>
              </w:rPr>
              <w:fldChar w:fldCharType="separate"/>
            </w:r>
            <w:r>
              <w:rPr>
                <w:noProof/>
                <w:webHidden/>
              </w:rPr>
              <w:t>8</w:t>
            </w:r>
            <w:r>
              <w:rPr>
                <w:noProof/>
                <w:webHidden/>
              </w:rPr>
              <w:fldChar w:fldCharType="end"/>
            </w:r>
          </w:hyperlink>
        </w:p>
        <w:p w14:paraId="37727232" w14:textId="51595F0C"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1" w:history="1">
            <w:r w:rsidRPr="00B72387">
              <w:rPr>
                <w:rStyle w:val="Hyperlink"/>
                <w:noProof/>
              </w:rPr>
              <w:t>10.</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Heat Exchanger Analysis</w:t>
            </w:r>
            <w:r>
              <w:rPr>
                <w:noProof/>
                <w:webHidden/>
              </w:rPr>
              <w:tab/>
            </w:r>
            <w:r>
              <w:rPr>
                <w:noProof/>
                <w:webHidden/>
              </w:rPr>
              <w:fldChar w:fldCharType="begin"/>
            </w:r>
            <w:r>
              <w:rPr>
                <w:noProof/>
                <w:webHidden/>
              </w:rPr>
              <w:instrText xml:space="preserve"> PAGEREF _Toc224148631 \h </w:instrText>
            </w:r>
            <w:r>
              <w:rPr>
                <w:noProof/>
                <w:webHidden/>
              </w:rPr>
            </w:r>
            <w:r>
              <w:rPr>
                <w:noProof/>
                <w:webHidden/>
              </w:rPr>
              <w:fldChar w:fldCharType="separate"/>
            </w:r>
            <w:r>
              <w:rPr>
                <w:noProof/>
                <w:webHidden/>
              </w:rPr>
              <w:t>8</w:t>
            </w:r>
            <w:r>
              <w:rPr>
                <w:noProof/>
                <w:webHidden/>
              </w:rPr>
              <w:fldChar w:fldCharType="end"/>
            </w:r>
          </w:hyperlink>
        </w:p>
        <w:p w14:paraId="3C93B86A" w14:textId="55FD8AD9"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2" w:history="1">
            <w:r w:rsidRPr="00B72387">
              <w:rPr>
                <w:rStyle w:val="Hyperlink"/>
                <w:noProof/>
              </w:rPr>
              <w:t>11.</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Discussion/reflection</w:t>
            </w:r>
            <w:r>
              <w:rPr>
                <w:noProof/>
                <w:webHidden/>
              </w:rPr>
              <w:tab/>
            </w:r>
            <w:r>
              <w:rPr>
                <w:noProof/>
                <w:webHidden/>
              </w:rPr>
              <w:fldChar w:fldCharType="begin"/>
            </w:r>
            <w:r>
              <w:rPr>
                <w:noProof/>
                <w:webHidden/>
              </w:rPr>
              <w:instrText xml:space="preserve"> PAGEREF _Toc224148632 \h </w:instrText>
            </w:r>
            <w:r>
              <w:rPr>
                <w:noProof/>
                <w:webHidden/>
              </w:rPr>
            </w:r>
            <w:r>
              <w:rPr>
                <w:noProof/>
                <w:webHidden/>
              </w:rPr>
              <w:fldChar w:fldCharType="separate"/>
            </w:r>
            <w:r>
              <w:rPr>
                <w:noProof/>
                <w:webHidden/>
              </w:rPr>
              <w:t>8</w:t>
            </w:r>
            <w:r>
              <w:rPr>
                <w:noProof/>
                <w:webHidden/>
              </w:rPr>
              <w:fldChar w:fldCharType="end"/>
            </w:r>
          </w:hyperlink>
        </w:p>
        <w:p w14:paraId="0A168298" w14:textId="5F77D8EE"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3" w:history="1">
            <w:r w:rsidRPr="00B72387">
              <w:rPr>
                <w:rStyle w:val="Hyperlink"/>
                <w:noProof/>
              </w:rPr>
              <w:t>12.</w:t>
            </w:r>
            <w:r>
              <w:rPr>
                <w:rFonts w:asciiTheme="minorHAnsi" w:eastAsiaTheme="minorEastAsia" w:hAnsiTheme="minorHAnsi" w:cstheme="minorBidi"/>
                <w:noProof/>
                <w:kern w:val="2"/>
                <w:lang w:val="en-CA" w:eastAsia="en-CA"/>
                <w14:ligatures w14:val="standardContextual"/>
              </w:rPr>
              <w:tab/>
            </w:r>
            <w:r w:rsidRPr="00B72387">
              <w:rPr>
                <w:rStyle w:val="Hyperlink"/>
                <w:rFonts w:asciiTheme="majorBidi" w:hAnsiTheme="majorBidi" w:cstheme="majorBidi"/>
                <w:noProof/>
              </w:rPr>
              <w:t>Next steps</w:t>
            </w:r>
            <w:r>
              <w:rPr>
                <w:noProof/>
                <w:webHidden/>
              </w:rPr>
              <w:tab/>
            </w:r>
            <w:r>
              <w:rPr>
                <w:noProof/>
                <w:webHidden/>
              </w:rPr>
              <w:fldChar w:fldCharType="begin"/>
            </w:r>
            <w:r>
              <w:rPr>
                <w:noProof/>
                <w:webHidden/>
              </w:rPr>
              <w:instrText xml:space="preserve"> PAGEREF _Toc224148633 \h </w:instrText>
            </w:r>
            <w:r>
              <w:rPr>
                <w:noProof/>
                <w:webHidden/>
              </w:rPr>
            </w:r>
            <w:r>
              <w:rPr>
                <w:noProof/>
                <w:webHidden/>
              </w:rPr>
              <w:fldChar w:fldCharType="separate"/>
            </w:r>
            <w:r>
              <w:rPr>
                <w:noProof/>
                <w:webHidden/>
              </w:rPr>
              <w:t>8</w:t>
            </w:r>
            <w:r>
              <w:rPr>
                <w:noProof/>
                <w:webHidden/>
              </w:rPr>
              <w:fldChar w:fldCharType="end"/>
            </w:r>
          </w:hyperlink>
        </w:p>
        <w:p w14:paraId="1C9CAAA8" w14:textId="4A843DBE" w:rsidR="004C2862" w:rsidRDefault="004C2862">
          <w:pPr>
            <w:pStyle w:val="TOC2"/>
            <w:rPr>
              <w:rFonts w:asciiTheme="minorHAnsi" w:eastAsiaTheme="minorEastAsia" w:hAnsiTheme="minorHAnsi" w:cstheme="minorBidi"/>
              <w:noProof/>
              <w:kern w:val="2"/>
              <w:lang w:val="en-CA" w:eastAsia="en-CA"/>
              <w14:ligatures w14:val="standardContextual"/>
            </w:rPr>
          </w:pPr>
          <w:hyperlink w:anchor="_Toc224148634" w:history="1">
            <w:r w:rsidRPr="00B72387">
              <w:rPr>
                <w:rStyle w:val="Hyperlink"/>
                <w:noProof/>
              </w:rPr>
              <w:t>13.</w:t>
            </w:r>
            <w:r>
              <w:rPr>
                <w:rFonts w:asciiTheme="minorHAnsi" w:eastAsiaTheme="minorEastAsia" w:hAnsiTheme="minorHAnsi" w:cstheme="minorBidi"/>
                <w:noProof/>
                <w:kern w:val="2"/>
                <w:lang w:val="en-CA" w:eastAsia="en-CA"/>
                <w14:ligatures w14:val="standardContextual"/>
              </w:rPr>
              <w:tab/>
            </w:r>
            <w:r w:rsidRPr="00B72387">
              <w:rPr>
                <w:rStyle w:val="Hyperlink"/>
                <w:noProof/>
              </w:rPr>
              <w:t>References</w:t>
            </w:r>
            <w:r>
              <w:rPr>
                <w:noProof/>
                <w:webHidden/>
              </w:rPr>
              <w:tab/>
            </w:r>
            <w:r>
              <w:rPr>
                <w:noProof/>
                <w:webHidden/>
              </w:rPr>
              <w:fldChar w:fldCharType="begin"/>
            </w:r>
            <w:r>
              <w:rPr>
                <w:noProof/>
                <w:webHidden/>
              </w:rPr>
              <w:instrText xml:space="preserve"> PAGEREF _Toc224148634 \h </w:instrText>
            </w:r>
            <w:r>
              <w:rPr>
                <w:noProof/>
                <w:webHidden/>
              </w:rPr>
            </w:r>
            <w:r>
              <w:rPr>
                <w:noProof/>
                <w:webHidden/>
              </w:rPr>
              <w:fldChar w:fldCharType="separate"/>
            </w:r>
            <w:r>
              <w:rPr>
                <w:noProof/>
                <w:webHidden/>
              </w:rPr>
              <w:t>10</w:t>
            </w:r>
            <w:r>
              <w:rPr>
                <w:noProof/>
                <w:webHidden/>
              </w:rPr>
              <w:fldChar w:fldCharType="end"/>
            </w:r>
          </w:hyperlink>
        </w:p>
        <w:p w14:paraId="2F65C1FA" w14:textId="77777777" w:rsidR="004C2862" w:rsidRDefault="00E53FB3" w:rsidP="004C2862">
          <w:pPr>
            <w:rPr>
              <w:b/>
              <w:bCs/>
              <w:noProof/>
            </w:rPr>
          </w:pPr>
          <w:r>
            <w:rPr>
              <w:b/>
              <w:bCs/>
              <w:noProof/>
            </w:rPr>
            <w:fldChar w:fldCharType="end"/>
          </w:r>
        </w:p>
      </w:sdtContent>
    </w:sdt>
    <w:p w14:paraId="30FFE3EF" w14:textId="586ED81D" w:rsidR="00E53FB3" w:rsidRPr="004C2862" w:rsidRDefault="00E53FB3" w:rsidP="004C2862">
      <w:r>
        <w:rPr>
          <w:rFonts w:asciiTheme="majorBidi" w:hAnsiTheme="majorBidi" w:cstheme="majorBidi"/>
        </w:rPr>
        <w:br w:type="page"/>
      </w:r>
    </w:p>
    <w:p w14:paraId="64393126" w14:textId="77FFB08F" w:rsidR="00AD4BD2" w:rsidRDefault="00AD4BD2" w:rsidP="00B54A1D">
      <w:pPr>
        <w:pStyle w:val="Heading2"/>
        <w:rPr>
          <w:rFonts w:asciiTheme="majorBidi" w:hAnsiTheme="majorBidi" w:cstheme="majorBidi"/>
        </w:rPr>
      </w:pPr>
      <w:bookmarkStart w:id="1" w:name="_Toc224148620"/>
      <w:r w:rsidRPr="00F979A7">
        <w:rPr>
          <w:rFonts w:asciiTheme="majorBidi" w:hAnsiTheme="majorBidi" w:cstheme="majorBidi"/>
        </w:rPr>
        <w:lastRenderedPageBreak/>
        <w:t xml:space="preserve">Process </w:t>
      </w:r>
      <w:r w:rsidR="008E3C81">
        <w:rPr>
          <w:rFonts w:asciiTheme="majorBidi" w:hAnsiTheme="majorBidi" w:cstheme="majorBidi"/>
        </w:rPr>
        <w:t>Description</w:t>
      </w:r>
      <w:bookmarkEnd w:id="1"/>
    </w:p>
    <w:p w14:paraId="5BD3FB5E" w14:textId="127988B1" w:rsidR="00CB499F" w:rsidRDefault="00EE640D" w:rsidP="00785AD7">
      <w:r w:rsidRPr="00EE640D">
        <w:t>Aniline is a simple primary aromatic amine used for many applications, including polyurethane intermediate, rubber chemicals, and even rocket fuels</w:t>
      </w:r>
      <w:r w:rsidR="00CB499F">
        <w:t xml:space="preserve"> </w:t>
      </w:r>
      <w:r w:rsidR="00CB499F">
        <w:fldChar w:fldCharType="begin"/>
      </w:r>
      <w:r w:rsidR="00CB499F">
        <w:instrText xml:space="preserve"> ADDIN ZOTERO_ITEM CSL_CITATION {"citationID":"SSBYbzJb","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CB499F">
        <w:fldChar w:fldCharType="separate"/>
      </w:r>
      <w:r w:rsidR="00CB499F" w:rsidRPr="00CB499F">
        <w:t>[1]</w:t>
      </w:r>
      <w:r w:rsidR="00CB499F">
        <w:fldChar w:fldCharType="end"/>
      </w:r>
      <w:r w:rsidR="00CB499F">
        <w:t xml:space="preserve">. </w:t>
      </w:r>
      <w:r w:rsidRPr="00EE640D">
        <w:t>The primary way of aniline production is the hydrogenation of nitrobenzene, accounting for 85% of global aniline production</w:t>
      </w:r>
      <w:r w:rsidR="006E0E2B">
        <w:t xml:space="preserve"> </w:t>
      </w:r>
      <w:r w:rsidR="006E0E2B">
        <w:fldChar w:fldCharType="begin"/>
      </w:r>
      <w:r w:rsidR="006E0E2B">
        <w:instrText xml:space="preserve"> ADDIN ZOTERO_ITEM CSL_CITATION {"citationID":"JmVY68hl","properties":{"formattedCitation":"[2]","plainCitation":"[2]","noteIndex":0},"citationItems":[{"id":901,"uris":["http://zotero.org/users/15288956/items/WBHRAL9M"],"itemData":{"id":901,"type":"chapter","abstract":"Selective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6E0E2B">
        <w:fldChar w:fldCharType="separate"/>
      </w:r>
      <w:r w:rsidR="006E0E2B" w:rsidRPr="00CB499F">
        <w:t>[2]</w:t>
      </w:r>
      <w:r w:rsidR="006E0E2B">
        <w:fldChar w:fldCharType="end"/>
      </w:r>
      <w:r w:rsidR="006E0E2B">
        <w:t xml:space="preserve">. </w:t>
      </w:r>
      <w:r w:rsidRPr="00EE640D">
        <w:t>This process can be carried out in both vapour and liquid phases across a range of different catalysts</w:t>
      </w:r>
      <w:r w:rsidR="00CB499F">
        <w:t xml:space="preserve"> </w:t>
      </w:r>
      <w:r w:rsidR="00CB499F">
        <w:fldChar w:fldCharType="begin"/>
      </w:r>
      <w:r w:rsidR="00CB499F">
        <w:instrText xml:space="preserve"> ADDIN ZOTERO_ITEM CSL_CITATION {"citationID":"I0WHjvxE","properties":{"formattedCitation":"[2]","plainCitation":"[2]","noteIndex":0},"citationItems":[{"id":901,"uris":["http://zotero.org/users/15288956/items/WBHRAL9M"],"itemData":{"id":901,"type":"chapter","abstract":"Selective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CB499F">
        <w:fldChar w:fldCharType="separate"/>
      </w:r>
      <w:r w:rsidR="00CB499F" w:rsidRPr="00CB499F">
        <w:t>[2]</w:t>
      </w:r>
      <w:r w:rsidR="00CB499F">
        <w:fldChar w:fldCharType="end"/>
      </w:r>
      <w:r w:rsidR="00CB499F">
        <w:t xml:space="preserve">. </w:t>
      </w:r>
      <w:r w:rsidR="001007CE">
        <w:t>I</w:t>
      </w:r>
      <w:r w:rsidRPr="00EE640D">
        <w:t>n 2024, the global aniline market is worth 12.3 billion USD and is predicted to grow to 20.4 billion USD by 2033, amounting to around 16.14 million tonnes produced per year</w:t>
      </w:r>
      <w:r w:rsidR="00CB499F">
        <w:t xml:space="preserve"> </w:t>
      </w:r>
      <w:r w:rsidR="00CB499F">
        <w:fldChar w:fldCharType="begin"/>
      </w:r>
      <w:r w:rsidR="00CB499F">
        <w:instrText xml:space="preserve"> ADDIN ZOTERO_ITEM CSL_CITATION {"citationID":"EyGDLE4S","properties":{"formattedCitation":"[3]","plainCitation":"[3]","noteIndex":0},"citationItems":[{"id":1010,"uris":["http://zotero.org/users/15288956/items/AN6V7GQN"],"itemData":{"id":1010,"type":"webpage","abstract":"If the bulk-chemical world had a rock-band, Aniline (C₆H₅NH₂) would be the veteran act — still touring, still relevant, but crowd energy is softening. Over the last couple of years aniline has powered polyurethane foams (via MDI), rubber processing, dyes, agro-intermediates and beyond.","language":"en","publisher":"ECHEMI","title":"</w:instrText>
      </w:r>
      <w:r w:rsidR="00CB499F">
        <w:rPr>
          <w:rFonts w:ascii="Segoe UI Emoji" w:hAnsi="Segoe UI Emoji" w:cs="Segoe UI Emoji"/>
        </w:rPr>
        <w:instrText>🔍</w:instrText>
      </w:r>
      <w:r w:rsidR="00CB499F">
        <w:instrText xml:space="preserve"> Aniline’s Global Tale: “The Chemical That’s Quietly Running Out of Momentum”","title-short":"</w:instrText>
      </w:r>
      <w:r w:rsidR="00CB499F">
        <w:rPr>
          <w:rFonts w:ascii="Segoe UI Emoji" w:hAnsi="Segoe UI Emoji" w:cs="Segoe UI Emoji"/>
        </w:rPr>
        <w:instrText>🔍</w:instrText>
      </w:r>
      <w:r w:rsidR="00CB499F">
        <w:instrText xml:space="preserve"> Aniline’s Global Tale","URL":"https://www.linkedin.com/pulse/anilines-global-tale-chemical-thats-quietly-running-out-momentum-ez63c","author":[{"literal":"ECHEMI"}],"accessed":{"date-parts":[["2026",3,10]]},"issued":{"date-parts":[["2025",11,7]]}}}],"schema":"https://github.com/citation-style-language/schema/raw/master/csl-citation.json"} </w:instrText>
      </w:r>
      <w:r w:rsidR="00CB499F">
        <w:fldChar w:fldCharType="separate"/>
      </w:r>
      <w:r w:rsidR="00CB499F" w:rsidRPr="00CB499F">
        <w:t>[3]</w:t>
      </w:r>
      <w:r w:rsidR="00CB499F">
        <w:fldChar w:fldCharType="end"/>
      </w:r>
      <w:r w:rsidR="00CB499F">
        <w:t>.</w:t>
      </w:r>
    </w:p>
    <w:p w14:paraId="645D09DF" w14:textId="77777777" w:rsidR="00CB499F" w:rsidRDefault="00CB499F" w:rsidP="00785AD7"/>
    <w:p w14:paraId="1EA1C7C6" w14:textId="54AA2144" w:rsidR="00785AD7" w:rsidRDefault="00EE640D" w:rsidP="00785AD7">
      <w:r w:rsidRPr="00EE640D">
        <w:t>Our simulation will focus on the production of aniline via the liquid-phase catalytic hydrogenation of nitrobenzene. This process is comprised of one reaction, as follows:</w:t>
      </w:r>
    </w:p>
    <w:p w14:paraId="17DD5EFA" w14:textId="5B7D9902" w:rsidR="00785AD7" w:rsidRDefault="00785AD7" w:rsidP="00BF206B">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09935CF3" w14:textId="77777777" w:rsidR="00785AD7" w:rsidRDefault="00785AD7" w:rsidP="00785AD7"/>
    <w:p w14:paraId="092006AF" w14:textId="7C63D018" w:rsidR="000A36EF" w:rsidRDefault="00EE640D" w:rsidP="005D7DD7">
      <w:r w:rsidRPr="00EE640D">
        <w:t>Reaction 1 is a highly exothermic reaction carried out at 1 – 3 MPa pressure and 200 - 300 C, combining hydrogen gas with liquid or gas-phase nitrobenzene</w:t>
      </w:r>
      <w:r w:rsidR="00267DAB">
        <w:t xml:space="preserve"> </w:t>
      </w:r>
      <w:r w:rsidR="00267DAB">
        <w:fldChar w:fldCharType="begin"/>
      </w:r>
      <w:r w:rsidR="00CB499F">
        <w:instrText xml:space="preserve"> ADDIN ZOTERO_ITEM CSL_CITATION {"citationID":"Jjxi70X6","properties":{"formattedCitation":"[2], [4]","plainCitation":"[2], [4]","noteIndex":0},"citationItems":[{"id":899,"uris":["http://zotero.org/users/15288956/items/ARF6YBS5"],"itemData":{"id":899,"type":"chapter","abstract":"The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267DAB">
        <w:fldChar w:fldCharType="separate"/>
      </w:r>
      <w:r w:rsidR="00CB499F" w:rsidRPr="00CB499F">
        <w:t>[2], [4]</w:t>
      </w:r>
      <w:r w:rsidR="00267DAB">
        <w:fldChar w:fldCharType="end"/>
      </w:r>
      <w:r w:rsidR="00267DAB">
        <w:t>.</w:t>
      </w:r>
      <w:r w:rsidR="006E0E2B">
        <w:t xml:space="preserve"> </w:t>
      </w:r>
      <w:r w:rsidR="001007CE">
        <w:t>V</w:t>
      </w:r>
      <w:r w:rsidRPr="00EE640D">
        <w:t>apour-phase hydrogenation is selected for this project due to the availability of reaction kinetics data. This reaction is run with the following catalyst composition</w:t>
      </w:r>
      <w:r w:rsidR="000A36EF">
        <w:t xml:space="preserve"> </w:t>
      </w:r>
      <w:r w:rsidR="000A36EF">
        <w:fldChar w:fldCharType="begin"/>
      </w:r>
      <w:r w:rsidR="00CB499F">
        <w:instrText xml:space="preserve"> ADDIN ZOTERO_ITEM CSL_CITATION {"citationID":"p72HfjkO","properties":{"formattedCitation":"[5]","plainCitation":"[5]","noteIndex":0},"citationItems":[{"id":959,"uris":["http://zotero.org/users/15288956/items/TD8LN5TE"],"itemData":{"id":959,"type":"article-journal","container-title":"Industrial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0A36EF">
        <w:fldChar w:fldCharType="separate"/>
      </w:r>
      <w:r w:rsidR="00CB499F" w:rsidRPr="00CB499F">
        <w:t>[5]</w:t>
      </w:r>
      <w:r w:rsidR="000A36EF">
        <w:fldChar w:fldCharType="end"/>
      </w:r>
      <w:r w:rsidR="000A36EF">
        <w:t>:</w:t>
      </w:r>
    </w:p>
    <w:p w14:paraId="280DC576" w14:textId="19C3AF3E" w:rsidR="000A36EF" w:rsidRDefault="000A36EF" w:rsidP="000A36EF">
      <w:pPr>
        <w:pStyle w:val="ListParagraph"/>
        <w:numPr>
          <w:ilvl w:val="0"/>
          <w:numId w:val="21"/>
        </w:numPr>
      </w:pPr>
      <w:r>
        <w:t>20% copper plus nickel on asbestos</w:t>
      </w:r>
      <w:r w:rsidR="006E0E2B">
        <w:t xml:space="preserve"> carrier</w:t>
      </w:r>
    </w:p>
    <w:p w14:paraId="3F2B2E87" w14:textId="55594756" w:rsidR="000A36EF" w:rsidRDefault="000A36EF" w:rsidP="000A36EF">
      <w:pPr>
        <w:pStyle w:val="ListParagraph"/>
        <w:numPr>
          <w:ilvl w:val="0"/>
          <w:numId w:val="21"/>
        </w:numPr>
      </w:pPr>
      <w:r>
        <w:t>Ratio copper to nickel 1:1</w:t>
      </w:r>
    </w:p>
    <w:p w14:paraId="222448A0" w14:textId="2732CFAF" w:rsidR="002F0736" w:rsidRDefault="000A36EF" w:rsidP="002F0736">
      <w:pPr>
        <w:pStyle w:val="ListParagraph"/>
        <w:numPr>
          <w:ilvl w:val="0"/>
          <w:numId w:val="21"/>
        </w:numPr>
      </w:pPr>
      <w:r>
        <w:t>Cadmium in proportion of 15% to copper and nickel</w:t>
      </w:r>
    </w:p>
    <w:p w14:paraId="7AB7D19B" w14:textId="5F0458B2" w:rsidR="006E0E2B" w:rsidRDefault="00EE640D" w:rsidP="006E0E2B">
      <w:r w:rsidRPr="00EE640D">
        <w:t>While current Canadian regulations prohibit the use of asbestos</w:t>
      </w:r>
      <w:r w:rsidR="005E3DE4">
        <w:t xml:space="preserve"> </w:t>
      </w:r>
      <w:r w:rsidR="005E3DE4">
        <w:fldChar w:fldCharType="begin"/>
      </w:r>
      <w:r w:rsidR="005E3DE4">
        <w:instrText xml:space="preserve"> ADDIN ZOTERO_ITEM CSL_CITATION {"citationID":"SXYqozyW","properties":{"formattedCitation":"[6]","plainCitation":"[6]","noteIndex":0},"citationItems":[{"id":1020,"uris":["http://zotero.org/users/15288956/items/DAPC6D4M"],"itemData":{"id":1020,"type":"webpage","abstract":"Asbestos was a popular material used widely in construction and many other industries.  Asbestos poses health risks only when fibres are present in the air that people breathe.","genre":"education and awareness","language":"eng","note":"Last Modified: 2023-02-10","title":"Asbestos and your health","URL":"https://www.canada.ca/en/health-canada/services/air-quality/indoor-air-contaminants/health-risks-asbestos.html","author":[{"literal":"Health Canada"}],"accessed":{"date-parts":[["2026",3,11]]},"issued":{"date-parts":[["2012",10,14]]}}}],"schema":"https://github.com/citation-style-language/schema/raw/master/csl-citation.json"} </w:instrText>
      </w:r>
      <w:r w:rsidR="005E3DE4">
        <w:fldChar w:fldCharType="separate"/>
      </w:r>
      <w:r w:rsidR="005E3DE4" w:rsidRPr="005E3DE4">
        <w:t>[6]</w:t>
      </w:r>
      <w:r w:rsidR="005E3DE4">
        <w:fldChar w:fldCharType="end"/>
      </w:r>
      <w:r w:rsidR="005E3DE4">
        <w:t xml:space="preserve">, </w:t>
      </w:r>
      <w:r w:rsidRPr="00EE640D">
        <w:t>kinetic data provided by Rihani et al. are still used in this report</w:t>
      </w:r>
      <w:r w:rsidR="005E3DE4">
        <w:t xml:space="preserve"> </w:t>
      </w:r>
      <w:r w:rsidR="005E3DE4">
        <w:fldChar w:fldCharType="begin"/>
      </w:r>
      <w:r w:rsidR="00B30E81">
        <w:instrText xml:space="preserve"> ADDIN ZOTERO_ITEM CSL_CITATION {"citationID":"SEvdlhbU","properties":{"formattedCitation":"[5]","plainCitation":"[5]","noteIndex":0},"citationItems":[{"id":959,"uris":["http://zotero.org/users/15288956/items/TD8LN5TE"],"itemData":{"id":959,"type":"article-journal","container-title":"Industrial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5E3DE4">
        <w:fldChar w:fldCharType="separate"/>
      </w:r>
      <w:r w:rsidR="005E3DE4" w:rsidRPr="00CB499F">
        <w:t>[5]</w:t>
      </w:r>
      <w:r w:rsidR="005E3DE4">
        <w:fldChar w:fldCharType="end"/>
      </w:r>
      <w:r w:rsidR="005E3DE4">
        <w:t xml:space="preserve"> </w:t>
      </w:r>
      <w:r w:rsidRPr="00EE640D">
        <w:t>due to difficulties in obtaining kinetic data for other catalyst types</w:t>
      </w:r>
      <w:r w:rsidR="005E3DE4">
        <w:t>. It is assumed that other similar copper-nickel catalysts will have similar reaction kinetics.</w:t>
      </w:r>
    </w:p>
    <w:p w14:paraId="68704104" w14:textId="77777777" w:rsidR="006E0E2B" w:rsidRDefault="006E0E2B" w:rsidP="006E0E2B"/>
    <w:p w14:paraId="48FE0487" w14:textId="36C699E9" w:rsidR="002F0736" w:rsidRPr="00836323" w:rsidRDefault="00EE640D" w:rsidP="002F0736">
      <w:pPr>
        <w:sectPr w:rsidR="002F0736" w:rsidRPr="00836323" w:rsidSect="00E8759F">
          <w:headerReference w:type="even" r:id="rId13"/>
          <w:headerReference w:type="default" r:id="rId14"/>
          <w:footerReference w:type="even" r:id="rId15"/>
          <w:footerReference w:type="default" r:id="rId16"/>
          <w:headerReference w:type="first" r:id="rId17"/>
          <w:footerReference w:type="first" r:id="rId18"/>
          <w:pgSz w:w="12240" w:h="15840"/>
          <w:pgMar w:top="1134" w:right="1134" w:bottom="1134" w:left="1134" w:header="720" w:footer="720" w:gutter="0"/>
          <w:cols w:space="720"/>
          <w:titlePg/>
          <w:docGrid w:linePitch="360"/>
        </w:sectPr>
      </w:pPr>
      <w:r w:rsidRPr="00EE640D">
        <w:t>For the purpose of this report, the nitrobenzene feed used is of technical grade with 99.8 wt% purity</w:t>
      </w:r>
      <w:r w:rsidR="007E3709">
        <w:t xml:space="preserve"> </w:t>
      </w:r>
      <w:r w:rsidR="007E3709">
        <w:fldChar w:fldCharType="begin"/>
      </w:r>
      <w:r w:rsidR="005E3DE4">
        <w:instrText xml:space="preserve"> ADDIN ZOTERO_ITEM CSL_CITATION {"citationID":"GgTFGu44","properties":{"formattedCitation":"[7]","plainCitation":"[7]","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7E3709">
        <w:fldChar w:fldCharType="separate"/>
      </w:r>
      <w:r w:rsidR="005E3DE4" w:rsidRPr="005E3DE4">
        <w:t>[7]</w:t>
      </w:r>
      <w:r w:rsidR="007E3709">
        <w:fldChar w:fldCharType="end"/>
      </w:r>
      <w:r w:rsidR="002F0736">
        <w:t xml:space="preserve">. </w:t>
      </w:r>
      <w:r w:rsidRPr="00EE640D">
        <w:t>Similarly, aniline production is targeted for technical grade with 99.5 wt% purity</w:t>
      </w:r>
      <w:r w:rsidR="00F21EA1">
        <w:t xml:space="preserve"> </w:t>
      </w:r>
      <w:r w:rsidR="00F21EA1">
        <w:fldChar w:fldCharType="begin"/>
      </w:r>
      <w:r w:rsidR="00CB499F">
        <w:instrText xml:space="preserve"> ADDIN ZOTERO_ITEM CSL_CITATION {"citationID":"WcpTgZ8Y","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rsidR="00F21EA1">
        <w:fldChar w:fldCharType="separate"/>
      </w:r>
      <w:r w:rsidR="00CB499F" w:rsidRPr="00CB499F">
        <w:t>[1]</w:t>
      </w:r>
      <w:r w:rsidR="00F21EA1">
        <w:fldChar w:fldCharType="end"/>
      </w:r>
      <w:r w:rsidR="00F21EA1">
        <w:t xml:space="preserve">. </w:t>
      </w:r>
      <w:r w:rsidRPr="00EE640D">
        <w:t>The remaining impurity for the feed is assumed to be water, while the remaining impurity for the product is simulated in Aspen</w:t>
      </w:r>
      <w:r w:rsidR="00F21EA1">
        <w:t>.</w:t>
      </w:r>
      <w:r w:rsidR="002F0736">
        <w:t xml:space="preserve"> </w:t>
      </w:r>
    </w:p>
    <w:p w14:paraId="40810F85" w14:textId="60B7F1A7" w:rsidR="00F40694" w:rsidRDefault="00523DA1" w:rsidP="00B54A1D">
      <w:pPr>
        <w:pStyle w:val="Heading2"/>
      </w:pPr>
      <w:bookmarkStart w:id="2" w:name="_Toc224148621"/>
      <w:r w:rsidRPr="00F979A7">
        <w:lastRenderedPageBreak/>
        <w:t>Block Flow Diagram</w:t>
      </w:r>
      <w:bookmarkEnd w:id="2"/>
    </w:p>
    <w:p w14:paraId="726B8B2A" w14:textId="22CAEAC9" w:rsidR="004A785E" w:rsidRPr="004A785E" w:rsidRDefault="004A785E" w:rsidP="004A785E">
      <w:r>
        <w:fldChar w:fldCharType="begin"/>
      </w:r>
      <w:r>
        <w:instrText xml:space="preserve"> REF _Ref225351832 \h  \* MERGEFORMAT </w:instrText>
      </w:r>
      <w:r>
        <w:fldChar w:fldCharType="separate"/>
      </w:r>
      <w:r w:rsidRPr="004A785E">
        <w:rPr>
          <w:color w:val="000000" w:themeColor="text1"/>
        </w:rPr>
        <w:t>Figure</w:t>
      </w:r>
      <w:r w:rsidRPr="009C3186">
        <w:rPr>
          <w:i/>
          <w:iCs/>
          <w:color w:val="000000" w:themeColor="text1"/>
        </w:rPr>
        <w:t xml:space="preserve"> </w:t>
      </w:r>
      <w:r w:rsidRPr="004A785E">
        <w:rPr>
          <w:noProof/>
          <w:color w:val="000000" w:themeColor="text1"/>
        </w:rPr>
        <w:t>1</w:t>
      </w:r>
      <w:r>
        <w:fldChar w:fldCharType="end"/>
      </w:r>
      <w:r>
        <w:t xml:space="preserve"> </w:t>
      </w:r>
      <w:r>
        <w:fldChar w:fldCharType="begin"/>
      </w:r>
      <w:r>
        <w:instrText xml:space="preserve"> REF _Ref225351853 \p \h </w:instrText>
      </w:r>
      <w:r>
        <w:fldChar w:fldCharType="separate"/>
      </w:r>
      <w:r>
        <w:t>below</w:t>
      </w:r>
      <w:r>
        <w:fldChar w:fldCharType="end"/>
      </w:r>
      <w:r>
        <w:t xml:space="preserve"> shows the initially planned block flow diagram of this process. This diagram is provided as a guideline and is subject to change based on the analysis in this report.</w:t>
      </w:r>
    </w:p>
    <w:p w14:paraId="4FB290A6" w14:textId="1620DE27" w:rsidR="00523DA1" w:rsidRPr="00F979A7" w:rsidRDefault="00523DA1" w:rsidP="00B54A1D">
      <w:pPr>
        <w:spacing w:line="360" w:lineRule="auto"/>
        <w:rPr>
          <w:lang w:val="en-CA"/>
        </w:rPr>
      </w:pPr>
    </w:p>
    <w:p w14:paraId="2789C121" w14:textId="77777777" w:rsidR="009C3186" w:rsidRDefault="00E77EDF" w:rsidP="009C3186">
      <w:pPr>
        <w:keepNext/>
        <w:spacing w:line="360" w:lineRule="auto"/>
      </w:pPr>
      <w:r>
        <w:rPr>
          <w:noProof/>
          <w:lang w:val="en-CA"/>
        </w:rPr>
        <w:drawing>
          <wp:inline distT="0" distB="0" distL="0" distR="0" wp14:anchorId="70FC32D1" wp14:editId="2E4958B5">
            <wp:extent cx="6332220" cy="3459480"/>
            <wp:effectExtent l="0" t="0" r="0" b="7620"/>
            <wp:docPr id="13324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46106" name="Picture 133244610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32220" cy="3459480"/>
                    </a:xfrm>
                    <a:prstGeom prst="rect">
                      <a:avLst/>
                    </a:prstGeom>
                  </pic:spPr>
                </pic:pic>
              </a:graphicData>
            </a:graphic>
          </wp:inline>
        </w:drawing>
      </w:r>
    </w:p>
    <w:p w14:paraId="05F73F0F" w14:textId="4FE95353" w:rsidR="00E77EDF" w:rsidRPr="009C3186" w:rsidRDefault="009C3186" w:rsidP="009C3186">
      <w:pPr>
        <w:pStyle w:val="Caption"/>
        <w:rPr>
          <w:i w:val="0"/>
          <w:iCs w:val="0"/>
          <w:color w:val="000000" w:themeColor="text1"/>
          <w:sz w:val="24"/>
          <w:szCs w:val="24"/>
          <w:lang w:val="en-CA"/>
        </w:rPr>
        <w:sectPr w:rsidR="00E77EDF" w:rsidRPr="009C3186" w:rsidSect="00E8759F">
          <w:pgSz w:w="12240" w:h="15840"/>
          <w:pgMar w:top="1134" w:right="1134" w:bottom="1134" w:left="1134" w:header="720" w:footer="720" w:gutter="0"/>
          <w:cols w:space="720"/>
          <w:titlePg/>
          <w:docGrid w:linePitch="360"/>
        </w:sectPr>
      </w:pPr>
      <w:bookmarkStart w:id="3" w:name="_Ref225351832"/>
      <w:bookmarkStart w:id="4" w:name="_Ref225351853"/>
      <w:r w:rsidRPr="009C3186">
        <w:rPr>
          <w:i w:val="0"/>
          <w:iCs w:val="0"/>
          <w:color w:val="000000" w:themeColor="text1"/>
          <w:sz w:val="24"/>
          <w:szCs w:val="24"/>
        </w:rPr>
        <w:t xml:space="preserve">Figure </w:t>
      </w:r>
      <w:r w:rsidRPr="009C3186">
        <w:rPr>
          <w:i w:val="0"/>
          <w:iCs w:val="0"/>
          <w:color w:val="000000" w:themeColor="text1"/>
          <w:sz w:val="24"/>
          <w:szCs w:val="24"/>
        </w:rPr>
        <w:fldChar w:fldCharType="begin"/>
      </w:r>
      <w:r w:rsidRPr="009C3186">
        <w:rPr>
          <w:i w:val="0"/>
          <w:iCs w:val="0"/>
          <w:color w:val="000000" w:themeColor="text1"/>
          <w:sz w:val="24"/>
          <w:szCs w:val="24"/>
        </w:rPr>
        <w:instrText xml:space="preserve"> SEQ Figure \* ARABIC </w:instrText>
      </w:r>
      <w:r w:rsidRPr="009C3186">
        <w:rPr>
          <w:i w:val="0"/>
          <w:iCs w:val="0"/>
          <w:color w:val="000000" w:themeColor="text1"/>
          <w:sz w:val="24"/>
          <w:szCs w:val="24"/>
        </w:rPr>
        <w:fldChar w:fldCharType="separate"/>
      </w:r>
      <w:r w:rsidR="00543258">
        <w:rPr>
          <w:i w:val="0"/>
          <w:iCs w:val="0"/>
          <w:noProof/>
          <w:color w:val="000000" w:themeColor="text1"/>
          <w:sz w:val="24"/>
          <w:szCs w:val="24"/>
        </w:rPr>
        <w:t>1</w:t>
      </w:r>
      <w:r w:rsidRPr="009C3186">
        <w:rPr>
          <w:i w:val="0"/>
          <w:iCs w:val="0"/>
          <w:color w:val="000000" w:themeColor="text1"/>
          <w:sz w:val="24"/>
          <w:szCs w:val="24"/>
        </w:rPr>
        <w:fldChar w:fldCharType="end"/>
      </w:r>
      <w:bookmarkEnd w:id="3"/>
      <w:r w:rsidRPr="009C3186">
        <w:rPr>
          <w:i w:val="0"/>
          <w:iCs w:val="0"/>
          <w:color w:val="000000" w:themeColor="text1"/>
          <w:sz w:val="24"/>
          <w:szCs w:val="24"/>
        </w:rPr>
        <w:t xml:space="preserve">: </w:t>
      </w:r>
      <w:r w:rsidR="004A785E">
        <w:rPr>
          <w:i w:val="0"/>
          <w:iCs w:val="0"/>
          <w:color w:val="000000" w:themeColor="text1"/>
          <w:sz w:val="24"/>
          <w:szCs w:val="24"/>
        </w:rPr>
        <w:t>Initial planned b</w:t>
      </w:r>
      <w:r w:rsidRPr="009C3186">
        <w:rPr>
          <w:i w:val="0"/>
          <w:iCs w:val="0"/>
          <w:color w:val="000000" w:themeColor="text1"/>
          <w:sz w:val="24"/>
          <w:szCs w:val="24"/>
        </w:rPr>
        <w:t xml:space="preserve">lock flow diagram for </w:t>
      </w:r>
      <w:r w:rsidR="004A785E">
        <w:rPr>
          <w:i w:val="0"/>
          <w:iCs w:val="0"/>
          <w:color w:val="000000" w:themeColor="text1"/>
          <w:sz w:val="24"/>
          <w:szCs w:val="24"/>
        </w:rPr>
        <w:t xml:space="preserve">the </w:t>
      </w:r>
      <w:r w:rsidRPr="009C3186">
        <w:rPr>
          <w:i w:val="0"/>
          <w:iCs w:val="0"/>
          <w:color w:val="000000" w:themeColor="text1"/>
          <w:sz w:val="24"/>
          <w:szCs w:val="24"/>
        </w:rPr>
        <w:t xml:space="preserve">production of aniline from </w:t>
      </w:r>
      <w:r w:rsidR="004A785E">
        <w:rPr>
          <w:i w:val="0"/>
          <w:iCs w:val="0"/>
          <w:color w:val="000000" w:themeColor="text1"/>
          <w:sz w:val="24"/>
          <w:szCs w:val="24"/>
        </w:rPr>
        <w:t xml:space="preserve">the </w:t>
      </w:r>
      <w:r w:rsidRPr="009C3186">
        <w:rPr>
          <w:i w:val="0"/>
          <w:iCs w:val="0"/>
          <w:color w:val="000000" w:themeColor="text1"/>
          <w:sz w:val="24"/>
          <w:szCs w:val="24"/>
        </w:rPr>
        <w:t>hydrogenation of nitrobenzene</w:t>
      </w:r>
      <w:bookmarkEnd w:id="4"/>
    </w:p>
    <w:p w14:paraId="312B72B2" w14:textId="012A57FC" w:rsidR="00AD4BD2" w:rsidRPr="00F979A7" w:rsidRDefault="00AD4BD2" w:rsidP="00B54A1D">
      <w:pPr>
        <w:pStyle w:val="Heading2"/>
        <w:rPr>
          <w:rFonts w:asciiTheme="majorBidi" w:hAnsiTheme="majorBidi" w:cstheme="majorBidi"/>
        </w:rPr>
      </w:pPr>
      <w:bookmarkStart w:id="5" w:name="_Toc224148622"/>
      <w:r w:rsidRPr="00F979A7">
        <w:rPr>
          <w:rFonts w:asciiTheme="majorBidi" w:hAnsiTheme="majorBidi" w:cstheme="majorBidi"/>
        </w:rPr>
        <w:lastRenderedPageBreak/>
        <w:t>Components</w:t>
      </w:r>
      <w:bookmarkEnd w:id="5"/>
      <w:r w:rsidR="005666E4">
        <w:rPr>
          <w:rFonts w:asciiTheme="majorBidi" w:hAnsiTheme="majorBidi" w:cstheme="majorBidi"/>
        </w:rPr>
        <w:t xml:space="preserve"> </w:t>
      </w:r>
    </w:p>
    <w:p w14:paraId="3392606E" w14:textId="669F5A4E" w:rsidR="000216F3" w:rsidRDefault="000216F3" w:rsidP="00B54A1D">
      <w:pPr>
        <w:spacing w:line="360" w:lineRule="auto"/>
        <w:jc w:val="both"/>
        <w:rPr>
          <w:lang w:val="en-CA"/>
        </w:rPr>
      </w:pPr>
      <w:r>
        <w:rPr>
          <w:lang w:val="en-CA"/>
        </w:rPr>
        <w:t xml:space="preserve">The Aniline process is comprised of one reaction </w:t>
      </w:r>
      <w:r>
        <w:rPr>
          <w:lang w:val="en-CA"/>
        </w:rPr>
        <w:fldChar w:fldCharType="begin"/>
      </w:r>
      <w:r w:rsidR="00CB499F">
        <w:rPr>
          <w:lang w:val="en-CA"/>
        </w:rPr>
        <w:instrText xml:space="preserve"> ADDIN ZOTERO_ITEM CSL_CITATION {"citationID":"GlXkhuMg","properties":{"formattedCitation":"[4]","plainCitation":"[4]","noteIndex":0},"citationItems":[{"id":899,"uris":["http://zotero.org/users/15288956/items/ARF6YBS5"],"itemData":{"id":899,"type":"chapter","abstract":"The article contains sections titled: 1. Introduction 2. Physical and Chemical Properties 3. Production 3.1. Raw Materials 3.2. Processes 3.2.1. Catalytic Hydrogenation of Nitrobenzene 3.2.1.1. Catalytic Vapor-Phase Hydrogenation 3.2.1.2. Catalytic Liquid-Phase Hydrogenation 3.2.2. Reduction of Nitrobenzene with Iron and Iron Salts 3.2.3. Amination of Phenol 4. Quality Specifications 5. Handling, Storage and Transportation 6. Uses 6.1. Methylene Diphenylene Isocyanate (MDI) 6.2. Rubber Processing Chemicals 6.3. Dyes and Pigments 6.4. Agricultural Chemicals 6.5. Pharmaceuticals 6.6. Cyclohexylamine/Dicyclohexylamine 6.7. Miscellaneous 7. Economic Aspects 8. Derivatives 9. Toxicology 9.1. Toxicokinetic Properties and Metabolism 9.2. Toxicological Properties 10. Occupational Health","container-title":"Ullmann's Encyclopedia of Industrial Chemistry","DOI":"10.1002/14356007.a02_303.pub2","ISBN":"978-3-527-30673-2","ISSN":"1435-6007","language":"en","license":"Copyright © 2011 Wiley-VCH Verlag GmbH &amp; Co. KGaA. All rights reserved.","note":"_eprint: https://onlinelibrary.wiley.com/doi/pdf/10.1002/14356007.a02_303.pub2","publisher":"John Wiley &amp; Sons, Ltd","source":"Wiley Online Library","title":"Aniline","URL":"https://onlinelibrary.wiley.com/doi/abs/10.1002/14356007.a02_303.pub2","author":[{"family":"Kahl","given":"Thomas"},{"family":"Schröder","given":"Kai-Wilfrid"},{"family":"Lawrence","given":"F. R."},{"family":"Marshall","given":"W. J."},{"family":"Höke","given":"Hartmut"},{"family":"Jäckh","given":"Rudolf"}],"accessed":{"date-parts":[["2026",2,11]]},"issued":{"date-parts":[["2011"]]}}}],"schema":"https://github.com/citation-style-language/schema/raw/master/csl-citation.json"} </w:instrText>
      </w:r>
      <w:r>
        <w:rPr>
          <w:lang w:val="en-CA"/>
        </w:rPr>
        <w:fldChar w:fldCharType="separate"/>
      </w:r>
      <w:r w:rsidR="00CB499F" w:rsidRPr="00CB499F">
        <w:t>[4]</w:t>
      </w:r>
      <w:r>
        <w:rPr>
          <w:lang w:val="en-CA"/>
        </w:rPr>
        <w:fldChar w:fldCharType="end"/>
      </w:r>
      <w:r>
        <w:rPr>
          <w:lang w:val="en-CA"/>
        </w:rPr>
        <w:t>:</w:t>
      </w:r>
    </w:p>
    <w:p w14:paraId="094AA67E" w14:textId="1C3317EA" w:rsidR="000216F3" w:rsidRDefault="000216F3" w:rsidP="00BF206B">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137A73E0" w14:textId="041CB526" w:rsidR="000216F3" w:rsidRDefault="000216F3" w:rsidP="00B54A1D">
      <w:pPr>
        <w:spacing w:line="360" w:lineRule="auto"/>
        <w:jc w:val="both"/>
        <w:rPr>
          <w:lang w:val="en-CA"/>
        </w:rPr>
      </w:pPr>
      <w:r>
        <w:rPr>
          <w:lang w:val="en-CA"/>
        </w:rPr>
        <w:t xml:space="preserve">The major components relevant to the simulation are </w:t>
      </w:r>
      <w:r w:rsidRPr="004A785E">
        <w:rPr>
          <w:lang w:val="en-CA"/>
        </w:rPr>
        <w:t xml:space="preserve">listed in </w:t>
      </w:r>
      <w:r w:rsidR="004A785E" w:rsidRPr="004A785E">
        <w:rPr>
          <w:lang w:val="en-CA"/>
        </w:rPr>
        <w:fldChar w:fldCharType="begin"/>
      </w:r>
      <w:r w:rsidR="004A785E" w:rsidRPr="004A785E">
        <w:rPr>
          <w:lang w:val="en-CA"/>
        </w:rPr>
        <w:instrText xml:space="preserve"> REF _Ref225351914 \h  \* MERGEFORMAT </w:instrText>
      </w:r>
      <w:r w:rsidR="004A785E" w:rsidRPr="004A785E">
        <w:rPr>
          <w:lang w:val="en-CA"/>
        </w:rPr>
      </w:r>
      <w:r w:rsidR="004A785E" w:rsidRPr="004A785E">
        <w:rPr>
          <w:lang w:val="en-CA"/>
        </w:rPr>
        <w:fldChar w:fldCharType="separate"/>
      </w:r>
      <w:r w:rsidR="004A785E" w:rsidRPr="004A785E">
        <w:rPr>
          <w:color w:val="000000" w:themeColor="text1"/>
        </w:rPr>
        <w:t xml:space="preserve">Table </w:t>
      </w:r>
      <w:r w:rsidR="004A785E" w:rsidRPr="004A785E">
        <w:rPr>
          <w:noProof/>
          <w:color w:val="000000" w:themeColor="text1"/>
        </w:rPr>
        <w:t>1</w:t>
      </w:r>
      <w:r w:rsidR="004A785E" w:rsidRPr="004A785E">
        <w:rPr>
          <w:lang w:val="en-CA"/>
        </w:rPr>
        <w:fldChar w:fldCharType="end"/>
      </w:r>
      <w:r w:rsidRPr="004A785E">
        <w:rPr>
          <w:lang w:val="en-CA"/>
        </w:rPr>
        <w:t xml:space="preserve"> </w:t>
      </w:r>
      <w:r w:rsidR="004A785E" w:rsidRPr="004A785E">
        <w:rPr>
          <w:lang w:val="en-CA"/>
        </w:rPr>
        <w:fldChar w:fldCharType="begin"/>
      </w:r>
      <w:r w:rsidR="004A785E" w:rsidRPr="004A785E">
        <w:rPr>
          <w:lang w:val="en-CA"/>
        </w:rPr>
        <w:instrText xml:space="preserve"> REF _Ref225351922 \p \h  \* MERGEFORMAT </w:instrText>
      </w:r>
      <w:r w:rsidR="004A785E" w:rsidRPr="004A785E">
        <w:rPr>
          <w:lang w:val="en-CA"/>
        </w:rPr>
      </w:r>
      <w:r w:rsidR="004A785E" w:rsidRPr="004A785E">
        <w:rPr>
          <w:lang w:val="en-CA"/>
        </w:rPr>
        <w:fldChar w:fldCharType="separate"/>
      </w:r>
      <w:r w:rsidR="004A785E" w:rsidRPr="004A785E">
        <w:rPr>
          <w:lang w:val="en-CA"/>
        </w:rPr>
        <w:t>below</w:t>
      </w:r>
      <w:r w:rsidR="004A785E" w:rsidRPr="004A785E">
        <w:rPr>
          <w:lang w:val="en-CA"/>
        </w:rPr>
        <w:fldChar w:fldCharType="end"/>
      </w:r>
      <w:r>
        <w:rPr>
          <w:lang w:val="en-CA"/>
        </w:rPr>
        <w:t>.</w:t>
      </w:r>
    </w:p>
    <w:p w14:paraId="10CA8527" w14:textId="77777777" w:rsidR="004A785E" w:rsidRDefault="004A785E" w:rsidP="004A785E">
      <w:pPr>
        <w:pStyle w:val="Caption"/>
        <w:keepNext/>
        <w:rPr>
          <w:i w:val="0"/>
          <w:iCs w:val="0"/>
          <w:color w:val="000000" w:themeColor="text1"/>
          <w:sz w:val="24"/>
          <w:szCs w:val="24"/>
        </w:rPr>
      </w:pPr>
    </w:p>
    <w:p w14:paraId="109D0E84" w14:textId="40BD1D8A" w:rsidR="004A785E" w:rsidRPr="004A785E" w:rsidRDefault="004A785E" w:rsidP="004A785E">
      <w:pPr>
        <w:pStyle w:val="Caption"/>
        <w:keepNext/>
        <w:rPr>
          <w:i w:val="0"/>
          <w:iCs w:val="0"/>
          <w:color w:val="000000" w:themeColor="text1"/>
          <w:sz w:val="24"/>
          <w:szCs w:val="24"/>
        </w:rPr>
      </w:pPr>
      <w:bookmarkStart w:id="6" w:name="_Ref225351914"/>
      <w:bookmarkStart w:id="7" w:name="_Ref225351922"/>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CA1400">
        <w:rPr>
          <w:i w:val="0"/>
          <w:iCs w:val="0"/>
          <w:noProof/>
          <w:color w:val="000000" w:themeColor="text1"/>
          <w:sz w:val="24"/>
          <w:szCs w:val="24"/>
        </w:rPr>
        <w:t>1</w:t>
      </w:r>
      <w:r w:rsidRPr="004A785E">
        <w:rPr>
          <w:i w:val="0"/>
          <w:iCs w:val="0"/>
          <w:color w:val="000000" w:themeColor="text1"/>
          <w:sz w:val="24"/>
          <w:szCs w:val="24"/>
        </w:rPr>
        <w:fldChar w:fldCharType="end"/>
      </w:r>
      <w:bookmarkEnd w:id="6"/>
      <w:r w:rsidRPr="004A785E">
        <w:rPr>
          <w:i w:val="0"/>
          <w:iCs w:val="0"/>
          <w:color w:val="000000" w:themeColor="text1"/>
          <w:sz w:val="24"/>
          <w:szCs w:val="24"/>
        </w:rPr>
        <w:t>: Component names and formulas relevant to the process simulation</w:t>
      </w:r>
      <w:bookmarkEnd w:id="7"/>
    </w:p>
    <w:tbl>
      <w:tblPr>
        <w:tblStyle w:val="TableGrid"/>
        <w:tblW w:w="0" w:type="auto"/>
        <w:tblLook w:val="04A0" w:firstRow="1" w:lastRow="0" w:firstColumn="1" w:lastColumn="0" w:noHBand="0" w:noVBand="1"/>
      </w:tblPr>
      <w:tblGrid>
        <w:gridCol w:w="4981"/>
        <w:gridCol w:w="4981"/>
      </w:tblGrid>
      <w:tr w:rsidR="000216F3" w:rsidRPr="00F979A7" w14:paraId="1CD57B92" w14:textId="77777777">
        <w:tc>
          <w:tcPr>
            <w:tcW w:w="4981" w:type="dxa"/>
          </w:tcPr>
          <w:p w14:paraId="2FA01D2E" w14:textId="77777777" w:rsidR="000216F3" w:rsidRPr="00F979A7" w:rsidRDefault="000216F3">
            <w:pPr>
              <w:spacing w:line="360" w:lineRule="auto"/>
              <w:jc w:val="center"/>
            </w:pPr>
            <w:r w:rsidRPr="00F979A7">
              <w:t>Name</w:t>
            </w:r>
          </w:p>
        </w:tc>
        <w:tc>
          <w:tcPr>
            <w:tcW w:w="4981" w:type="dxa"/>
          </w:tcPr>
          <w:p w14:paraId="2C8C48E6" w14:textId="77777777" w:rsidR="000216F3" w:rsidRPr="00F979A7" w:rsidRDefault="000216F3">
            <w:pPr>
              <w:spacing w:line="360" w:lineRule="auto"/>
              <w:jc w:val="center"/>
            </w:pPr>
            <w:r w:rsidRPr="00F979A7">
              <w:t>Formula</w:t>
            </w:r>
          </w:p>
        </w:tc>
      </w:tr>
      <w:tr w:rsidR="000216F3" w:rsidRPr="00F979A7" w14:paraId="57139874" w14:textId="77777777">
        <w:tc>
          <w:tcPr>
            <w:tcW w:w="4981" w:type="dxa"/>
          </w:tcPr>
          <w:p w14:paraId="44F2459D" w14:textId="4349EDEF" w:rsidR="000216F3" w:rsidRPr="00F979A7" w:rsidRDefault="000216F3">
            <w:pPr>
              <w:spacing w:line="360" w:lineRule="auto"/>
            </w:pPr>
            <w:r>
              <w:t>Hydrogen</w:t>
            </w:r>
          </w:p>
        </w:tc>
        <w:tc>
          <w:tcPr>
            <w:tcW w:w="4981" w:type="dxa"/>
          </w:tcPr>
          <w:p w14:paraId="1D656D02" w14:textId="01576CF2" w:rsidR="000216F3" w:rsidRPr="00F979A7" w:rsidRDefault="000216F3">
            <w:pPr>
              <w:spacing w:line="360" w:lineRule="auto"/>
              <w:jc w:val="center"/>
            </w:pPr>
            <w:r>
              <w:t>H</w:t>
            </w:r>
            <w:r w:rsidRPr="00F979A7">
              <w:rPr>
                <w:vertAlign w:val="subscript"/>
              </w:rPr>
              <w:t>2</w:t>
            </w:r>
          </w:p>
        </w:tc>
      </w:tr>
      <w:tr w:rsidR="000216F3" w:rsidRPr="00F979A7" w14:paraId="6E20B796" w14:textId="77777777">
        <w:tc>
          <w:tcPr>
            <w:tcW w:w="4981" w:type="dxa"/>
          </w:tcPr>
          <w:p w14:paraId="25CC72DC" w14:textId="09E187E3" w:rsidR="000216F3" w:rsidRPr="00F979A7" w:rsidRDefault="000216F3">
            <w:pPr>
              <w:spacing w:line="360" w:lineRule="auto"/>
            </w:pPr>
            <w:r>
              <w:t>Nitrobenzene</w:t>
            </w:r>
          </w:p>
        </w:tc>
        <w:tc>
          <w:tcPr>
            <w:tcW w:w="4981" w:type="dxa"/>
          </w:tcPr>
          <w:p w14:paraId="2F5F17CC" w14:textId="6DB66D73" w:rsidR="000216F3" w:rsidRPr="00F979A7" w:rsidRDefault="000216F3">
            <w:pPr>
              <w:spacing w:line="360" w:lineRule="auto"/>
              <w:jc w:val="center"/>
            </w:pPr>
            <w:r>
              <w:t>C</w:t>
            </w:r>
            <w:r w:rsidRPr="001007CE">
              <w:rPr>
                <w:vertAlign w:val="subscript"/>
              </w:rPr>
              <w:t>6</w:t>
            </w:r>
            <w:r>
              <w:t>H</w:t>
            </w:r>
            <w:r w:rsidRPr="001007CE">
              <w:rPr>
                <w:vertAlign w:val="subscript"/>
              </w:rPr>
              <w:t>5</w:t>
            </w:r>
            <w:r>
              <w:t>NO</w:t>
            </w:r>
            <w:r w:rsidRPr="001007CE">
              <w:rPr>
                <w:vertAlign w:val="subscript"/>
              </w:rPr>
              <w:t>2</w:t>
            </w:r>
          </w:p>
        </w:tc>
      </w:tr>
      <w:tr w:rsidR="000216F3" w:rsidRPr="00F979A7" w14:paraId="526E9CB9" w14:textId="77777777">
        <w:tc>
          <w:tcPr>
            <w:tcW w:w="4981" w:type="dxa"/>
          </w:tcPr>
          <w:p w14:paraId="782FE475" w14:textId="13A26408" w:rsidR="000216F3" w:rsidRPr="00F979A7" w:rsidRDefault="000216F3">
            <w:pPr>
              <w:spacing w:line="360" w:lineRule="auto"/>
            </w:pPr>
            <w:r>
              <w:t>Aniline</w:t>
            </w:r>
          </w:p>
        </w:tc>
        <w:tc>
          <w:tcPr>
            <w:tcW w:w="4981" w:type="dxa"/>
          </w:tcPr>
          <w:p w14:paraId="605C5D27" w14:textId="030D52F8" w:rsidR="000216F3" w:rsidRPr="00F979A7" w:rsidRDefault="000216F3">
            <w:pPr>
              <w:spacing w:line="360" w:lineRule="auto"/>
              <w:jc w:val="center"/>
            </w:pPr>
            <w:r>
              <w:t>C</w:t>
            </w:r>
            <w:r w:rsidRPr="001007CE">
              <w:rPr>
                <w:vertAlign w:val="subscript"/>
              </w:rPr>
              <w:t>6</w:t>
            </w:r>
            <w:r>
              <w:t>H</w:t>
            </w:r>
            <w:r w:rsidRPr="001007CE">
              <w:rPr>
                <w:vertAlign w:val="subscript"/>
              </w:rPr>
              <w:t>5</w:t>
            </w:r>
            <w:r>
              <w:t>NH</w:t>
            </w:r>
            <w:r w:rsidRPr="001007CE">
              <w:rPr>
                <w:vertAlign w:val="subscript"/>
              </w:rPr>
              <w:t>2</w:t>
            </w:r>
          </w:p>
        </w:tc>
      </w:tr>
      <w:tr w:rsidR="000216F3" w:rsidRPr="00F979A7" w14:paraId="7FB8CF40" w14:textId="77777777">
        <w:tc>
          <w:tcPr>
            <w:tcW w:w="4981" w:type="dxa"/>
          </w:tcPr>
          <w:p w14:paraId="72F0A83E" w14:textId="641CAE73" w:rsidR="000216F3" w:rsidRDefault="000216F3">
            <w:pPr>
              <w:spacing w:line="360" w:lineRule="auto"/>
            </w:pPr>
            <w:r>
              <w:t>Water</w:t>
            </w:r>
          </w:p>
        </w:tc>
        <w:tc>
          <w:tcPr>
            <w:tcW w:w="4981" w:type="dxa"/>
          </w:tcPr>
          <w:p w14:paraId="157334AF" w14:textId="6EA94509" w:rsidR="000216F3" w:rsidRDefault="000216F3">
            <w:pPr>
              <w:spacing w:line="360" w:lineRule="auto"/>
              <w:jc w:val="center"/>
            </w:pPr>
            <w:r>
              <w:t>H</w:t>
            </w:r>
            <w:r w:rsidRPr="001007CE">
              <w:rPr>
                <w:vertAlign w:val="subscript"/>
              </w:rPr>
              <w:t>2</w:t>
            </w:r>
            <w:r>
              <w:t>O</w:t>
            </w:r>
          </w:p>
        </w:tc>
      </w:tr>
    </w:tbl>
    <w:p w14:paraId="3AB0CDC6" w14:textId="77777777" w:rsidR="00AD4BD2" w:rsidRPr="00F979A7" w:rsidRDefault="00AD4BD2" w:rsidP="00B54A1D">
      <w:pPr>
        <w:spacing w:line="360" w:lineRule="auto"/>
        <w:rPr>
          <w:lang w:val="en-CA"/>
        </w:rPr>
      </w:pPr>
    </w:p>
    <w:p w14:paraId="2BD2FA80" w14:textId="2673EFF5" w:rsidR="00AD4BD2" w:rsidRPr="00F979A7" w:rsidRDefault="00AD4BD2" w:rsidP="00B54A1D">
      <w:pPr>
        <w:pStyle w:val="Heading2"/>
        <w:rPr>
          <w:rFonts w:asciiTheme="majorBidi" w:hAnsiTheme="majorBidi" w:cstheme="majorBidi"/>
        </w:rPr>
      </w:pPr>
      <w:bookmarkStart w:id="8" w:name="_Toc224148623"/>
      <w:r w:rsidRPr="00F979A7">
        <w:rPr>
          <w:rFonts w:asciiTheme="majorBidi" w:hAnsiTheme="majorBidi" w:cstheme="majorBidi"/>
        </w:rPr>
        <w:t>Property method</w:t>
      </w:r>
      <w:bookmarkEnd w:id="8"/>
      <w:r w:rsidR="005666E4">
        <w:rPr>
          <w:rFonts w:asciiTheme="majorBidi" w:hAnsiTheme="majorBidi" w:cstheme="majorBidi"/>
        </w:rPr>
        <w:t xml:space="preserve"> </w:t>
      </w:r>
    </w:p>
    <w:p w14:paraId="671EA7B2" w14:textId="6F532054" w:rsidR="00AD4BD2" w:rsidRPr="00F979A7" w:rsidRDefault="000216F3" w:rsidP="00A14B55">
      <w:pPr>
        <w:spacing w:line="360" w:lineRule="auto"/>
        <w:jc w:val="both"/>
      </w:pPr>
      <w:r>
        <w:t xml:space="preserve">Operating condition for the process lie around </w:t>
      </w:r>
      <w:r w:rsidR="00FE4B35">
        <w:t>1</w:t>
      </w:r>
      <w:r>
        <w:t xml:space="preserve"> </w:t>
      </w:r>
      <w:r w:rsidR="001007CE">
        <w:t>-</w:t>
      </w:r>
      <w:r>
        <w:t xml:space="preserve"> </w:t>
      </w:r>
      <w:r w:rsidR="00FE4B35">
        <w:t>3</w:t>
      </w:r>
      <w:r>
        <w:t xml:space="preserve"> </w:t>
      </w:r>
      <w:r w:rsidR="00BF206B">
        <w:t>MPa</w:t>
      </w:r>
      <w:r>
        <w:t xml:space="preserve"> and </w:t>
      </w:r>
      <w:r w:rsidR="00FE4B35">
        <w:t>20</w:t>
      </w:r>
      <w:r>
        <w:t xml:space="preserve">0 - </w:t>
      </w:r>
      <w:r w:rsidR="00FE4B35">
        <w:t>30</w:t>
      </w:r>
      <w:r>
        <w:t>0</w:t>
      </w:r>
      <w:r w:rsidRPr="00F979A7">
        <w:rPr>
          <w:rFonts w:cstheme="majorBidi"/>
        </w:rPr>
        <w:t>°</w:t>
      </w:r>
      <w:r w:rsidRPr="00F979A7">
        <w:t>C</w:t>
      </w:r>
      <w:r w:rsidR="00BF206B">
        <w:t xml:space="preserve"> </w:t>
      </w:r>
      <w:r w:rsidR="00BF206B">
        <w:fldChar w:fldCharType="begin"/>
      </w:r>
      <w:r w:rsidR="00CB499F">
        <w:instrText xml:space="preserve"> ADDIN ZOTERO_ITEM CSL_CITATION {"citationID":"05a9Jnah","properties":{"formattedCitation":"[2]","plainCitation":"[2]","noteIndex":0},"citationItems":[{"id":901,"uris":["http://zotero.org/users/15288956/items/WBHRAL9M"],"itemData":{"id":901,"type":"chapter","abstract":"Selective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schema":"https://github.com/citation-style-language/schema/raw/master/csl-citation.json"} </w:instrText>
      </w:r>
      <w:r w:rsidR="00BF206B">
        <w:fldChar w:fldCharType="separate"/>
      </w:r>
      <w:r w:rsidR="00CB499F" w:rsidRPr="00CB499F">
        <w:t>[2]</w:t>
      </w:r>
      <w:r w:rsidR="00BF206B">
        <w:fldChar w:fldCharType="end"/>
      </w:r>
      <w:r>
        <w:t xml:space="preserve">. </w:t>
      </w:r>
      <w:r w:rsidR="00EE640D" w:rsidRPr="00EE640D">
        <w:t>The reaction species comprise of an amine (aniline) and a nitroaromatic compound (nitrobenzene) in the liquid phase. It also contains hydrogen gas, which is insoluble at atmospheric pressure. Given this, the system would be classified as a chemical system at high pressure. A suitable overall property method would be an activity coefficient model, such as SR-POLAR, SRK, PSRK, or others</w:t>
      </w:r>
      <w:r w:rsidR="00A14B55">
        <w:t>.</w:t>
      </w:r>
      <w:r w:rsidR="00AD4BD2" w:rsidRPr="00F979A7">
        <w:t xml:space="preserve"> </w:t>
      </w:r>
    </w:p>
    <w:p w14:paraId="0A915772" w14:textId="67C9A50A" w:rsidR="00AD4BD2" w:rsidRPr="00F979A7" w:rsidRDefault="00AD4BD2" w:rsidP="00B54A1D">
      <w:pPr>
        <w:spacing w:line="360" w:lineRule="auto"/>
      </w:pPr>
      <w:r w:rsidRPr="00F979A7">
        <w:br w:type="page"/>
      </w:r>
    </w:p>
    <w:p w14:paraId="58FE036D" w14:textId="518EB1DD" w:rsidR="00AD4BD2" w:rsidRDefault="00AD4BD2" w:rsidP="00AD4BD2">
      <w:pPr>
        <w:pStyle w:val="Heading2"/>
        <w:rPr>
          <w:rFonts w:asciiTheme="majorBidi" w:hAnsiTheme="majorBidi" w:cstheme="majorBidi"/>
        </w:rPr>
      </w:pPr>
      <w:bookmarkStart w:id="9" w:name="_Toc224148624"/>
      <w:r w:rsidRPr="00F979A7">
        <w:rPr>
          <w:rFonts w:asciiTheme="majorBidi" w:hAnsiTheme="majorBidi" w:cstheme="majorBidi"/>
        </w:rPr>
        <w:lastRenderedPageBreak/>
        <w:t xml:space="preserve">Reactor </w:t>
      </w:r>
      <w:r w:rsidR="008013EB">
        <w:rPr>
          <w:rFonts w:asciiTheme="majorBidi" w:hAnsiTheme="majorBidi" w:cstheme="majorBidi"/>
        </w:rPr>
        <w:t>Design</w:t>
      </w:r>
      <w:bookmarkEnd w:id="9"/>
    </w:p>
    <w:p w14:paraId="2B58D5F9" w14:textId="19799E35" w:rsidR="00A14B55" w:rsidRDefault="00A14B55" w:rsidP="00A14B55">
      <w:r>
        <w:t xml:space="preserve">The reactor setup will facilitate the hydrogenation of nitrobenzene in </w:t>
      </w:r>
      <w:r w:rsidR="00EE640D">
        <w:t>vapour</w:t>
      </w:r>
      <w:r>
        <w:t xml:space="preserve"> phase via </w:t>
      </w:r>
      <w:r w:rsidR="00EE640D">
        <w:t xml:space="preserve">copper-nickel </w:t>
      </w:r>
      <w:r>
        <w:t>catalysts.</w:t>
      </w:r>
      <w:r w:rsidR="00BF206B">
        <w:t xml:space="preserve"> </w:t>
      </w:r>
    </w:p>
    <w:p w14:paraId="56A293D1" w14:textId="77777777" w:rsidR="00836323" w:rsidRDefault="00836323" w:rsidP="00836323">
      <w:pPr>
        <w:spacing w:line="360" w:lineRule="auto"/>
        <w:jc w:val="both"/>
        <w:rPr>
          <w:lang w:val="en-CA"/>
        </w:rPr>
      </w:pPr>
    </w:p>
    <w:p w14:paraId="64D4B6EC" w14:textId="6F2934C3" w:rsidR="00836323" w:rsidRDefault="00836323" w:rsidP="003E07CC">
      <w:pPr>
        <w:jc w:val="center"/>
      </w:pPr>
      <w:r>
        <w:t>C</w:t>
      </w:r>
      <w:r w:rsidRPr="001007CE">
        <w:rPr>
          <w:vertAlign w:val="subscript"/>
        </w:rPr>
        <w:t>6</w:t>
      </w:r>
      <w:r>
        <w:t>H</w:t>
      </w:r>
      <w:r w:rsidRPr="001007CE">
        <w:rPr>
          <w:vertAlign w:val="subscript"/>
        </w:rPr>
        <w:t>5</w:t>
      </w:r>
      <w:r>
        <w:t>NO</w:t>
      </w:r>
      <w:r w:rsidRPr="001007CE">
        <w:rPr>
          <w:vertAlign w:val="subscript"/>
        </w:rPr>
        <w:t>2</w:t>
      </w:r>
      <w:r>
        <w:t xml:space="preserve"> + 3 H</w:t>
      </w:r>
      <w:r w:rsidRPr="001007CE">
        <w:rPr>
          <w:vertAlign w:val="subscript"/>
        </w:rPr>
        <w:t>2</w:t>
      </w:r>
      <w:r>
        <w:t xml:space="preserve"> -&gt; C</w:t>
      </w:r>
      <w:r w:rsidRPr="001007CE">
        <w:rPr>
          <w:vertAlign w:val="subscript"/>
        </w:rPr>
        <w:t>6</w:t>
      </w:r>
      <w:r>
        <w:t>H</w:t>
      </w:r>
      <w:r w:rsidRPr="001007CE">
        <w:rPr>
          <w:vertAlign w:val="subscript"/>
        </w:rPr>
        <w:t>5</w:t>
      </w:r>
      <w:r>
        <w:t>NH</w:t>
      </w:r>
      <w:r w:rsidRPr="001007CE">
        <w:rPr>
          <w:vertAlign w:val="subscript"/>
        </w:rPr>
        <w:t>2</w:t>
      </w:r>
      <w:r>
        <w:t xml:space="preserve"> + 2</w:t>
      </w:r>
      <w:r w:rsidR="001007CE">
        <w:t xml:space="preserve"> </w:t>
      </w:r>
      <w:r>
        <w:t>H</w:t>
      </w:r>
      <w:r w:rsidRPr="001007CE">
        <w:rPr>
          <w:vertAlign w:val="subscript"/>
        </w:rPr>
        <w:t>2</w:t>
      </w:r>
      <w:r>
        <w:t>O (1)</w:t>
      </w:r>
    </w:p>
    <w:p w14:paraId="62B896F6" w14:textId="77777777" w:rsidR="003B5914" w:rsidRDefault="003B5914" w:rsidP="00A14B55"/>
    <w:p w14:paraId="13EB220C" w14:textId="37608162" w:rsidR="003B5914" w:rsidRDefault="00B30E81" w:rsidP="00A14B55">
      <w:r w:rsidRPr="00B30E81">
        <w:t>Within the reactor, both mass transfer and reaction kinetics affect the reaction rate. In mass transfer, three phases are identified: dissolution of H</w:t>
      </w:r>
      <w:r w:rsidRPr="001007CE">
        <w:rPr>
          <w:vertAlign w:val="subscript"/>
        </w:rPr>
        <w:t>2</w:t>
      </w:r>
      <w:r w:rsidRPr="00B30E81">
        <w:t xml:space="preserve"> in the liquid, diffusion of dissolved H</w:t>
      </w:r>
      <w:r w:rsidRPr="001007CE">
        <w:rPr>
          <w:vertAlign w:val="subscript"/>
        </w:rPr>
        <w:t>2</w:t>
      </w:r>
      <w:r w:rsidRPr="00B30E81">
        <w:t xml:space="preserve"> and the reactant to the catalyst surface, and intra-particle diffusion to the active sites</w:t>
      </w:r>
      <w:r>
        <w:t xml:space="preserve"> </w:t>
      </w:r>
      <w:r w:rsidR="003B5914">
        <w:fldChar w:fldCharType="begin"/>
      </w:r>
      <w:r>
        <w:instrText xml:space="preserve"> ADDIN ZOTERO_ITEM CSL_CITATION {"citationID":"zUZ3gc7s","properties":{"formattedCitation":"[8]","plainCitation":"[8]","noteIndex":0},"citationItems":[{"id":907,"uris":["http://zotero.org/users/15288956/items/5ZV3SRA4"],"itemData":{"id":907,"type":"article-journal","abstract":"Halogenated aromatic anilines are series of crucial intermediates for the synthesis of pigments, medicines and pesticides in the fine chemistry. However, efficient inhibition of undesired dehalogenation is difficult to achieve in the commonly used batch reactors. Although employing continuous flow technology and modified catalysts could alleviate dehalogenation, obtaining high selectivity of halogenated aromatic anilines especially for brominated aromatic amines and iodine aromatic amines is still challenging. In this study, a continuous flow system based on micro-packed bed reactor was developed and a kinetic model of the hydrogenation of halogenated nitrobenzene was established. Kinetic parameters for the reductions of p-chloronitrobenzene, p-bromonitrobenzene and p-iodonitrobenzene were acquired and the kinetic model exhibited good fit for the transformation of each substance. Moreover, the accuracy of kinetic model was validated by the comparison with the values in literature. The obtained kinetic model offered helpful information for the process optimization of hydrogenation of halogenated nitroaromatics in continuous flow system.","container-title":"Chemical Engineering Science","DOI":"10.1016/j.ces.2022.117483","ISSN":"0009-2509","journalAbbreviation":"Chemical Engineering Science","page":"117483","source":"ScienceDirect","title":"Hydrogenation kinetics of halogenated nitroaromatics over Pt/C in a continuous Micro-packed bed reactor","volume":"251","author":[{"family":"Duan","given":"Xiaonan"},{"family":"Yin","given":"Jiabin"},{"family":"Huang","given":"Mengmeng"},{"family":"Wang","given":"Peixia"},{"family":"Zhang","given":"Jisong"}],"issued":{"date-parts":[["2022",4,6]]}}}],"schema":"https://github.com/citation-style-language/schema/raw/master/csl-citation.json"} </w:instrText>
      </w:r>
      <w:r w:rsidR="003B5914">
        <w:fldChar w:fldCharType="separate"/>
      </w:r>
      <w:r w:rsidRPr="00B30E81">
        <w:t>[8]</w:t>
      </w:r>
      <w:r w:rsidR="003B5914">
        <w:fldChar w:fldCharType="end"/>
      </w:r>
      <w:r w:rsidR="003B5914">
        <w:t xml:space="preserve">. </w:t>
      </w:r>
      <w:r w:rsidRPr="00B30E81">
        <w:t>Mass transfer limitation can be mitigated by increasing temperature, increasing mixing, and reducing catalyst size</w:t>
      </w:r>
      <w:r w:rsidR="003B5914">
        <w:t xml:space="preserve"> </w:t>
      </w:r>
      <w:r w:rsidR="003B5914">
        <w:fldChar w:fldCharType="begin"/>
      </w:r>
      <w:r>
        <w:instrText xml:space="preserve"> ADDIN ZOTERO_ITEM CSL_CITATION {"citationID":"p87gGSp3","properties":{"formattedCitation":"[9], [10]","plainCitation":"[9], [10]","noteIndex":0},"citationItems":[{"id":910,"uris":["http://zotero.org/users/15288956/items/9IRR2I2R"],"itemData":{"id":910,"type":"article-journal","abstract":"This paper deals with the modelling of a multiphase batch reaction: catalyzed nitrobenzene hydrogenation. The reactor's gas–liquid mass transfer parameters in the absence of any reaction are first identified, and the solubility of hydrogen in the reactional medium is also measured. A reaction kinetics and heat parameter identification method is then developed. This method is based on a light experimental procedure, requiring measurement of only temperature and pressure variations in the batch reactor. This study is carried out in an isothermal batch and semi-batch reactor, whose initial temperature varies between 283 and 333K. A simplified model associating the hydrodynamic gas–liquid mass transfer parameters and the chemical kinetics processes is developed. The key parameters that can influence the reaction development are the hydrogen pressure, the coolant temperature, the quantity of catalyst pellets and the stirring speed. The developed model also allows the precise simulation of the extent of reaction and the temperature evolution of the studied multiphase catalytic reaction.","container-title":"Chemical Engineering Journal","DOI":"10.1016/j.cej.2006.08.012","ISSN":"1385-8947","issue":"1","journalAbbreviation":"Chemical Engineering Journal","page":"19-28","source":"ScienceDirect","title":"Methodology of multiphase reaction kinetics and hydrodynamics identification: Application to catalyzed nitrobenzene hydrogenation","title-short":"Methodology of multiphase reaction kinetics and hydrodynamics identification","volume":"124","author":[{"family":"Frikha","given":"Nader"},{"family":"Schaer","given":"Eric"},{"family":"Houzelot","given":"Jean-Léon"}],"issued":{"date-parts":[["2006",11,1]]}}},{"id":906,"uris":["http://zotero.org/users/15288956/items/65WQEF7Q"],"itemData":{"id":906,"type":"article-journal","container-title":"Asian Journal of Chemistry","issue":"3","page":"1001-1005","title":"Kinetics Approach for Hydrogenation of Nitrobenzene to p-Aminophenol in a Four-Phase System","volume":"23","author":[{"family":"Li","given":"Guangxue"},{"family":"Ma","given":"Jianhua"},{"family":"Peng","given":"Xinhua"},{"family":"Lv","given":"Chunxu"}],"issued":{"date-parts":[["2011"]]}}}],"schema":"https://github.com/citation-style-language/schema/raw/master/csl-citation.json"} </w:instrText>
      </w:r>
      <w:r w:rsidR="003B5914">
        <w:fldChar w:fldCharType="separate"/>
      </w:r>
      <w:r w:rsidRPr="00B30E81">
        <w:t>[9], [10]</w:t>
      </w:r>
      <w:r w:rsidR="003B5914">
        <w:fldChar w:fldCharType="end"/>
      </w:r>
      <w:r w:rsidR="003B5914">
        <w:t xml:space="preserve">. </w:t>
      </w:r>
      <w:r w:rsidRPr="00B30E81">
        <w:t>For simulation purposes, the effect of mass transfer limitation will be ignored.</w:t>
      </w:r>
    </w:p>
    <w:p w14:paraId="0C3D1CAF" w14:textId="77777777" w:rsidR="00BF69E6" w:rsidRDefault="00BF69E6" w:rsidP="00A14B55"/>
    <w:p w14:paraId="2759F1FF" w14:textId="53A5733B" w:rsidR="00BF69E6" w:rsidRDefault="00B30E81" w:rsidP="00A14B55">
      <w:r w:rsidRPr="00B30E81">
        <w:t>Our main objective is to produce 100,000 tonnes of aniline per year, or 1100 tonne-mol per year, roughly 1/3 of the newly operational aniline plant production in 2026</w:t>
      </w:r>
      <w:r w:rsidR="00BF69E6">
        <w:t xml:space="preserve"> </w:t>
      </w:r>
      <w:r w:rsidR="00BF69E6">
        <w:fldChar w:fldCharType="begin"/>
      </w:r>
      <w:r>
        <w:instrText xml:space="preserve"> ADDIN ZOTERO_ITEM CSL_CITATION {"citationID":"4pArSiAC","properties":{"formattedCitation":"[11]","plainCitation":"[11]","noteIndex":0},"citationItems":[{"id":1012,"uris":["http://zotero.org/users/15288956/items/KLRHWUDS"],"itemData":{"id":1012,"type":"webpage","genre":"March 2026","title":"Aniline Market Analysis: Industry Market Size, Plant Capacity, Production, Operating Efficiency, Demand &amp; Supply, End-User Industries, Sales Channel, Regional Demand, Company Share, Foreign Trade, Manufacturing Process, Policy and Regulatory Landscape, 2015-2032","URL":"https://www.chemanalyst.com/industry-report/aniline-market-282","author":[{"literal":"ChemAnalyst"}],"accessed":{"date-parts":[["2026",3,10]]}}}],"schema":"https://github.com/citation-style-language/schema/raw/master/csl-citation.json"} </w:instrText>
      </w:r>
      <w:r w:rsidR="00BF69E6">
        <w:fldChar w:fldCharType="separate"/>
      </w:r>
      <w:r w:rsidRPr="00B30E81">
        <w:t>[11]</w:t>
      </w:r>
      <w:r w:rsidR="00BF69E6">
        <w:fldChar w:fldCharType="end"/>
      </w:r>
      <w:r w:rsidR="00BF69E6">
        <w:t xml:space="preserve">. </w:t>
      </w:r>
      <w:r w:rsidRPr="00B30E81">
        <w:t>To start, an overall efficiency of 80% is assumed, requiring a feed rate of 1375 tonne-mol per year. Furthermore, the nitrobenzene feed is assumed to be technical grade (99.8 wt% purity), with the remaining impurity being water</w:t>
      </w:r>
      <w:r w:rsidR="004D4F6F">
        <w:t xml:space="preserve"> </w:t>
      </w:r>
      <w:r w:rsidR="004D4F6F">
        <w:fldChar w:fldCharType="begin"/>
      </w:r>
      <w:r w:rsidR="005E3DE4">
        <w:instrText xml:space="preserve"> ADDIN ZOTERO_ITEM CSL_CITATION {"citationID":"hON9MH8f","properties":{"formattedCitation":"[7]","plainCitation":"[7]","noteIndex":0},"citationItems":[{"id":1003,"uris":["http://zotero.org/users/15288956/items/LY2HTXPS"],"itemData":{"id":1003,"type":"report","collection-title":"Preview","number":"INTRATEC-ICC-PREV-293-B-PREM-USA","publisher-place":"United States","title":"Nitrobenzene Production from Benzene (KBR)","URL":"https://cdn.intratec.us/_nt/docs/icc/previews/INTRATEC-ICC-PREV-293-B-PREM-USA.pdf","author":[{"literal":"Intratec Solutions LLC (www.intratec.us)"}],"accessed":{"date-parts":[["2026",3,10]]},"issued":{"date-parts":[["2025"]]}}}],"schema":"https://github.com/citation-style-language/schema/raw/master/csl-citation.json"} </w:instrText>
      </w:r>
      <w:r w:rsidR="004D4F6F">
        <w:fldChar w:fldCharType="separate"/>
      </w:r>
      <w:r w:rsidR="005E3DE4" w:rsidRPr="005E3DE4">
        <w:t>[7]</w:t>
      </w:r>
      <w:r w:rsidR="004D4F6F">
        <w:fldChar w:fldCharType="end"/>
      </w:r>
      <w:r w:rsidR="0004509B">
        <w:t xml:space="preserve">, </w:t>
      </w:r>
      <w:r w:rsidRPr="00B30E81">
        <w:t>and is fed at a 1:5 ratio with hydrogen, providing good conversion while remaining economical</w:t>
      </w:r>
      <w:r w:rsidR="008F753B">
        <w:t xml:space="preserve"> </w:t>
      </w:r>
      <w:r w:rsidR="008F753B">
        <w:fldChar w:fldCharType="begin"/>
      </w:r>
      <w:r w:rsidR="00CB499F">
        <w:instrText xml:space="preserve"> ADDIN ZOTERO_ITEM CSL_CITATION {"citationID":"XN3L6qw2","properties":{"formattedCitation":"[2], [5]","plainCitation":"[2], [5]","noteIndex":0},"citationItems":[{"id":901,"uris":["http://zotero.org/users/15288956/items/WBHRAL9M"],"itemData":{"id":901,"type":"chapter","abstract":"Selective catalytic hydrogenation of nitroarenes is of great importance for dyestuff and pharmaceutical industry. In this chapter, the main industrial methods for aniline production and aniline market are firstly reviewed. Moreover, breakthroughs in the development of multiple catalytic technologies in the past decade are summarized, including direct hydrogenation using hydrogen; transfer hydrogenation using reductive agents; photocatalytic hydrogenation using hole scavenger; electrocatalytic hydrogenation accompanied by water oxidation. For direct catalytic hydrogenation, representative catalysts include metal, metal oxide/sulfide/carbides/nitrides/boride, and functional carbon material, and the crucial factors to tune their activity and selectivity are discussed such as metal–support interaction, size effect, alloy effect, defect engineering, and so on. Catalytic transfer hydrogenation, photocatalytic and electrocatalytic hydrogenation, these catalysts abstract hydrogen species from the hydrogen donor and stabilizes it on the catalyst surface, restricting active H* recombination, and then the active hydrogen species can be promptly transferred to nitroarenes for the hydrogenation. It is worth mentioning that the light harvesting and charge separation of photocatalysts and the conductivity of electrocatalysts should also be considered together for the overall performance.","container-title":"Industrial Arene Chemistry","DOI":"10.1002/9783527827992.ch50","ISBN":"978-3-527-82799-2","language":"en","note":"section: 50\n_eprint: https://onlinelibrary.wiley.com/doi/pdf/10.1002/9783527827992.ch50","page":"1479-1524","publisher":"John Wiley &amp; Sons, Ltd","source":"Wiley Online Library","title":"Selective Catalytic Hydrogenation of Nitroarenes to Anilines","URL":"https://onlinelibrary.wiley.com/doi/abs/10.1002/9783527827992.ch50","author":[{"family":"Gao","given":"Ruijie"},{"family":"Peng","given":"Chong"},{"family":"Zou","given":"Ji-Jun"}],"accessed":{"date-parts":[["2026",2,11]]},"issued":{"date-parts":[["2023"]]}}},{"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rsidR="008F753B">
        <w:fldChar w:fldCharType="separate"/>
      </w:r>
      <w:r w:rsidR="00CB499F" w:rsidRPr="00CB499F">
        <w:t>[2], [5]</w:t>
      </w:r>
      <w:r w:rsidR="008F753B">
        <w:fldChar w:fldCharType="end"/>
      </w:r>
      <w:r w:rsidR="008F753B">
        <w:t>.</w:t>
      </w:r>
    </w:p>
    <w:p w14:paraId="4EDC5D44" w14:textId="77777777" w:rsidR="00BF69E6" w:rsidRDefault="00BF69E6" w:rsidP="00A14B55"/>
    <w:p w14:paraId="43ACC333" w14:textId="1BBFB169" w:rsidR="00FE4B35" w:rsidRDefault="00B30E81" w:rsidP="00A14B55">
      <w:r w:rsidRPr="00B30E81">
        <w:t>Reaction is simulated in a Plug Flow Reactor (RPLUG) under constant conditions of 1.5 MPa and 350</w:t>
      </w:r>
      <w:r w:rsidR="001007CE" w:rsidRPr="00F979A7">
        <w:rPr>
          <w:rFonts w:cstheme="majorBidi"/>
        </w:rPr>
        <w:t>°</w:t>
      </w:r>
      <w:r w:rsidR="001007CE" w:rsidRPr="00F979A7">
        <w:t>C</w:t>
      </w:r>
      <w:r w:rsidRPr="00B30E81">
        <w:t>. Reactor size is based on Díaz et al., with a multitube setup comprising 204 tubes, each 12 m long and 0.0978 m in diameter</w:t>
      </w:r>
      <w:r w:rsidR="008F753B">
        <w:t xml:space="preserve"> </w:t>
      </w:r>
      <w:r w:rsidR="008F753B">
        <w:fldChar w:fldCharType="begin"/>
      </w:r>
      <w:r>
        <w:instrText xml:space="preserve"> ADDIN ZOTERO_ITEM CSL_CITATION {"citationID":"yamXGkvi","properties":{"formattedCitation":"[12]","plainCitation":"[12]","noteIndex":0},"citationItems":[{"id":1015,"uris":["http://zotero.org/users/15288956/items/A6XUDAQV"],"itemData":{"id":1015,"type":"article-journal","abstract":"A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Pr>
          <w:rFonts w:ascii="Cambria Math" w:hAnsi="Cambria Math" w:cs="Cambria Math"/>
        </w:rPr>
        <w:instrText>∼</w:instrText>
      </w:r>
      <w:r>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Pr="00B30E81">
        <w:t>[12]</w:t>
      </w:r>
      <w:r w:rsidR="008F753B">
        <w:fldChar w:fldCharType="end"/>
      </w:r>
      <w:r w:rsidR="008F753B">
        <w:t>.</w:t>
      </w:r>
      <w:r w:rsidR="008F753B" w:rsidRPr="008F753B">
        <w:t xml:space="preserve"> </w:t>
      </w:r>
      <w:r w:rsidRPr="00B30E81">
        <w:t>At the current reactor condition, literature sources suggest conversion between 95 ~ 99.9%, depending on flowrate and catalyst weight</w:t>
      </w:r>
      <w:r w:rsidR="008F753B">
        <w:t xml:space="preserve"> </w:t>
      </w:r>
      <w:r w:rsidR="008F753B">
        <w:fldChar w:fldCharType="begin"/>
      </w:r>
      <w:r>
        <w:instrText xml:space="preserve"> ADDIN ZOTERO_ITEM CSL_CITATION {"citationID":"EaCFK5HJ","properties":{"formattedCitation":"[5], [12]","plainCitation":"[5], [12]","noteIndex":0},"citationItems":[{"id":959,"uris":["http://zotero.org/users/15288956/items/TD8LN5TE"],"itemData":{"id":959,"type":"article-journal","container-title":"Industrial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K."}],"issued":{"date-parts":[["1965",10]]}}},{"id":1015,"uris":["http://zotero.org/users/15288956/items/A6XUDAQV"],"itemData":{"id":1015,"type":"article-journal","abstract":"A numerical study of aniline production by hydrogenation of nitrobenzene (NBH) and hydrogen production by steam methane reforming (SMR) in a directly coupled membrane reactor is developed. This membrane reactor was proposed aiming to decarbonize heating in SMR and to favor the recovery of all products. Aniline recovery is improved in this reactor as water, a byproduct in NBH, is consumed in SMR. The simulation is performed using a heterogeneous-one dimensional model (Dusty gas model) and results are compared against the homogeneous model. The operating conditions of the reactor were selected using a multi-objective optimization method, genetic algorithms. The aims of the optimization were: methane conversion maximization, minimum membrane area, minimum reactor size, hydrogen yield maximization, nitrobenzene conversion maximization and the maximization of hydrogen recovery. This process was able to achieve complete conversion of methane and nitrobenzene. The hydrogen yield achieved can be as high as the maximum (</w:instrText>
      </w:r>
      <w:r>
        <w:rPr>
          <w:rFonts w:ascii="Cambria Math" w:hAnsi="Cambria Math" w:cs="Cambria Math"/>
        </w:rPr>
        <w:instrText>∼</w:instrText>
      </w:r>
      <w:r>
        <w:instrText xml:space="preserve">4). 35% of this hydrogen was used as a reactant for aniline production. 99% of the unreacted hydrogen was recovered and purified. As the steam flow was minimized, aniline was obtained with a molar composition (70%), 2.1 times higher than that obtained in a conventional process for aniline production (33%). CO2 was obtained with a purity of 97%, hence, CO2 carbon capture and storage techniques were also favored. In addition, the energy requirements of heating of feedstock, reaction and recovery system of this novel process was 2.7 times lower than that of conventional processes carried out independently.","container-title":"International Journal of Hydrogen Energy","DOI":"10.1016/j.ijhydene.2022.01.128","ISSN":"0360-3199","issue":"19","journalAbbreviation":"International Journal of Hydrogen Energy","page":"10483-10499","publisher":"Elsevier","source":"ScienceDirect","title":"Multi-objective optimization of aniline and hydrogen production in a directly coupled membrane reactor","volume":"47","author":[{"family":"Díaz","given":"Grisales"},{"family":"Hugo","given":"Víctor"},{"family":"Willis","given":"Mark J."}],"issued":{"date-parts":[["2022",3,1]]}}}],"schema":"https://github.com/citation-style-language/schema/raw/master/csl-citation.json"} </w:instrText>
      </w:r>
      <w:r w:rsidR="008F753B">
        <w:fldChar w:fldCharType="separate"/>
      </w:r>
      <w:r w:rsidRPr="00B30E81">
        <w:t>[5], [12]</w:t>
      </w:r>
      <w:r w:rsidR="008F753B">
        <w:fldChar w:fldCharType="end"/>
      </w:r>
      <w:r w:rsidR="008F753B">
        <w:t xml:space="preserve">. </w:t>
      </w:r>
      <w:r w:rsidRPr="00B30E81">
        <w:t>As both aniline and nitrobenzene are bulk chemicals, high conversion is important for financial security. Therefore, a 99.5% multipass conversion is targeted. Due to limited catalyst information, a generic copper-nickel catalyst physical property is used, yielding a voidage of 0.6 and a bulk density of 1422 kg/m</w:t>
      </w:r>
      <w:r w:rsidRPr="001007CE">
        <w:rPr>
          <w:vertAlign w:val="superscript"/>
        </w:rPr>
        <w:t>3</w:t>
      </w:r>
      <w:r>
        <w:t xml:space="preserve"> </w:t>
      </w:r>
      <w:r w:rsidR="0027384B">
        <w:fldChar w:fldCharType="begin"/>
      </w:r>
      <w:r>
        <w:instrText xml:space="preserve"> ADDIN ZOTERO_ITEM CSL_CITATION {"citationID":"u4iNudYi","properties":{"formattedCitation":"[13]","plainCitation":"[13]","noteIndex":0},"citationItems":[{"id":1018,"uris":["http://zotero.org/users/15288956/items/7E8A2K3H"],"itemData":{"id":1018,"type":"article-journal","abstract":"Dry-Reforming-of-Methane (DRM) presents an attractive process for the conversion of CO2 and CH4 to syngas. Catalyst deactivation by carbon formation is a major challenge hindering DRM scale-up. A novel bimetallic Ni/Cu catalyst developed previously in our lab demonstrated significant carbon resistance and superior stability compared to conventional Ni catalysts. This paper presents the kinetics of the bimetallic catalyst. A unique approach utilizing carbon formation rates obtained from Density-Function-Theory (DFT) results is presented to scale monometallic Ni catalyst kinetics. The developed kinetics model incorporated within a 1-D pseudohomogeneous reactor-bed model was validated with thermodynamics and experimental results. The experimental results were obtained at 923-K temperature, flowrates (30 mL/min-250 mL/min), catalyst-loading (&lt;10 mg), and bed-dilution (&lt;500 mg). Additionally, the catalysts were characterized to identify crystal phase, surface area, pore-volume, and composition using XRD, BET-BJH, and ICP analysis, respectively. The developed kinetics model and the associated characterization dataset could be used for future scalability/reproducibility assessments.","container-title":"Chemical Engineering Science","DOI":"10.1016/j.ces.2022.118315","ISSN":"0009-2509","journalAbbreviation":"Chemical Engineering Science","page":"118315","source":"ScienceDirect","title":"Conceptual modeling of a reactor bed of a nickel-copper bi-metallic catalyst for dry reforming of methane","volume":"267","author":[{"family":"Khan","given":"Murtaza A."},{"family":"Challiwala","given":"Mohamed S."},{"family":"Prakash","given":"Anuj V."},{"family":"Elbashir","given":"Nimir O."}],"issued":{"date-parts":[["2023",3,5]]}}}],"schema":"https://github.com/citation-style-language/schema/raw/master/csl-citation.json"} </w:instrText>
      </w:r>
      <w:r w:rsidR="0027384B">
        <w:fldChar w:fldCharType="separate"/>
      </w:r>
      <w:r w:rsidRPr="00B30E81">
        <w:t>[13]</w:t>
      </w:r>
      <w:r w:rsidR="0027384B">
        <w:fldChar w:fldCharType="end"/>
      </w:r>
      <w:r w:rsidR="00967B4E">
        <w:t>.</w:t>
      </w:r>
    </w:p>
    <w:p w14:paraId="2DC34CA7" w14:textId="77777777" w:rsidR="00BF69E6" w:rsidRDefault="00BF69E6" w:rsidP="00A14B55"/>
    <w:p w14:paraId="3CAD8A00" w14:textId="0D8D80D1" w:rsidR="009E79CC" w:rsidRDefault="00B30E81" w:rsidP="009E79CC">
      <w:r w:rsidRPr="00B30E81">
        <w:t xml:space="preserve">Kinetic data for the vapour-phase hydrogenation of benzene are taken from Rihani et al </w:t>
      </w:r>
      <w:r>
        <w:fldChar w:fldCharType="begin"/>
      </w:r>
      <w:r>
        <w:instrText xml:space="preserve"> ADDIN ZOTERO_ITEM CSL_CITATION {"citationID":"uxe1iN7F","properties":{"formattedCitation":"[5]","plainCitation":"[5]","noteIndex":0},"citationItems":[{"id":959,"uris":["http://zotero.org/users/15288956/items/TD8LN5TE"],"itemData":{"id":959,"type":"article-journal","container-title":"Industrial &amp; Engineering Chemistry Process Design and Development","DOI":"10.1021/i260016a012","ISSN":"0196-4305, 1541-5716","issue":"4","journalAbbreviation":"Ind. Eng. Chem. Proc. Des. Dev.","language":"en","page":"403-410","source":"DOI.org (Crossref)","title":"Kinetics of Catalytic Vapor-Phase Hydrogenation of Nitrobenzene to Aniline","volume":"4","author":[{"family":"Rihani","given":"D. N."},{"family":"Narayanan","given":"T. K."},{"family":"Doraiswamy","given":"L. K."}],"issued":{"date-parts":[["1965",10]]}}}],"schema":"https://github.com/citation-style-language/schema/raw/master/csl-citation.json"} </w:instrText>
      </w:r>
      <w:r>
        <w:fldChar w:fldCharType="separate"/>
      </w:r>
      <w:r w:rsidRPr="00B30E81">
        <w:t>[5]</w:t>
      </w:r>
      <w:r>
        <w:fldChar w:fldCharType="end"/>
      </w:r>
      <w:r>
        <w:t xml:space="preserve">. </w:t>
      </w:r>
      <w:r w:rsidRPr="00B30E81">
        <w:t>As is common in Aspen, the catalyst is not accounted for in components, rather being a part of the rate law. The presented powerlaw reaction kinetics is as follows</w:t>
      </w:r>
      <w:r>
        <w:t>:</w:t>
      </w:r>
    </w:p>
    <w:p w14:paraId="46F02BE7" w14:textId="77777777" w:rsidR="00B30E81" w:rsidRDefault="00B30E81" w:rsidP="009E79CC"/>
    <w:p w14:paraId="4EF8D323" w14:textId="7A3A6648" w:rsidR="003B5914" w:rsidRPr="00FE4B35" w:rsidRDefault="00FE4B35" w:rsidP="00A14B55">
      <m:oMathPara>
        <m:oMath>
          <m:r>
            <w:rPr>
              <w:rFonts w:ascii="Cambria Math" w:hAnsi="Cambria Math"/>
            </w:rPr>
            <m:t>r=k</m:t>
          </m:r>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43197B64" w14:textId="439F914E" w:rsidR="00FE4B35" w:rsidRPr="00FE4B35" w:rsidRDefault="00FE4B35" w:rsidP="00A14B55">
      <m:oMathPara>
        <m:oMath>
          <m:r>
            <w:rPr>
              <w:rFonts w:ascii="Cambria Math" w:hAnsi="Cambria Math"/>
            </w:rPr>
            <m:t>k=4.104</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f>
                <m:fPr>
                  <m:ctrlPr>
                    <w:rPr>
                      <w:rFonts w:ascii="Cambria Math" w:hAnsi="Cambria Math"/>
                    </w:rPr>
                  </m:ctrlPr>
                </m:fPr>
                <m:num>
                  <m:r>
                    <m:rPr>
                      <m:sty m:val="p"/>
                    </m:rPr>
                    <w:rPr>
                      <w:rFonts w:ascii="Cambria Math" w:hAnsi="Cambria Math"/>
                    </w:rPr>
                    <m:t>-8240</m:t>
                  </m:r>
                </m:num>
                <m:den>
                  <m:r>
                    <m:rPr>
                      <m:sty m:val="p"/>
                    </m:rPr>
                    <w:rPr>
                      <w:rFonts w:ascii="Cambria Math" w:hAnsi="Cambria Math"/>
                    </w:rPr>
                    <m:t>T</m:t>
                  </m:r>
                </m:den>
              </m:f>
            </m:sup>
          </m:sSup>
        </m:oMath>
      </m:oMathPara>
    </w:p>
    <w:p w14:paraId="78CC9D94" w14:textId="47498906" w:rsidR="00FE4B35" w:rsidRDefault="00FE4B35" w:rsidP="00A14B55">
      <w:r>
        <w:t>Units are given as:</w:t>
      </w:r>
    </w:p>
    <w:p w14:paraId="74A174A6" w14:textId="6B33F950" w:rsidR="00FE4B35" w:rsidRDefault="00FE4B35" w:rsidP="00FE4B35">
      <w:pPr>
        <w:pStyle w:val="ListParagraph"/>
        <w:numPr>
          <w:ilvl w:val="0"/>
          <w:numId w:val="22"/>
        </w:numPr>
      </w:pPr>
      <w:r>
        <w:t>r = g. moles/hr/g. catalyst</w:t>
      </w:r>
    </w:p>
    <w:p w14:paraId="795F77D4" w14:textId="01FE3490" w:rsidR="00FE4B35" w:rsidRDefault="002C25A7" w:rsidP="00FE4B35">
      <w:pPr>
        <w:pStyle w:val="ListParagraph"/>
        <w:numPr>
          <w:ilvl w:val="0"/>
          <w:numId w:val="22"/>
        </w:numPr>
      </w:pPr>
      <w:r>
        <w:t>p = atm</w:t>
      </w:r>
    </w:p>
    <w:p w14:paraId="16601358" w14:textId="17F1585F" w:rsidR="002C25A7" w:rsidRDefault="002C25A7" w:rsidP="00FE4B35">
      <w:pPr>
        <w:pStyle w:val="ListParagraph"/>
        <w:numPr>
          <w:ilvl w:val="0"/>
          <w:numId w:val="22"/>
        </w:numPr>
      </w:pPr>
      <w:r>
        <w:t>T = K</w:t>
      </w:r>
    </w:p>
    <w:p w14:paraId="2198A7F8" w14:textId="612B3E51" w:rsidR="002F0736" w:rsidRDefault="002F0736" w:rsidP="002F0736">
      <w:r>
        <w:t xml:space="preserve"> </w:t>
      </w:r>
      <w:r w:rsidR="00EA2BA3">
        <w:t>For modelling with Aspen, the above equation must be converted to the following format:</w:t>
      </w:r>
    </w:p>
    <w:p w14:paraId="26BF87D8" w14:textId="694591AB" w:rsidR="00EA2BA3" w:rsidRPr="00EA2BA3" w:rsidRDefault="00EA2BA3" w:rsidP="002F0736">
      <m:oMathPara>
        <m:oMath>
          <m:r>
            <w:rPr>
              <w:rFonts w:ascii="Cambria Math" w:hAnsi="Cambria Math"/>
            </w:rPr>
            <m:t>r=k</m:t>
          </m:r>
          <m:r>
            <m:rPr>
              <m:sty m:val="p"/>
            </m:rPr>
            <w:rPr>
              <w:rFonts w:ascii="Cambria Math" w:hAnsi="Cambria Math"/>
            </w:rPr>
            <m:t>⋅</m:t>
          </m:r>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m:t>
              </m:r>
              <m:f>
                <m:fPr>
                  <m:ctrlPr>
                    <w:rPr>
                      <w:rFonts w:ascii="Cambria Math" w:hAnsi="Cambria Math"/>
                    </w:rPr>
                  </m:ctrlPr>
                </m:fPr>
                <m:num>
                  <m:r>
                    <w:rPr>
                      <w:rFonts w:ascii="Cambria Math" w:hAnsi="Cambria Math"/>
                    </w:rPr>
                    <m:t>E</m:t>
                  </m:r>
                  <m:ctrlPr>
                    <w:rPr>
                      <w:rFonts w:ascii="Cambria Math" w:hAnsi="Cambria Math"/>
                      <w:i/>
                    </w:rPr>
                  </m:ctrlPr>
                </m:num>
                <m:den>
                  <m:r>
                    <w:rPr>
                      <w:rFonts w:ascii="Cambria Math" w:hAnsi="Cambria Math"/>
                    </w:rPr>
                    <m:t>RT</m:t>
                  </m:r>
                  <m:ctrlPr>
                    <w:rPr>
                      <w:rFonts w:ascii="Cambria Math" w:hAnsi="Cambria Math"/>
                      <w:i/>
                    </w:rPr>
                  </m:ctrlPr>
                </m:den>
              </m:f>
            </m:sup>
          </m:s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r>
                <w:rPr>
                  <w:rFonts w:ascii="Cambria Math" w:hAnsi="Cambria Math"/>
                </w:rPr>
                <m:t>NB</m:t>
              </m:r>
            </m:sub>
            <m:sup>
              <m:r>
                <w:rPr>
                  <w:rFonts w:ascii="Cambria Math" w:hAnsi="Cambria Math"/>
                </w:rPr>
                <m:t>0.5</m:t>
              </m:r>
            </m:sup>
          </m:sSubSup>
          <m:r>
            <m:rPr>
              <m:sty m:val="p"/>
            </m:rPr>
            <w:rPr>
              <w:rFonts w:ascii="Cambria Math" w:hAnsi="Cambria Math"/>
            </w:rPr>
            <m:t>⋅</m:t>
          </m:r>
          <m:sSubSup>
            <m:sSubSupPr>
              <m:ctrlPr>
                <w:rPr>
                  <w:rFonts w:ascii="Cambria Math" w:hAnsi="Cambria Math"/>
                  <w:i/>
                </w:rPr>
              </m:ctrlPr>
            </m:sSubSupPr>
            <m:e>
              <m:r>
                <w:rPr>
                  <w:rFonts w:ascii="Cambria Math" w:hAnsi="Cambria Math"/>
                </w:rPr>
                <m:t>p</m:t>
              </m:r>
              <m:ctrlPr>
                <w:rPr>
                  <w:rFonts w:ascii="Cambria Math" w:hAnsi="Cambria Math"/>
                </w:rPr>
              </m:ctrlPr>
            </m:e>
            <m:sub>
              <m:sSub>
                <m:sSubPr>
                  <m:ctrlPr>
                    <w:rPr>
                      <w:rFonts w:ascii="Cambria Math" w:hAnsi="Cambria Math"/>
                      <w:i/>
                    </w:rPr>
                  </m:ctrlPr>
                </m:sSubPr>
                <m:e>
                  <m:r>
                    <w:rPr>
                      <w:rFonts w:ascii="Cambria Math" w:hAnsi="Cambria Math"/>
                    </w:rPr>
                    <m:t>H</m:t>
                  </m:r>
                </m:e>
                <m:sub>
                  <m:r>
                    <w:rPr>
                      <w:rFonts w:ascii="Cambria Math" w:hAnsi="Cambria Math"/>
                    </w:rPr>
                    <m:t>2</m:t>
                  </m:r>
                </m:sub>
              </m:sSub>
            </m:sub>
            <m:sup>
              <m:r>
                <w:rPr>
                  <w:rFonts w:ascii="Cambria Math" w:hAnsi="Cambria Math"/>
                </w:rPr>
                <m:t>0.5</m:t>
              </m:r>
            </m:sup>
          </m:sSubSup>
        </m:oMath>
      </m:oMathPara>
    </w:p>
    <w:p w14:paraId="2064091F" w14:textId="77777777" w:rsidR="00EA2BA3" w:rsidRPr="00EA2BA3" w:rsidRDefault="00EA2BA3" w:rsidP="002F0736"/>
    <w:p w14:paraId="167BCAB8" w14:textId="1E23FF86" w:rsidR="00EA2BA3" w:rsidRDefault="00EA2BA3" w:rsidP="00EA2BA3">
      <w:r>
        <w:t>Applying conversion gives the following rate constants:</w:t>
      </w:r>
    </w:p>
    <w:p w14:paraId="177FFB81"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m:t>k=0.0001125</m:t>
        </m:r>
        <m:f>
          <m:fPr>
            <m:ctrlPr>
              <w:rPr>
                <w:rFonts w:ascii="Cambria Math" w:hAnsi="Cambria Math"/>
              </w:rPr>
            </m:ctrlPr>
          </m:fPr>
          <m:num>
            <m:r>
              <w:rPr>
                <w:rFonts w:ascii="Cambria Math" w:hAnsi="Cambria Math"/>
              </w:rPr>
              <m:t>kmol</m:t>
            </m:r>
            <m:ctrlPr>
              <w:rPr>
                <w:rFonts w:ascii="Cambria Math" w:hAnsi="Cambria Math"/>
                <w:i/>
              </w:rPr>
            </m:ctrlPr>
          </m:num>
          <m:den>
            <m:r>
              <w:rPr>
                <w:rFonts w:ascii="Cambria Math" w:hAnsi="Cambria Math"/>
              </w:rPr>
              <m:t>sec</m:t>
            </m:r>
            <m:r>
              <m:rPr>
                <m:sty m:val="p"/>
              </m:rPr>
              <w:rPr>
                <w:rFonts w:ascii="Cambria Math" w:hAnsi="Cambria Math"/>
              </w:rPr>
              <m:t>⋅</m:t>
            </m:r>
            <m:r>
              <w:rPr>
                <w:rFonts w:ascii="Cambria Math" w:hAnsi="Cambria Math"/>
              </w:rPr>
              <m:t>k</m:t>
            </m:r>
            <m:sSub>
              <m:sSubPr>
                <m:ctrlPr>
                  <w:rPr>
                    <w:rFonts w:ascii="Cambria Math" w:hAnsi="Cambria Math"/>
                    <w:i/>
                  </w:rPr>
                </m:ctrlPr>
              </m:sSubPr>
              <m:e>
                <m:r>
                  <w:rPr>
                    <w:rFonts w:ascii="Cambria Math" w:hAnsi="Cambria Math"/>
                  </w:rPr>
                  <m:t>g</m:t>
                </m:r>
              </m:e>
              <m:sub>
                <m:r>
                  <w:rPr>
                    <w:rFonts w:ascii="Cambria Math" w:hAnsi="Cambria Math"/>
                  </w:rPr>
                  <m:t>cat</m:t>
                </m:r>
              </m:sub>
            </m:sSub>
            <m:r>
              <m:rPr>
                <m:sty m:val="p"/>
              </m:rPr>
              <w:rPr>
                <w:rFonts w:ascii="Cambria Math" w:hAnsi="Cambria Math"/>
              </w:rPr>
              <m:t>⋅</m:t>
            </m:r>
            <m:r>
              <w:rPr>
                <w:rFonts w:ascii="Cambria Math" w:hAnsi="Cambria Math"/>
              </w:rPr>
              <m:t>Pa</m:t>
            </m:r>
            <m:ctrlPr>
              <w:rPr>
                <w:rFonts w:ascii="Cambria Math" w:hAnsi="Cambria Math"/>
                <w:i/>
              </w:rPr>
            </m:ctrlPr>
          </m:den>
        </m:f>
      </m:oMath>
    </w:p>
    <w:p w14:paraId="653D794D" w14:textId="77777777" w:rsidR="00EA2BA3" w:rsidRPr="00EA2BA3" w:rsidRDefault="00EA2BA3" w:rsidP="00EA2BA3">
      <w:pPr>
        <w:pStyle w:val="ListParagraph"/>
        <w:numPr>
          <w:ilvl w:val="0"/>
          <w:numId w:val="24"/>
        </w:numPr>
        <w:rPr>
          <w:rFonts w:ascii="Times New Roman" w:eastAsia="Times New Roman" w:hAnsi="Times New Roman" w:cs="Times New Roman"/>
        </w:rPr>
      </w:pPr>
      <m:oMath>
        <m:r>
          <w:rPr>
            <w:rFonts w:ascii="Cambria Math" w:hAnsi="Cambria Math"/>
          </w:rPr>
          <w:lastRenderedPageBreak/>
          <m:t>E=68507</m:t>
        </m:r>
        <m:f>
          <m:fPr>
            <m:ctrlPr>
              <w:rPr>
                <w:rFonts w:ascii="Cambria Math" w:hAnsi="Cambria Math"/>
              </w:rPr>
            </m:ctrlPr>
          </m:fPr>
          <m:num>
            <m:r>
              <w:rPr>
                <w:rFonts w:ascii="Cambria Math" w:hAnsi="Cambria Math"/>
              </w:rPr>
              <m:t>kJ</m:t>
            </m:r>
            <m:ctrlPr>
              <w:rPr>
                <w:rFonts w:ascii="Cambria Math" w:hAnsi="Cambria Math"/>
                <w:i/>
              </w:rPr>
            </m:ctrlPr>
          </m:num>
          <m:den>
            <m:r>
              <w:rPr>
                <w:rFonts w:ascii="Cambria Math" w:hAnsi="Cambria Math"/>
              </w:rPr>
              <m:t>kmol</m:t>
            </m:r>
            <m:ctrlPr>
              <w:rPr>
                <w:rFonts w:ascii="Cambria Math" w:hAnsi="Cambria Math"/>
                <w:i/>
              </w:rPr>
            </m:ctrlPr>
          </m:den>
        </m:f>
      </m:oMath>
    </w:p>
    <w:p w14:paraId="312CB8DF" w14:textId="37B54437" w:rsidR="00B30E81" w:rsidRDefault="00B30E81" w:rsidP="00B30E81">
      <w:r w:rsidRPr="00B30E81">
        <w:t>With the reaction kinetics and reactor conditions defined above, the reaction quickly reached 100% conversion, as shown</w:t>
      </w:r>
      <w:r w:rsidRPr="004A785E">
        <w:t xml:space="preserve"> in </w:t>
      </w:r>
      <w:r w:rsidR="004A785E" w:rsidRPr="004A785E">
        <w:fldChar w:fldCharType="begin"/>
      </w:r>
      <w:r w:rsidR="004A785E" w:rsidRPr="004A785E">
        <w:instrText xml:space="preserve"> REF _Ref225351975 \h  \* MERGEFORMAT </w:instrText>
      </w:r>
      <w:r w:rsidR="004A785E" w:rsidRPr="004A785E">
        <w:fldChar w:fldCharType="separate"/>
      </w:r>
      <w:r w:rsidR="004A785E" w:rsidRPr="004A785E">
        <w:rPr>
          <w:color w:val="000000" w:themeColor="text1"/>
        </w:rPr>
        <w:t xml:space="preserve">Figure </w:t>
      </w:r>
      <w:r w:rsidR="004A785E" w:rsidRPr="004A785E">
        <w:rPr>
          <w:noProof/>
          <w:color w:val="000000" w:themeColor="text1"/>
        </w:rPr>
        <w:t>2</w:t>
      </w:r>
      <w:r w:rsidR="004A785E" w:rsidRPr="004A785E">
        <w:fldChar w:fldCharType="end"/>
      </w:r>
      <w:r w:rsidRPr="004A785E">
        <w:t xml:space="preserve"> </w:t>
      </w:r>
      <w:r w:rsidR="004A785E" w:rsidRPr="004A785E">
        <w:fldChar w:fldCharType="begin"/>
      </w:r>
      <w:r w:rsidR="004A785E" w:rsidRPr="004A785E">
        <w:instrText xml:space="preserve"> REF _Ref225351983 \p \h  \* MERGEFORMAT </w:instrText>
      </w:r>
      <w:r w:rsidR="004A785E" w:rsidRPr="004A785E">
        <w:fldChar w:fldCharType="separate"/>
      </w:r>
      <w:r w:rsidR="004A785E" w:rsidRPr="004A785E">
        <w:t>below</w:t>
      </w:r>
      <w:r w:rsidR="004A785E" w:rsidRPr="004A785E">
        <w:fldChar w:fldCharType="end"/>
      </w:r>
      <w:r w:rsidRPr="00B30E81">
        <w:t>. This indicates that the current reaction conditions work very well, and it might be worth the effort to reduce efficiency to save on operating costs.</w:t>
      </w:r>
    </w:p>
    <w:p w14:paraId="40539104" w14:textId="77777777" w:rsidR="00B30E81" w:rsidRPr="00B30E81" w:rsidRDefault="00B30E81" w:rsidP="00B30E81"/>
    <w:p w14:paraId="7AA36557" w14:textId="77777777" w:rsidR="004A785E" w:rsidRDefault="00EA2BA3" w:rsidP="004A785E">
      <w:pPr>
        <w:keepNext/>
      </w:pPr>
      <w:commentRangeStart w:id="10"/>
      <w:r w:rsidRPr="00EA2BA3">
        <w:rPr>
          <w:noProof/>
        </w:rPr>
        <w:drawing>
          <wp:inline distT="0" distB="0" distL="0" distR="0" wp14:anchorId="1E6271C9" wp14:editId="15CA61FC">
            <wp:extent cx="6332220" cy="3211830"/>
            <wp:effectExtent l="0" t="0" r="0" b="7620"/>
            <wp:docPr id="47609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93502" name=""/>
                    <pic:cNvPicPr/>
                  </pic:nvPicPr>
                  <pic:blipFill>
                    <a:blip r:embed="rId20"/>
                    <a:stretch>
                      <a:fillRect/>
                    </a:stretch>
                  </pic:blipFill>
                  <pic:spPr>
                    <a:xfrm>
                      <a:off x="0" y="0"/>
                      <a:ext cx="6332220" cy="3211830"/>
                    </a:xfrm>
                    <a:prstGeom prst="rect">
                      <a:avLst/>
                    </a:prstGeom>
                  </pic:spPr>
                </pic:pic>
              </a:graphicData>
            </a:graphic>
          </wp:inline>
        </w:drawing>
      </w:r>
      <w:commentRangeEnd w:id="10"/>
      <w:r w:rsidR="00641D4B">
        <w:rPr>
          <w:rStyle w:val="CommentReference"/>
          <w:sz w:val="24"/>
          <w:szCs w:val="24"/>
        </w:rPr>
        <w:commentReference w:id="10"/>
      </w:r>
    </w:p>
    <w:p w14:paraId="448C665B" w14:textId="1694F8EF" w:rsidR="00794F23" w:rsidRPr="004A785E" w:rsidRDefault="004A785E" w:rsidP="004A785E">
      <w:pPr>
        <w:pStyle w:val="Caption"/>
        <w:rPr>
          <w:i w:val="0"/>
          <w:iCs w:val="0"/>
          <w:color w:val="000000" w:themeColor="text1"/>
          <w:sz w:val="24"/>
          <w:szCs w:val="24"/>
        </w:rPr>
      </w:pPr>
      <w:bookmarkStart w:id="11" w:name="_Ref225351975"/>
      <w:bookmarkStart w:id="12" w:name="_Ref225351983"/>
      <w:r w:rsidRPr="004A785E">
        <w:rPr>
          <w:i w:val="0"/>
          <w:iCs w:val="0"/>
          <w:color w:val="000000" w:themeColor="text1"/>
          <w:sz w:val="24"/>
          <w:szCs w:val="24"/>
        </w:rPr>
        <w:t xml:space="preserve">Figure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Figure \* ARABIC </w:instrText>
      </w:r>
      <w:r w:rsidRPr="004A785E">
        <w:rPr>
          <w:i w:val="0"/>
          <w:iCs w:val="0"/>
          <w:color w:val="000000" w:themeColor="text1"/>
          <w:sz w:val="24"/>
          <w:szCs w:val="24"/>
        </w:rPr>
        <w:fldChar w:fldCharType="separate"/>
      </w:r>
      <w:r w:rsidR="00543258">
        <w:rPr>
          <w:i w:val="0"/>
          <w:iCs w:val="0"/>
          <w:noProof/>
          <w:color w:val="000000" w:themeColor="text1"/>
          <w:sz w:val="24"/>
          <w:szCs w:val="24"/>
        </w:rPr>
        <w:t>2</w:t>
      </w:r>
      <w:r w:rsidRPr="004A785E">
        <w:rPr>
          <w:i w:val="0"/>
          <w:iCs w:val="0"/>
          <w:color w:val="000000" w:themeColor="text1"/>
          <w:sz w:val="24"/>
          <w:szCs w:val="24"/>
        </w:rPr>
        <w:fldChar w:fldCharType="end"/>
      </w:r>
      <w:bookmarkEnd w:id="11"/>
      <w:r w:rsidRPr="004A785E">
        <w:rPr>
          <w:i w:val="0"/>
          <w:iCs w:val="0"/>
          <w:color w:val="000000" w:themeColor="text1"/>
          <w:sz w:val="24"/>
          <w:szCs w:val="24"/>
        </w:rPr>
        <w:t>: Molar composition profile over reactor length</w:t>
      </w:r>
      <w:bookmarkEnd w:id="12"/>
    </w:p>
    <w:p w14:paraId="353AEE8E" w14:textId="70365B5B" w:rsidR="0058698F" w:rsidRDefault="008013EB" w:rsidP="00F91028">
      <w:pPr>
        <w:pStyle w:val="Heading2"/>
        <w:rPr>
          <w:rFonts w:asciiTheme="majorBidi" w:hAnsiTheme="majorBidi" w:cstheme="majorBidi"/>
        </w:rPr>
      </w:pPr>
      <w:bookmarkStart w:id="13" w:name="_Toc224148625"/>
      <w:commentRangeStart w:id="14"/>
      <w:commentRangeStart w:id="15"/>
      <w:commentRangeStart w:id="16"/>
      <w:r>
        <w:rPr>
          <w:rFonts w:asciiTheme="majorBidi" w:hAnsiTheme="majorBidi" w:cstheme="majorBidi"/>
        </w:rPr>
        <w:t xml:space="preserve">Reactor </w:t>
      </w:r>
      <w:r w:rsidR="00794F23" w:rsidRPr="00794F23">
        <w:rPr>
          <w:rFonts w:asciiTheme="majorBidi" w:hAnsiTheme="majorBidi" w:cstheme="majorBidi"/>
        </w:rPr>
        <w:t>Analysis</w:t>
      </w:r>
      <w:bookmarkEnd w:id="13"/>
      <w:commentRangeEnd w:id="14"/>
      <w:r w:rsidR="00641D4B">
        <w:rPr>
          <w:rStyle w:val="CommentReference"/>
          <w:rFonts w:asciiTheme="majorBidi" w:hAnsiTheme="majorBidi" w:cstheme="majorBidi"/>
          <w:sz w:val="36"/>
          <w:szCs w:val="26"/>
        </w:rPr>
        <w:commentReference w:id="14"/>
      </w:r>
      <w:commentRangeEnd w:id="15"/>
      <w:r w:rsidR="00641D4B">
        <w:rPr>
          <w:rStyle w:val="CommentReference"/>
          <w:rFonts w:asciiTheme="majorBidi" w:hAnsiTheme="majorBidi" w:cstheme="majorBidi"/>
          <w:sz w:val="36"/>
          <w:szCs w:val="26"/>
        </w:rPr>
        <w:commentReference w:id="15"/>
      </w:r>
      <w:commentRangeEnd w:id="16"/>
      <w:r w:rsidR="00E77EDF">
        <w:rPr>
          <w:rStyle w:val="CommentReference"/>
          <w:rFonts w:asciiTheme="majorBidi" w:hAnsiTheme="majorBidi" w:cstheme="majorBidi"/>
          <w:sz w:val="36"/>
          <w:szCs w:val="26"/>
        </w:rPr>
        <w:commentReference w:id="16"/>
      </w:r>
    </w:p>
    <w:p w14:paraId="376CF6C3" w14:textId="564CE182" w:rsidR="00B30E81" w:rsidRPr="00B30E81" w:rsidRDefault="00B30E81" w:rsidP="00B30E81">
      <w:r w:rsidRPr="00B30E81">
        <w:t xml:space="preserve">From </w:t>
      </w:r>
      <w:r w:rsidR="004A785E" w:rsidRPr="004A785E">
        <w:fldChar w:fldCharType="begin"/>
      </w:r>
      <w:r w:rsidR="004A785E" w:rsidRPr="004A785E">
        <w:instrText xml:space="preserve"> REF _Ref225351975 \h  \* MERGEFORMAT </w:instrText>
      </w:r>
      <w:r w:rsidR="004A785E" w:rsidRPr="004A785E">
        <w:fldChar w:fldCharType="separate"/>
      </w:r>
      <w:r w:rsidR="004A785E" w:rsidRPr="004A785E">
        <w:rPr>
          <w:color w:val="000000" w:themeColor="text1"/>
        </w:rPr>
        <w:t xml:space="preserve">Figure </w:t>
      </w:r>
      <w:r w:rsidR="004A785E" w:rsidRPr="004A785E">
        <w:rPr>
          <w:noProof/>
          <w:color w:val="000000" w:themeColor="text1"/>
        </w:rPr>
        <w:t>2</w:t>
      </w:r>
      <w:r w:rsidR="004A785E" w:rsidRPr="004A785E">
        <w:fldChar w:fldCharType="end"/>
      </w:r>
      <w:r w:rsidR="004A785E" w:rsidRPr="004A785E">
        <w:t xml:space="preserve"> </w:t>
      </w:r>
      <w:r w:rsidR="004A785E">
        <w:fldChar w:fldCharType="begin"/>
      </w:r>
      <w:r w:rsidR="004A785E">
        <w:instrText xml:space="preserve"> REF _Ref225351983 \p \h </w:instrText>
      </w:r>
      <w:r w:rsidR="004A785E">
        <w:fldChar w:fldCharType="separate"/>
      </w:r>
      <w:r w:rsidR="004A785E">
        <w:t>above</w:t>
      </w:r>
      <w:r w:rsidR="004A785E">
        <w:fldChar w:fldCharType="end"/>
      </w:r>
      <w:r w:rsidRPr="00B30E81">
        <w:t>, it is clear that the system is overspecified for the current input and reaction kinetics. This means that parts of the reactor are underutilised, wasting precious resources. Therefore, the main target of this reactor analysis section is to adjust reactor size so that reactants reach their target conversion near the end of their residence time.</w:t>
      </w:r>
    </w:p>
    <w:p w14:paraId="47C07F73" w14:textId="3D0049F8" w:rsidR="0076743B" w:rsidRDefault="0076743B" w:rsidP="0076743B"/>
    <w:p w14:paraId="78FDA0BD" w14:textId="7B755CEF" w:rsidR="0076743B" w:rsidRDefault="0076743B" w:rsidP="0076743B">
      <w:pPr>
        <w:pStyle w:val="Heading3"/>
      </w:pPr>
      <w:bookmarkStart w:id="17" w:name="_Toc224148626"/>
      <w:r>
        <w:t>Reactor Size</w:t>
      </w:r>
      <w:bookmarkEnd w:id="17"/>
    </w:p>
    <w:p w14:paraId="33487518" w14:textId="24E18711" w:rsidR="0076743B" w:rsidRDefault="0076743B" w:rsidP="0076743B">
      <w:r>
        <w:t xml:space="preserve">Two reactor size variables are manipulated: length and number of tubes. This </w:t>
      </w:r>
      <w:r w:rsidR="0045237D">
        <w:t xml:space="preserve">analysis is conducted through sensitivity analysis, with the </w:t>
      </w:r>
      <w:r w:rsidR="004A785E">
        <w:t xml:space="preserve">bounds shown </w:t>
      </w:r>
      <w:r w:rsidR="004A785E" w:rsidRPr="004A785E">
        <w:t xml:space="preserve">in </w:t>
      </w:r>
      <w:r w:rsidR="004A785E" w:rsidRPr="004A785E">
        <w:fldChar w:fldCharType="begin"/>
      </w:r>
      <w:r w:rsidR="004A785E" w:rsidRPr="004A785E">
        <w:instrText xml:space="preserve"> REF _Ref225352090 \h  \* MERGEFORMAT </w:instrText>
      </w:r>
      <w:r w:rsidR="004A785E" w:rsidRPr="004A785E">
        <w:fldChar w:fldCharType="separate"/>
      </w:r>
      <w:r w:rsidR="004A785E" w:rsidRPr="004A785E">
        <w:rPr>
          <w:color w:val="000000" w:themeColor="text1"/>
        </w:rPr>
        <w:t xml:space="preserve">Table </w:t>
      </w:r>
      <w:r w:rsidR="004A785E" w:rsidRPr="004A785E">
        <w:rPr>
          <w:noProof/>
          <w:color w:val="000000" w:themeColor="text1"/>
        </w:rPr>
        <w:t>2</w:t>
      </w:r>
      <w:r w:rsidR="004A785E" w:rsidRPr="004A785E">
        <w:fldChar w:fldCharType="end"/>
      </w:r>
      <w:r w:rsidR="004A785E">
        <w:t>.</w:t>
      </w:r>
    </w:p>
    <w:p w14:paraId="2C765FD9" w14:textId="77777777" w:rsidR="004A785E" w:rsidRDefault="004A785E" w:rsidP="0076743B"/>
    <w:p w14:paraId="5EED9101" w14:textId="5781083E" w:rsidR="004A785E" w:rsidRPr="004A785E" w:rsidRDefault="004A785E" w:rsidP="004A785E">
      <w:pPr>
        <w:pStyle w:val="Caption"/>
        <w:keepNext/>
        <w:rPr>
          <w:i w:val="0"/>
          <w:iCs w:val="0"/>
          <w:color w:val="000000" w:themeColor="text1"/>
          <w:sz w:val="24"/>
          <w:szCs w:val="24"/>
        </w:rPr>
      </w:pPr>
      <w:bookmarkStart w:id="18" w:name="_Ref225352090"/>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CA1400">
        <w:rPr>
          <w:i w:val="0"/>
          <w:iCs w:val="0"/>
          <w:noProof/>
          <w:color w:val="000000" w:themeColor="text1"/>
          <w:sz w:val="24"/>
          <w:szCs w:val="24"/>
        </w:rPr>
        <w:t>2</w:t>
      </w:r>
      <w:r w:rsidRPr="004A785E">
        <w:rPr>
          <w:i w:val="0"/>
          <w:iCs w:val="0"/>
          <w:color w:val="000000" w:themeColor="text1"/>
          <w:sz w:val="24"/>
          <w:szCs w:val="24"/>
        </w:rPr>
        <w:fldChar w:fldCharType="end"/>
      </w:r>
      <w:bookmarkEnd w:id="18"/>
      <w:r w:rsidRPr="004A785E">
        <w:rPr>
          <w:i w:val="0"/>
          <w:iCs w:val="0"/>
          <w:color w:val="000000" w:themeColor="text1"/>
          <w:sz w:val="24"/>
          <w:szCs w:val="24"/>
        </w:rPr>
        <w:t>: Sensitivity analysis setup for reactor size</w:t>
      </w:r>
    </w:p>
    <w:tbl>
      <w:tblPr>
        <w:tblStyle w:val="TableGrid"/>
        <w:tblW w:w="0" w:type="auto"/>
        <w:tblLook w:val="04A0" w:firstRow="1" w:lastRow="0" w:firstColumn="1" w:lastColumn="0" w:noHBand="0" w:noVBand="1"/>
      </w:tblPr>
      <w:tblGrid>
        <w:gridCol w:w="3320"/>
        <w:gridCol w:w="3321"/>
        <w:gridCol w:w="3321"/>
      </w:tblGrid>
      <w:tr w:rsidR="0045237D" w14:paraId="5B87A4A0" w14:textId="77777777" w:rsidTr="0045237D">
        <w:tc>
          <w:tcPr>
            <w:tcW w:w="3320" w:type="dxa"/>
          </w:tcPr>
          <w:p w14:paraId="4D3CA10E" w14:textId="77777777" w:rsidR="0045237D" w:rsidRDefault="0045237D" w:rsidP="0076743B"/>
        </w:tc>
        <w:tc>
          <w:tcPr>
            <w:tcW w:w="3321" w:type="dxa"/>
          </w:tcPr>
          <w:p w14:paraId="29FB7027" w14:textId="59CB7CE6" w:rsidR="0045237D" w:rsidRDefault="0045237D" w:rsidP="0076743B">
            <w:r>
              <w:t>Reactor Length (m)</w:t>
            </w:r>
          </w:p>
        </w:tc>
        <w:tc>
          <w:tcPr>
            <w:tcW w:w="3321" w:type="dxa"/>
          </w:tcPr>
          <w:p w14:paraId="2E0A4862" w14:textId="2A4A981E" w:rsidR="0045237D" w:rsidRDefault="0045237D" w:rsidP="0076743B">
            <w:r>
              <w:t>Number of Tubes</w:t>
            </w:r>
          </w:p>
        </w:tc>
      </w:tr>
      <w:tr w:rsidR="0045237D" w14:paraId="03B68699" w14:textId="77777777" w:rsidTr="0045237D">
        <w:tc>
          <w:tcPr>
            <w:tcW w:w="3320" w:type="dxa"/>
          </w:tcPr>
          <w:p w14:paraId="7DC383D5" w14:textId="07C95963" w:rsidR="0045237D" w:rsidRDefault="0045237D" w:rsidP="0076743B">
            <w:r>
              <w:t>Lower Bound</w:t>
            </w:r>
          </w:p>
        </w:tc>
        <w:tc>
          <w:tcPr>
            <w:tcW w:w="3321" w:type="dxa"/>
          </w:tcPr>
          <w:p w14:paraId="50A5904B" w14:textId="0ABA929D" w:rsidR="0045237D" w:rsidRDefault="0045237D" w:rsidP="0076743B">
            <w:r>
              <w:t>2</w:t>
            </w:r>
          </w:p>
        </w:tc>
        <w:tc>
          <w:tcPr>
            <w:tcW w:w="3321" w:type="dxa"/>
          </w:tcPr>
          <w:p w14:paraId="7A9D6848" w14:textId="4A91F791" w:rsidR="0045237D" w:rsidRDefault="0045237D" w:rsidP="0076743B">
            <w:r>
              <w:t>20</w:t>
            </w:r>
          </w:p>
        </w:tc>
      </w:tr>
      <w:tr w:rsidR="0045237D" w14:paraId="2CB95B48" w14:textId="77777777" w:rsidTr="0045237D">
        <w:tc>
          <w:tcPr>
            <w:tcW w:w="3320" w:type="dxa"/>
          </w:tcPr>
          <w:p w14:paraId="0C56598D" w14:textId="343756C1" w:rsidR="0045237D" w:rsidRDefault="0045237D" w:rsidP="0076743B">
            <w:r>
              <w:t>Upper Bound</w:t>
            </w:r>
          </w:p>
        </w:tc>
        <w:tc>
          <w:tcPr>
            <w:tcW w:w="3321" w:type="dxa"/>
          </w:tcPr>
          <w:p w14:paraId="67B63203" w14:textId="124FDA7E" w:rsidR="0045237D" w:rsidRDefault="0045237D" w:rsidP="0076743B">
            <w:r>
              <w:t>12</w:t>
            </w:r>
          </w:p>
        </w:tc>
        <w:tc>
          <w:tcPr>
            <w:tcW w:w="3321" w:type="dxa"/>
          </w:tcPr>
          <w:p w14:paraId="53A99B58" w14:textId="4E5B65B6" w:rsidR="0045237D" w:rsidRDefault="0045237D" w:rsidP="0076743B">
            <w:r>
              <w:t>204</w:t>
            </w:r>
          </w:p>
        </w:tc>
      </w:tr>
      <w:tr w:rsidR="006E0E2B" w14:paraId="3628B5AE" w14:textId="77777777" w:rsidTr="0045237D">
        <w:tc>
          <w:tcPr>
            <w:tcW w:w="3320" w:type="dxa"/>
          </w:tcPr>
          <w:p w14:paraId="0784BBD2" w14:textId="1AB0ED50" w:rsidR="006E0E2B" w:rsidRDefault="006E0E2B" w:rsidP="0076743B">
            <w:r>
              <w:t>Increment</w:t>
            </w:r>
          </w:p>
        </w:tc>
        <w:tc>
          <w:tcPr>
            <w:tcW w:w="3321" w:type="dxa"/>
          </w:tcPr>
          <w:p w14:paraId="0A260DCE" w14:textId="1B4B5606" w:rsidR="006E0E2B" w:rsidRDefault="006E0E2B" w:rsidP="0076743B">
            <w:r>
              <w:t>0.5</w:t>
            </w:r>
          </w:p>
        </w:tc>
        <w:tc>
          <w:tcPr>
            <w:tcW w:w="3321" w:type="dxa"/>
          </w:tcPr>
          <w:p w14:paraId="70EC593F" w14:textId="342FE990" w:rsidR="006E0E2B" w:rsidRDefault="006E0E2B" w:rsidP="0076743B">
            <w:r>
              <w:t>2</w:t>
            </w:r>
          </w:p>
        </w:tc>
      </w:tr>
    </w:tbl>
    <w:p w14:paraId="7A605BE7" w14:textId="77777777" w:rsidR="0045237D" w:rsidRDefault="0045237D" w:rsidP="0076743B"/>
    <w:p w14:paraId="765369E6" w14:textId="083F24ED" w:rsidR="005D608E" w:rsidRDefault="00B30E81" w:rsidP="005D608E">
      <w:r w:rsidRPr="00B30E81">
        <w:lastRenderedPageBreak/>
        <w:t>Running sensitivity analysis, many size ranges achieve the targeted nitrobenzene conversion. Of these, a final reactor design with a length of 4.5 m and 50 tubes is selected. It is selected as it reached 100% nitrobenzene conversion, reducing separation costs down the line.</w:t>
      </w:r>
    </w:p>
    <w:p w14:paraId="7ED861D2" w14:textId="77777777" w:rsidR="00B30E81" w:rsidRPr="005D608E" w:rsidRDefault="00B30E81" w:rsidP="005D608E"/>
    <w:p w14:paraId="0AD4268E" w14:textId="5119914C" w:rsidR="0076743B" w:rsidRDefault="00A91CBF" w:rsidP="0076743B">
      <w:pPr>
        <w:pStyle w:val="Heading3"/>
      </w:pPr>
      <w:bookmarkStart w:id="19" w:name="_Toc224148627"/>
      <w:r>
        <w:t>Selected</w:t>
      </w:r>
      <w:r w:rsidR="0076743B">
        <w:t xml:space="preserve"> Reactor Specification</w:t>
      </w:r>
      <w:bookmarkEnd w:id="19"/>
    </w:p>
    <w:p w14:paraId="331C7F61" w14:textId="4E2D9FCD" w:rsidR="00A91CBF" w:rsidRDefault="00A91CBF" w:rsidP="00A91CBF">
      <w:r>
        <w:t>The final reactor design is an isothermic reactor with the following specification:</w:t>
      </w:r>
    </w:p>
    <w:p w14:paraId="3E55C74A" w14:textId="0C5E2336" w:rsidR="00A91CBF" w:rsidRDefault="00A91CBF" w:rsidP="00A91CBF">
      <w:pPr>
        <w:pStyle w:val="ListParagraph"/>
        <w:numPr>
          <w:ilvl w:val="0"/>
          <w:numId w:val="26"/>
        </w:numPr>
      </w:pPr>
      <w:r>
        <w:t>Temperature: 350</w:t>
      </w:r>
      <w:r w:rsidR="001007CE" w:rsidRPr="00F979A7">
        <w:rPr>
          <w:rFonts w:cstheme="majorBidi"/>
        </w:rPr>
        <w:t>°</w:t>
      </w:r>
      <w:r w:rsidR="001007CE" w:rsidRPr="00F979A7">
        <w:t>C</w:t>
      </w:r>
    </w:p>
    <w:p w14:paraId="076F7ACA" w14:textId="52BA9275" w:rsidR="00A91CBF" w:rsidRDefault="00A91CBF" w:rsidP="00A91CBF">
      <w:pPr>
        <w:pStyle w:val="ListParagraph"/>
        <w:numPr>
          <w:ilvl w:val="0"/>
          <w:numId w:val="26"/>
        </w:numPr>
      </w:pPr>
      <w:r>
        <w:t>Pressure: 1.5 atm</w:t>
      </w:r>
    </w:p>
    <w:p w14:paraId="1885F72D" w14:textId="5D3430A8" w:rsidR="00A91CBF" w:rsidRDefault="00A91CBF" w:rsidP="00A91CBF">
      <w:pPr>
        <w:pStyle w:val="ListParagraph"/>
        <w:numPr>
          <w:ilvl w:val="0"/>
          <w:numId w:val="26"/>
        </w:numPr>
      </w:pPr>
      <w:r>
        <w:t>Length: 4.5 metre</w:t>
      </w:r>
      <w:r w:rsidR="00B30E81">
        <w:t>s</w:t>
      </w:r>
    </w:p>
    <w:p w14:paraId="59478D2B" w14:textId="3C39714A" w:rsidR="00A91CBF" w:rsidRDefault="00A91CBF" w:rsidP="00A91CBF">
      <w:pPr>
        <w:pStyle w:val="ListParagraph"/>
        <w:numPr>
          <w:ilvl w:val="0"/>
          <w:numId w:val="26"/>
        </w:numPr>
      </w:pPr>
      <w:r>
        <w:t>Number of tubes: 50</w:t>
      </w:r>
    </w:p>
    <w:p w14:paraId="7077B9E0" w14:textId="08804697" w:rsidR="009C3186" w:rsidRPr="00A91CBF" w:rsidRDefault="004A785E" w:rsidP="009C3186">
      <w:r w:rsidRPr="004A785E">
        <w:fldChar w:fldCharType="begin"/>
      </w:r>
      <w:r w:rsidRPr="004A785E">
        <w:instrText xml:space="preserve"> REF _Ref225352147 \h  \* MERGEFORMAT </w:instrText>
      </w:r>
      <w:r w:rsidRPr="004A785E">
        <w:fldChar w:fldCharType="separate"/>
      </w:r>
      <w:r w:rsidRPr="004A785E">
        <w:rPr>
          <w:color w:val="000000" w:themeColor="text1"/>
        </w:rPr>
        <w:t xml:space="preserve">Figure </w:t>
      </w:r>
      <w:r w:rsidRPr="004A785E">
        <w:rPr>
          <w:noProof/>
          <w:color w:val="000000" w:themeColor="text1"/>
        </w:rPr>
        <w:t>3</w:t>
      </w:r>
      <w:r w:rsidRPr="004A785E">
        <w:fldChar w:fldCharType="end"/>
      </w:r>
      <w:r w:rsidR="00B30E81" w:rsidRPr="004A785E">
        <w:t xml:space="preserve"> </w:t>
      </w:r>
      <w:r w:rsidRPr="004A785E">
        <w:fldChar w:fldCharType="begin"/>
      </w:r>
      <w:r w:rsidRPr="004A785E">
        <w:instrText xml:space="preserve"> REF _Ref225352155 \p \h  \* MERGEFORMAT </w:instrText>
      </w:r>
      <w:r w:rsidRPr="004A785E">
        <w:fldChar w:fldCharType="separate"/>
      </w:r>
      <w:r w:rsidRPr="004A785E">
        <w:t>below</w:t>
      </w:r>
      <w:r w:rsidRPr="004A785E">
        <w:fldChar w:fldCharType="end"/>
      </w:r>
      <w:r w:rsidR="00B30E81" w:rsidRPr="00B30E81">
        <w:t xml:space="preserve"> shows the molar composition throughout the reactor. </w:t>
      </w:r>
      <w:r w:rsidR="00B30E81">
        <w:t>Complete</w:t>
      </w:r>
      <w:r w:rsidR="00B30E81" w:rsidRPr="00B30E81">
        <w:t xml:space="preserve"> nitrobenzene conversion is achieved near the reactor outlet, utilising the entire reactor. </w:t>
      </w:r>
      <w:r w:rsidR="009C3186">
        <w:t xml:space="preserve">Stream composition exiting from the reactor is shown </w:t>
      </w:r>
      <w:r w:rsidR="009C3186" w:rsidRPr="004A785E">
        <w:t xml:space="preserve">in </w:t>
      </w:r>
      <w:r w:rsidRPr="004A785E">
        <w:fldChar w:fldCharType="begin"/>
      </w:r>
      <w:r w:rsidRPr="004A785E">
        <w:instrText xml:space="preserve"> REF _Ref225352380 \h  \* MERGEFORMAT </w:instrText>
      </w:r>
      <w:r w:rsidRPr="004A785E">
        <w:fldChar w:fldCharType="separate"/>
      </w:r>
      <w:r w:rsidRPr="004A785E">
        <w:rPr>
          <w:color w:val="000000" w:themeColor="text1"/>
        </w:rPr>
        <w:t xml:space="preserve">Table </w:t>
      </w:r>
      <w:r w:rsidRPr="004A785E">
        <w:rPr>
          <w:noProof/>
          <w:color w:val="000000" w:themeColor="text1"/>
        </w:rPr>
        <w:t>3</w:t>
      </w:r>
      <w:r w:rsidRPr="004A785E">
        <w:fldChar w:fldCharType="end"/>
      </w:r>
      <w:r w:rsidRPr="004A785E">
        <w:t>.</w:t>
      </w:r>
    </w:p>
    <w:p w14:paraId="086D00EC" w14:textId="77777777" w:rsidR="004A785E" w:rsidRDefault="00A91CBF" w:rsidP="004A785E">
      <w:pPr>
        <w:keepNext/>
      </w:pPr>
      <w:r w:rsidRPr="00A91CBF">
        <w:rPr>
          <w:noProof/>
        </w:rPr>
        <w:drawing>
          <wp:inline distT="0" distB="0" distL="0" distR="0" wp14:anchorId="32E9483C" wp14:editId="08708E12">
            <wp:extent cx="6332220" cy="3197225"/>
            <wp:effectExtent l="0" t="0" r="0" b="3175"/>
            <wp:docPr id="28116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62379" name=""/>
                    <pic:cNvPicPr/>
                  </pic:nvPicPr>
                  <pic:blipFill>
                    <a:blip r:embed="rId25"/>
                    <a:stretch>
                      <a:fillRect/>
                    </a:stretch>
                  </pic:blipFill>
                  <pic:spPr>
                    <a:xfrm>
                      <a:off x="0" y="0"/>
                      <a:ext cx="6332220" cy="3197225"/>
                    </a:xfrm>
                    <a:prstGeom prst="rect">
                      <a:avLst/>
                    </a:prstGeom>
                  </pic:spPr>
                </pic:pic>
              </a:graphicData>
            </a:graphic>
          </wp:inline>
        </w:drawing>
      </w:r>
    </w:p>
    <w:p w14:paraId="7C8D0683" w14:textId="1241FD17" w:rsidR="0076743B" w:rsidRDefault="004A785E" w:rsidP="004A785E">
      <w:pPr>
        <w:pStyle w:val="Caption"/>
        <w:rPr>
          <w:i w:val="0"/>
          <w:iCs w:val="0"/>
          <w:color w:val="000000" w:themeColor="text1"/>
          <w:sz w:val="24"/>
          <w:szCs w:val="24"/>
        </w:rPr>
      </w:pPr>
      <w:bookmarkStart w:id="20" w:name="_Ref225352147"/>
      <w:bookmarkStart w:id="21" w:name="_Ref225352155"/>
      <w:r w:rsidRPr="004A785E">
        <w:rPr>
          <w:i w:val="0"/>
          <w:iCs w:val="0"/>
          <w:color w:val="000000" w:themeColor="text1"/>
          <w:sz w:val="24"/>
          <w:szCs w:val="24"/>
        </w:rPr>
        <w:t xml:space="preserve">Figure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Figure \* ARABIC </w:instrText>
      </w:r>
      <w:r w:rsidRPr="004A785E">
        <w:rPr>
          <w:i w:val="0"/>
          <w:iCs w:val="0"/>
          <w:color w:val="000000" w:themeColor="text1"/>
          <w:sz w:val="24"/>
          <w:szCs w:val="24"/>
        </w:rPr>
        <w:fldChar w:fldCharType="separate"/>
      </w:r>
      <w:r w:rsidR="00543258">
        <w:rPr>
          <w:i w:val="0"/>
          <w:iCs w:val="0"/>
          <w:noProof/>
          <w:color w:val="000000" w:themeColor="text1"/>
          <w:sz w:val="24"/>
          <w:szCs w:val="24"/>
        </w:rPr>
        <w:t>3</w:t>
      </w:r>
      <w:r w:rsidRPr="004A785E">
        <w:rPr>
          <w:i w:val="0"/>
          <w:iCs w:val="0"/>
          <w:color w:val="000000" w:themeColor="text1"/>
          <w:sz w:val="24"/>
          <w:szCs w:val="24"/>
        </w:rPr>
        <w:fldChar w:fldCharType="end"/>
      </w:r>
      <w:bookmarkEnd w:id="20"/>
      <w:r w:rsidRPr="004A785E">
        <w:rPr>
          <w:i w:val="0"/>
          <w:iCs w:val="0"/>
          <w:color w:val="000000" w:themeColor="text1"/>
          <w:sz w:val="24"/>
          <w:szCs w:val="24"/>
        </w:rPr>
        <w:t>: Molar composition over reactor length for the selected reactor design specifications</w:t>
      </w:r>
      <w:bookmarkEnd w:id="21"/>
    </w:p>
    <w:p w14:paraId="44A8329D" w14:textId="31A75EFC" w:rsidR="004A785E" w:rsidRPr="004A785E" w:rsidRDefault="004A785E" w:rsidP="004A785E">
      <w:pPr>
        <w:pStyle w:val="Caption"/>
        <w:keepNext/>
        <w:rPr>
          <w:i w:val="0"/>
          <w:iCs w:val="0"/>
          <w:color w:val="000000" w:themeColor="text1"/>
          <w:sz w:val="24"/>
          <w:szCs w:val="24"/>
        </w:rPr>
      </w:pPr>
      <w:bookmarkStart w:id="22" w:name="_Ref225352380"/>
      <w:r w:rsidRPr="004A785E">
        <w:rPr>
          <w:i w:val="0"/>
          <w:iCs w:val="0"/>
          <w:color w:val="000000" w:themeColor="text1"/>
          <w:sz w:val="24"/>
          <w:szCs w:val="24"/>
        </w:rPr>
        <w:t xml:space="preserve">Table </w:t>
      </w:r>
      <w:r w:rsidRPr="004A785E">
        <w:rPr>
          <w:i w:val="0"/>
          <w:iCs w:val="0"/>
          <w:color w:val="000000" w:themeColor="text1"/>
          <w:sz w:val="24"/>
          <w:szCs w:val="24"/>
        </w:rPr>
        <w:fldChar w:fldCharType="begin"/>
      </w:r>
      <w:r w:rsidRPr="004A785E">
        <w:rPr>
          <w:i w:val="0"/>
          <w:iCs w:val="0"/>
          <w:color w:val="000000" w:themeColor="text1"/>
          <w:sz w:val="24"/>
          <w:szCs w:val="24"/>
        </w:rPr>
        <w:instrText xml:space="preserve"> SEQ Table \* ARABIC </w:instrText>
      </w:r>
      <w:r w:rsidRPr="004A785E">
        <w:rPr>
          <w:i w:val="0"/>
          <w:iCs w:val="0"/>
          <w:color w:val="000000" w:themeColor="text1"/>
          <w:sz w:val="24"/>
          <w:szCs w:val="24"/>
        </w:rPr>
        <w:fldChar w:fldCharType="separate"/>
      </w:r>
      <w:r w:rsidR="00CA1400">
        <w:rPr>
          <w:i w:val="0"/>
          <w:iCs w:val="0"/>
          <w:noProof/>
          <w:color w:val="000000" w:themeColor="text1"/>
          <w:sz w:val="24"/>
          <w:szCs w:val="24"/>
        </w:rPr>
        <w:t>3</w:t>
      </w:r>
      <w:r w:rsidRPr="004A785E">
        <w:rPr>
          <w:i w:val="0"/>
          <w:iCs w:val="0"/>
          <w:color w:val="000000" w:themeColor="text1"/>
          <w:sz w:val="24"/>
          <w:szCs w:val="24"/>
        </w:rPr>
        <w:fldChar w:fldCharType="end"/>
      </w:r>
      <w:bookmarkEnd w:id="22"/>
      <w:r w:rsidRPr="004A785E">
        <w:rPr>
          <w:i w:val="0"/>
          <w:iCs w:val="0"/>
          <w:color w:val="000000" w:themeColor="text1"/>
          <w:sz w:val="24"/>
          <w:szCs w:val="24"/>
        </w:rPr>
        <w:t>: Stream composition exiting from reactor</w:t>
      </w:r>
    </w:p>
    <w:tbl>
      <w:tblPr>
        <w:tblStyle w:val="TableGrid"/>
        <w:tblW w:w="0" w:type="auto"/>
        <w:tblLook w:val="04A0" w:firstRow="1" w:lastRow="0" w:firstColumn="1" w:lastColumn="0" w:noHBand="0" w:noVBand="1"/>
      </w:tblPr>
      <w:tblGrid>
        <w:gridCol w:w="3320"/>
        <w:gridCol w:w="3321"/>
        <w:gridCol w:w="3321"/>
      </w:tblGrid>
      <w:tr w:rsidR="004A785E" w14:paraId="7D2373BB" w14:textId="77777777" w:rsidTr="004A785E">
        <w:tc>
          <w:tcPr>
            <w:tcW w:w="3320" w:type="dxa"/>
          </w:tcPr>
          <w:p w14:paraId="4E271721" w14:textId="68F38E87" w:rsidR="004A785E" w:rsidRDefault="004A785E" w:rsidP="004A785E">
            <w:r>
              <w:rPr>
                <w:lang w:val="en-US" w:eastAsia="en-US"/>
              </w:rPr>
              <w:t>Compound</w:t>
            </w:r>
          </w:p>
        </w:tc>
        <w:tc>
          <w:tcPr>
            <w:tcW w:w="3321" w:type="dxa"/>
          </w:tcPr>
          <w:p w14:paraId="4CAF252E" w14:textId="1E424D16" w:rsidR="004A785E" w:rsidRDefault="004A785E" w:rsidP="004A785E">
            <w:r>
              <w:t>Mole Flow (kmol/hr)</w:t>
            </w:r>
          </w:p>
        </w:tc>
        <w:tc>
          <w:tcPr>
            <w:tcW w:w="3321" w:type="dxa"/>
          </w:tcPr>
          <w:p w14:paraId="76322788" w14:textId="4746EDBF" w:rsidR="004A785E" w:rsidRDefault="004A785E" w:rsidP="004A785E">
            <w:r>
              <w:t>Mass Flow (kg/hr)</w:t>
            </w:r>
          </w:p>
        </w:tc>
      </w:tr>
      <w:tr w:rsidR="004A785E" w14:paraId="726849A4" w14:textId="77777777" w:rsidTr="004A785E">
        <w:tc>
          <w:tcPr>
            <w:tcW w:w="3320" w:type="dxa"/>
          </w:tcPr>
          <w:p w14:paraId="541BB95B" w14:textId="4A2480AC" w:rsidR="004A785E" w:rsidRDefault="004A785E" w:rsidP="004A785E">
            <w:r>
              <w:t>Hydrogen</w:t>
            </w:r>
          </w:p>
        </w:tc>
        <w:tc>
          <w:tcPr>
            <w:tcW w:w="3321" w:type="dxa"/>
          </w:tcPr>
          <w:p w14:paraId="46A2AB9B" w14:textId="63050C80" w:rsidR="004A785E" w:rsidRDefault="004A785E" w:rsidP="004A785E">
            <w:r w:rsidRPr="00173F7B">
              <w:t>320.0</w:t>
            </w:r>
            <w:r>
              <w:t>2</w:t>
            </w:r>
          </w:p>
        </w:tc>
        <w:tc>
          <w:tcPr>
            <w:tcW w:w="3321" w:type="dxa"/>
          </w:tcPr>
          <w:p w14:paraId="699E2116" w14:textId="49F26FB0" w:rsidR="004A785E" w:rsidRDefault="004A785E" w:rsidP="004A785E">
            <w:r w:rsidRPr="00F33BE2">
              <w:t>645.1</w:t>
            </w:r>
            <w:r>
              <w:t>2</w:t>
            </w:r>
          </w:p>
        </w:tc>
      </w:tr>
      <w:tr w:rsidR="004A785E" w14:paraId="13F03ABC" w14:textId="77777777" w:rsidTr="004A785E">
        <w:tc>
          <w:tcPr>
            <w:tcW w:w="3320" w:type="dxa"/>
          </w:tcPr>
          <w:p w14:paraId="25DE1410" w14:textId="4AE1687F" w:rsidR="004A785E" w:rsidRDefault="004A785E" w:rsidP="004A785E">
            <w:r>
              <w:t>Nitrobenzene</w:t>
            </w:r>
          </w:p>
        </w:tc>
        <w:tc>
          <w:tcPr>
            <w:tcW w:w="3321" w:type="dxa"/>
          </w:tcPr>
          <w:p w14:paraId="53B46A7A" w14:textId="633AED51" w:rsidR="004A785E" w:rsidRDefault="004A785E" w:rsidP="004A785E">
            <w:r w:rsidRPr="00173F7B">
              <w:t>0</w:t>
            </w:r>
          </w:p>
        </w:tc>
        <w:tc>
          <w:tcPr>
            <w:tcW w:w="3321" w:type="dxa"/>
          </w:tcPr>
          <w:p w14:paraId="4B659ACB" w14:textId="26A2F532" w:rsidR="004A785E" w:rsidRDefault="004A785E" w:rsidP="004A785E">
            <w:r>
              <w:t>0</w:t>
            </w:r>
          </w:p>
        </w:tc>
      </w:tr>
      <w:tr w:rsidR="004A785E" w14:paraId="71F276A8" w14:textId="77777777" w:rsidTr="004A785E">
        <w:tc>
          <w:tcPr>
            <w:tcW w:w="3320" w:type="dxa"/>
          </w:tcPr>
          <w:p w14:paraId="020A01BD" w14:textId="1AAF37EB" w:rsidR="004A785E" w:rsidRDefault="004A785E" w:rsidP="004A785E">
            <w:r>
              <w:t>Water</w:t>
            </w:r>
          </w:p>
        </w:tc>
        <w:tc>
          <w:tcPr>
            <w:tcW w:w="3321" w:type="dxa"/>
          </w:tcPr>
          <w:p w14:paraId="54F14F0E" w14:textId="26852F56" w:rsidR="004A785E" w:rsidRDefault="004A785E" w:rsidP="004A785E">
            <w:r w:rsidRPr="00173F7B">
              <w:t>311.6</w:t>
            </w:r>
            <w:r>
              <w:t>2</w:t>
            </w:r>
          </w:p>
        </w:tc>
        <w:tc>
          <w:tcPr>
            <w:tcW w:w="3321" w:type="dxa"/>
          </w:tcPr>
          <w:p w14:paraId="4872AA0C" w14:textId="54A54226" w:rsidR="004A785E" w:rsidRDefault="004A785E" w:rsidP="004A785E">
            <w:r w:rsidRPr="00F33BE2">
              <w:t>5614.01</w:t>
            </w:r>
          </w:p>
        </w:tc>
      </w:tr>
      <w:tr w:rsidR="004A785E" w14:paraId="04938D51" w14:textId="77777777" w:rsidTr="004A785E">
        <w:tc>
          <w:tcPr>
            <w:tcW w:w="3320" w:type="dxa"/>
          </w:tcPr>
          <w:p w14:paraId="7DBF053C" w14:textId="28362525" w:rsidR="004A785E" w:rsidRDefault="004A785E" w:rsidP="004A785E">
            <w:r>
              <w:t>Aniline</w:t>
            </w:r>
          </w:p>
        </w:tc>
        <w:tc>
          <w:tcPr>
            <w:tcW w:w="3321" w:type="dxa"/>
          </w:tcPr>
          <w:p w14:paraId="2438D8E4" w14:textId="5E75BB2D" w:rsidR="004A785E" w:rsidRDefault="004A785E" w:rsidP="004A785E">
            <w:r w:rsidRPr="00173F7B">
              <w:t>154.75</w:t>
            </w:r>
          </w:p>
        </w:tc>
        <w:tc>
          <w:tcPr>
            <w:tcW w:w="3321" w:type="dxa"/>
          </w:tcPr>
          <w:p w14:paraId="33E573AD" w14:textId="316FEDA3" w:rsidR="004A785E" w:rsidRDefault="004A785E" w:rsidP="004A785E">
            <w:r w:rsidRPr="00F33BE2">
              <w:t>14411.95</w:t>
            </w:r>
          </w:p>
        </w:tc>
      </w:tr>
    </w:tbl>
    <w:p w14:paraId="4108F154" w14:textId="77777777" w:rsidR="004A785E" w:rsidRPr="004A785E" w:rsidRDefault="004A785E" w:rsidP="004A785E"/>
    <w:p w14:paraId="56EEC938" w14:textId="6C58EC63" w:rsidR="00534C6E" w:rsidRDefault="0058698F" w:rsidP="00534C6E">
      <w:pPr>
        <w:pStyle w:val="Heading2"/>
        <w:rPr>
          <w:rFonts w:asciiTheme="majorBidi" w:hAnsiTheme="majorBidi" w:cstheme="majorBidi"/>
        </w:rPr>
      </w:pPr>
      <w:bookmarkStart w:id="23" w:name="_Toc224148628"/>
      <w:r>
        <w:rPr>
          <w:rFonts w:asciiTheme="majorBidi" w:hAnsiTheme="majorBidi" w:cstheme="majorBidi"/>
        </w:rPr>
        <w:t xml:space="preserve">Column </w:t>
      </w:r>
      <w:r w:rsidR="008013EB">
        <w:rPr>
          <w:rFonts w:asciiTheme="majorBidi" w:hAnsiTheme="majorBidi" w:cstheme="majorBidi"/>
        </w:rPr>
        <w:t>Design</w:t>
      </w:r>
      <w:bookmarkEnd w:id="23"/>
    </w:p>
    <w:p w14:paraId="5DC2BE40" w14:textId="6D446843" w:rsidR="00FA48FF" w:rsidRDefault="00FA48FF" w:rsidP="00FA48FF">
      <w:r>
        <w:lastRenderedPageBreak/>
        <w:t>As the specified reactor design achieved an overall nitrobenzene conversion of 100%, only two separation steps are needed: to remove excess hydrogen gas, and purify aniline from water</w:t>
      </w:r>
      <w:r w:rsidR="00505889">
        <w:t>.</w:t>
      </w:r>
      <w:r w:rsidR="00A35E7E">
        <w:t xml:space="preserve"> </w:t>
      </w:r>
      <w:r w:rsidR="00875F4D">
        <w:fldChar w:fldCharType="begin"/>
      </w:r>
      <w:r w:rsidR="00875F4D">
        <w:instrText xml:space="preserve"> REF _Ref225352434 \h </w:instrText>
      </w:r>
      <w:r w:rsidR="00875F4D">
        <w:fldChar w:fldCharType="separate"/>
      </w:r>
      <w:r w:rsidR="00875F4D" w:rsidRPr="00875F4D">
        <w:rPr>
          <w:color w:val="000000" w:themeColor="text1"/>
        </w:rPr>
        <w:t xml:space="preserve">Table </w:t>
      </w:r>
      <w:r w:rsidR="00875F4D" w:rsidRPr="00875F4D">
        <w:rPr>
          <w:noProof/>
          <w:color w:val="000000" w:themeColor="text1"/>
        </w:rPr>
        <w:t>4</w:t>
      </w:r>
      <w:r w:rsidR="00875F4D">
        <w:fldChar w:fldCharType="end"/>
      </w:r>
      <w:r w:rsidR="000E7CB6">
        <w:t xml:space="preserve"> </w:t>
      </w:r>
      <w:r w:rsidR="00875F4D">
        <w:fldChar w:fldCharType="begin"/>
      </w:r>
      <w:r w:rsidR="00875F4D">
        <w:instrText xml:space="preserve"> REF _Ref225352442 \p \h </w:instrText>
      </w:r>
      <w:r w:rsidR="00875F4D">
        <w:fldChar w:fldCharType="separate"/>
      </w:r>
      <w:r w:rsidR="00875F4D">
        <w:t>below</w:t>
      </w:r>
      <w:r w:rsidR="00875F4D">
        <w:fldChar w:fldCharType="end"/>
      </w:r>
      <w:r w:rsidR="00A35E7E">
        <w:t xml:space="preserve"> compares the different boiling points of compounds involved in this process.</w:t>
      </w:r>
    </w:p>
    <w:p w14:paraId="5085D098" w14:textId="77777777" w:rsidR="00875F4D" w:rsidRPr="00875F4D" w:rsidRDefault="00875F4D" w:rsidP="00FA48FF">
      <w:pPr>
        <w:rPr>
          <w:color w:val="000000" w:themeColor="text1"/>
        </w:rPr>
      </w:pPr>
    </w:p>
    <w:p w14:paraId="53DDAA9D" w14:textId="25A988B3" w:rsidR="00875F4D" w:rsidRPr="00875F4D" w:rsidRDefault="00875F4D" w:rsidP="00875F4D">
      <w:pPr>
        <w:pStyle w:val="Caption"/>
        <w:keepNext/>
        <w:rPr>
          <w:i w:val="0"/>
          <w:iCs w:val="0"/>
          <w:color w:val="000000" w:themeColor="text1"/>
          <w:sz w:val="24"/>
          <w:szCs w:val="24"/>
        </w:rPr>
      </w:pPr>
      <w:bookmarkStart w:id="24" w:name="_Ref225352434"/>
      <w:bookmarkStart w:id="25" w:name="_Ref225352442"/>
      <w:r w:rsidRPr="00875F4D">
        <w:rPr>
          <w:i w:val="0"/>
          <w:iCs w:val="0"/>
          <w:color w:val="000000" w:themeColor="text1"/>
          <w:sz w:val="24"/>
          <w:szCs w:val="24"/>
        </w:rPr>
        <w:t xml:space="preserve">Table </w:t>
      </w:r>
      <w:r w:rsidRPr="00875F4D">
        <w:rPr>
          <w:i w:val="0"/>
          <w:iCs w:val="0"/>
          <w:color w:val="000000" w:themeColor="text1"/>
          <w:sz w:val="24"/>
          <w:szCs w:val="24"/>
        </w:rPr>
        <w:fldChar w:fldCharType="begin"/>
      </w:r>
      <w:r w:rsidRPr="00875F4D">
        <w:rPr>
          <w:i w:val="0"/>
          <w:iCs w:val="0"/>
          <w:color w:val="000000" w:themeColor="text1"/>
          <w:sz w:val="24"/>
          <w:szCs w:val="24"/>
        </w:rPr>
        <w:instrText xml:space="preserve"> SEQ Table \* ARABIC </w:instrText>
      </w:r>
      <w:r w:rsidRPr="00875F4D">
        <w:rPr>
          <w:i w:val="0"/>
          <w:iCs w:val="0"/>
          <w:color w:val="000000" w:themeColor="text1"/>
          <w:sz w:val="24"/>
          <w:szCs w:val="24"/>
        </w:rPr>
        <w:fldChar w:fldCharType="separate"/>
      </w:r>
      <w:r w:rsidR="00CA1400">
        <w:rPr>
          <w:i w:val="0"/>
          <w:iCs w:val="0"/>
          <w:noProof/>
          <w:color w:val="000000" w:themeColor="text1"/>
          <w:sz w:val="24"/>
          <w:szCs w:val="24"/>
        </w:rPr>
        <w:t>4</w:t>
      </w:r>
      <w:r w:rsidRPr="00875F4D">
        <w:rPr>
          <w:i w:val="0"/>
          <w:iCs w:val="0"/>
          <w:color w:val="000000" w:themeColor="text1"/>
          <w:sz w:val="24"/>
          <w:szCs w:val="24"/>
        </w:rPr>
        <w:fldChar w:fldCharType="end"/>
      </w:r>
      <w:bookmarkEnd w:id="24"/>
      <w:r w:rsidRPr="00875F4D">
        <w:rPr>
          <w:i w:val="0"/>
          <w:iCs w:val="0"/>
          <w:color w:val="000000" w:themeColor="text1"/>
          <w:sz w:val="24"/>
          <w:szCs w:val="24"/>
        </w:rPr>
        <w:t>: Comparison of boiling points of compounds involved in aniline production</w:t>
      </w:r>
      <w:bookmarkEnd w:id="25"/>
    </w:p>
    <w:tbl>
      <w:tblPr>
        <w:tblStyle w:val="TableGrid"/>
        <w:tblW w:w="0" w:type="auto"/>
        <w:tblLook w:val="04A0" w:firstRow="1" w:lastRow="0" w:firstColumn="1" w:lastColumn="0" w:noHBand="0" w:noVBand="1"/>
      </w:tblPr>
      <w:tblGrid>
        <w:gridCol w:w="4981"/>
        <w:gridCol w:w="4981"/>
      </w:tblGrid>
      <w:tr w:rsidR="00A35E7E" w14:paraId="5196C855" w14:textId="77777777" w:rsidTr="00A35E7E">
        <w:tc>
          <w:tcPr>
            <w:tcW w:w="4981" w:type="dxa"/>
          </w:tcPr>
          <w:p w14:paraId="5C62868F" w14:textId="795782A2" w:rsidR="00A35E7E" w:rsidRDefault="00A35E7E" w:rsidP="00FA48FF">
            <w:r>
              <w:rPr>
                <w:lang w:val="en-US" w:eastAsia="en-US"/>
              </w:rPr>
              <w:t>Compound</w:t>
            </w:r>
          </w:p>
        </w:tc>
        <w:tc>
          <w:tcPr>
            <w:tcW w:w="4981" w:type="dxa"/>
          </w:tcPr>
          <w:p w14:paraId="4AD11170" w14:textId="4EA95205" w:rsidR="00A35E7E" w:rsidRDefault="00A35E7E" w:rsidP="00FA48FF">
            <w:r>
              <w:t>Boiling Point (C)</w:t>
            </w:r>
          </w:p>
        </w:tc>
      </w:tr>
      <w:tr w:rsidR="00A35E7E" w14:paraId="63E7ADC5" w14:textId="77777777" w:rsidTr="00A35E7E">
        <w:tc>
          <w:tcPr>
            <w:tcW w:w="4981" w:type="dxa"/>
          </w:tcPr>
          <w:p w14:paraId="20904C22" w14:textId="1DFD3FF5" w:rsidR="00A35E7E" w:rsidRDefault="00A35E7E" w:rsidP="00FA48FF">
            <w:r>
              <w:t>Hydrogen</w:t>
            </w:r>
          </w:p>
        </w:tc>
        <w:tc>
          <w:tcPr>
            <w:tcW w:w="4981" w:type="dxa"/>
          </w:tcPr>
          <w:p w14:paraId="5AC5735D" w14:textId="3F1A14D8" w:rsidR="00A35E7E" w:rsidRDefault="00A35E7E" w:rsidP="00FA48FF">
            <w:r>
              <w:t xml:space="preserve">-259.16 </w:t>
            </w:r>
            <w:r>
              <w:fldChar w:fldCharType="begin"/>
            </w:r>
            <w:r>
              <w:instrText xml:space="preserve"> ADDIN ZOTERO_ITEM CSL_CITATION {"citationID":"yJ9cq9jZ","properties":{"formattedCitation":"[14]","plainCitation":"[14]","noteIndex":0},"citationItems":[{"id":11,"uris":["http://zotero.org/users/15288956/items/7RV45IQ5"],"itemData":{"id":11,"type":"entry-encyclopedia","abstract":"Hydrogen is a chemical element; it has symbol H and atomic number 1. It is the lightest element and, at standard conditions, is a gas of diatomic molecules with the formula H2, sometimes called dihydrogen, but more commonly called hydrogen gas, molecular hydrogen or simply hydrogen. It is colorless, odorless, non-toxic, and highly combustible. Constituting about 75% of all normal matter, hydrogen is the most abundant chemical element in the universe. Stars, including the Sun, mainly consist of hydrogen in a plasma state, while on Earth, hydrogen is found in water, organic compounds, as dihydrogen, and in other molecular forms. The most common isotope of hydrogen (protium, 1H) consists of one proton, one electron, and no neutrons.\nIn the early universe, the formation of hydrogen's protons occurred in the first second after the Big Bang; neutral hydrogen atoms only formed about 370,000 years later during the recombination epoch as the universe cooled and plasma had cooled enough for electrons to remain bound to protons. Hydrogen, typically nonmetallic except under extreme pressure, readily forms covalent bonds with most nonmetals, contributing to the formation of compounds like water and various organic substances. Its role is crucial in acid-base reactions, which mainly involve proton exchange among soluble molecules. In ionic compounds, hydrogen can take the form of either a negatively charged anion, where it is known as hydride, or as a positively charged cation, H+. The cation, usually just a proton (symbol p), exhibits specific behavior in aqueous solutions and in ionic compounds involves screening of its electric charge by surrounding polar molecules or anions. Hydrogen's unique position as the only neutral atom for which the Schrödinger equation can be directly solved, has significantly contributed to the foundational principles of quantum mechanics through the exploration of its energetics and chemical bonding.\nHydrogen gas was first produced artificially in the early 16th century by reacting acids with metals. Henry Cavendish, in 1766–81, identified hydrogen gas as a distinct substance and discovered its property of producing water when burned; hence its name means \"water-former\" in Greek.\nMost hydrogen production occurs through steam reforming of natural gas; a smaller portion comes from energy-intensive methods such as the electrolysis of water. Its main industrial uses include fossil fuel processing, such as hydrocracking, and ammonia production, with emerging uses in fuel cells for electricity generation and as a heat source. When used in fuel cells, hydrogen's only emission at point of use is water vapor, though combustion can produce nitrogen oxides. Hydrogen's interaction with metals may cause embrittlement.","container-title":"Wikipedia","language":"en","license":"Creative Commons Attribution-ShareAlike License","note":"Page Version ID: 1246031915","source":"Wikipedia","title":"Hydrogen","URL":"https://en.wikipedia.org/w/index.php?title=Hydrogen&amp;oldid=1246031915","accessed":{"date-parts":[["2024",11,3]]},"issued":{"date-parts":[["2024",9,16]]}}}],"schema":"https://github.com/citation-style-language/schema/raw/master/csl-citation.json"} </w:instrText>
            </w:r>
            <w:r>
              <w:fldChar w:fldCharType="separate"/>
            </w:r>
            <w:r w:rsidRPr="00A35E7E">
              <w:t>[14]</w:t>
            </w:r>
            <w:r>
              <w:fldChar w:fldCharType="end"/>
            </w:r>
          </w:p>
        </w:tc>
      </w:tr>
      <w:tr w:rsidR="00A35E7E" w14:paraId="6985ED99" w14:textId="77777777" w:rsidTr="00A35E7E">
        <w:tc>
          <w:tcPr>
            <w:tcW w:w="4981" w:type="dxa"/>
          </w:tcPr>
          <w:p w14:paraId="4A02497D" w14:textId="211D99F6" w:rsidR="00A35E7E" w:rsidRDefault="00A35E7E" w:rsidP="00FA48FF">
            <w:r>
              <w:t>Nitrobenzene</w:t>
            </w:r>
          </w:p>
        </w:tc>
        <w:tc>
          <w:tcPr>
            <w:tcW w:w="4981" w:type="dxa"/>
          </w:tcPr>
          <w:p w14:paraId="54CA21F7" w14:textId="28BDE119" w:rsidR="00A35E7E" w:rsidRDefault="00A35E7E" w:rsidP="00FA48FF">
            <w:r>
              <w:t xml:space="preserve">210.8 </w:t>
            </w:r>
            <w:r>
              <w:fldChar w:fldCharType="begin"/>
            </w:r>
            <w:r w:rsidR="00DB2247">
              <w:instrText xml:space="preserve"> ADDIN ZOTERO_ITEM CSL_CITATION {"citationID":"gzdlZ9PK","properties":{"formattedCitation":"[15]","plainCitation":"[15]","noteIndex":0},"citationItems":[{"id":1081,"uris":["http://zotero.org/users/15288956/items/U3EQFVJU"],"itemData":{"id":1081,"type":"webpage","abstract":"Nitrobenzene | C6H5NO2 | CID 7416 - structure, chemical names, physical and chemical properties, classification, patents, literature, biological activities, safety/hazards/toxicity information, supplier lists, and more.","language":"en","title":"Nitrobenzene","URL":"https://pubchem.ncbi.nlm.nih.gov/compound/7416","author":[{"literal":"PubChem"}],"accessed":{"date-parts":[["2026",3,25]]}}}],"schema":"https://github.com/citation-style-language/schema/raw/master/csl-citation.json"} </w:instrText>
            </w:r>
            <w:r>
              <w:fldChar w:fldCharType="separate"/>
            </w:r>
            <w:r w:rsidRPr="00A35E7E">
              <w:t>[15]</w:t>
            </w:r>
            <w:r>
              <w:fldChar w:fldCharType="end"/>
            </w:r>
          </w:p>
        </w:tc>
      </w:tr>
      <w:tr w:rsidR="00A35E7E" w14:paraId="3C9A23F4" w14:textId="77777777" w:rsidTr="00A35E7E">
        <w:tc>
          <w:tcPr>
            <w:tcW w:w="4981" w:type="dxa"/>
          </w:tcPr>
          <w:p w14:paraId="51F903DD" w14:textId="31FF1C89" w:rsidR="00A35E7E" w:rsidRDefault="00A35E7E" w:rsidP="00FA48FF">
            <w:r>
              <w:t>Water</w:t>
            </w:r>
          </w:p>
        </w:tc>
        <w:tc>
          <w:tcPr>
            <w:tcW w:w="4981" w:type="dxa"/>
          </w:tcPr>
          <w:p w14:paraId="591603BC" w14:textId="22572D61" w:rsidR="00A35E7E" w:rsidRDefault="00A35E7E" w:rsidP="00FA48FF">
            <w:r>
              <w:t xml:space="preserve">100 </w:t>
            </w:r>
            <w:r>
              <w:fldChar w:fldCharType="begin"/>
            </w:r>
            <w:r w:rsidR="00DB2247">
              <w:instrText xml:space="preserve"> ADDIN ZOTERO_ITEM CSL_CITATION {"citationID":"B3idRBNI","properties":{"formattedCitation":"[16]","plainCitation":"[16]","noteIndex":0},"citationItems":[{"id":1083,"uris":["http://zotero.org/users/15288956/items/AFSJ824L"],"itemData":{"id":1083,"type":"webpage","abstract":"Water | H2O | CID 962 - structure, chemical names, physical and chemical properties, classification, patents, literature, biological activities, safety/hazards/toxicity information, supplier lists, and more.","language":"en","title":"Water","URL":"https://pubchem.ncbi.nlm.nih.gov/compound/962","author":[{"literal":"PubChem"}],"accessed":{"date-parts":[["2024",10,3]]}}}],"schema":"https://github.com/citation-style-language/schema/raw/master/csl-citation.json"} </w:instrText>
            </w:r>
            <w:r>
              <w:fldChar w:fldCharType="separate"/>
            </w:r>
            <w:r w:rsidRPr="00A35E7E">
              <w:t>[16]</w:t>
            </w:r>
            <w:r>
              <w:fldChar w:fldCharType="end"/>
            </w:r>
          </w:p>
        </w:tc>
      </w:tr>
      <w:tr w:rsidR="00A35E7E" w14:paraId="3FECA7BD" w14:textId="77777777" w:rsidTr="00A35E7E">
        <w:tc>
          <w:tcPr>
            <w:tcW w:w="4981" w:type="dxa"/>
          </w:tcPr>
          <w:p w14:paraId="00622D9F" w14:textId="465EDDAC" w:rsidR="00A35E7E" w:rsidRDefault="00A35E7E" w:rsidP="00FA48FF">
            <w:r>
              <w:t>Aniline</w:t>
            </w:r>
          </w:p>
        </w:tc>
        <w:tc>
          <w:tcPr>
            <w:tcW w:w="4981" w:type="dxa"/>
          </w:tcPr>
          <w:p w14:paraId="517CE867" w14:textId="2857A618" w:rsidR="00A35E7E" w:rsidRDefault="00A35E7E" w:rsidP="00FA48FF">
            <w:r>
              <w:t xml:space="preserve">184.1 </w:t>
            </w:r>
            <w:r>
              <w:fldChar w:fldCharType="begin"/>
            </w:r>
            <w:r w:rsidR="00DB2247">
              <w:instrText xml:space="preserve"> ADDIN ZOTERO_ITEM CSL_CITATION {"citationID":"WlqiRYjb","properties":{"formattedCitation":"[17]","plainCitation":"[17]","noteIndex":0},"citationItems":[{"id":1085,"uris":["http://zotero.org/users/15288956/items/SYPBJPTR"],"itemData":{"id":1085,"type":"webpage","abstract":"Aniline | C6H5NH2 or C6H7N | CID 6115 - structure, chemical names, physical and chemical properties, classification, patents, literature, biological activities, safety/hazards/toxicity information, supplier lists, and more.","language":"en","title":"Aniline","URL":"https://pubchem.ncbi.nlm.nih.gov/compound/6115","author":[{"literal":"PubChem"}],"accessed":{"date-parts":[["2026",3,25]]}}}],"schema":"https://github.com/citation-style-language/schema/raw/master/csl-citation.json"} </w:instrText>
            </w:r>
            <w:r>
              <w:fldChar w:fldCharType="separate"/>
            </w:r>
            <w:r w:rsidRPr="00A35E7E">
              <w:t>[17]</w:t>
            </w:r>
            <w:r>
              <w:fldChar w:fldCharType="end"/>
            </w:r>
          </w:p>
        </w:tc>
      </w:tr>
    </w:tbl>
    <w:p w14:paraId="08832A60" w14:textId="77777777" w:rsidR="00A35E7E" w:rsidRDefault="00A35E7E" w:rsidP="00FA48FF"/>
    <w:p w14:paraId="7D8A3A8D" w14:textId="4AD173EA" w:rsidR="000E7CB6" w:rsidRDefault="000E7CB6" w:rsidP="000E7CB6">
      <w:pPr>
        <w:pStyle w:val="Heading3"/>
      </w:pPr>
      <w:r>
        <w:t>Separation 1: Hydrogen Recycle</w:t>
      </w:r>
    </w:p>
    <w:p w14:paraId="1DC30525" w14:textId="5D6AB142" w:rsidR="000E7CB6" w:rsidRDefault="000E7CB6" w:rsidP="000E7CB6">
      <w:r>
        <w:t xml:space="preserve">Hydrogen has a critical temperature of  -240.2 C, far lower than the operating reactor temperature </w:t>
      </w:r>
      <w:r>
        <w:fldChar w:fldCharType="begin"/>
      </w:r>
      <w:r>
        <w:instrText xml:space="preserve"> ADDIN ZOTERO_ITEM CSL_CITATION {"citationID":"NDdrJNs0","properties":{"formattedCitation":"[14]","plainCitation":"[14]","noteIndex":0},"citationItems":[{"id":11,"uris":["http://zotero.org/users/15288956/items/7RV45IQ5"],"itemData":{"id":11,"type":"entry-encyclopedia","abstract":"Hydrogen is a chemical element; it has symbol H and atomic number 1. It is the lightest element and, at standard conditions, is a gas of diatomic molecules with the formula H2, sometimes called dihydrogen, but more commonly called hydrogen gas, molecular hydrogen or simply hydrogen. It is colorless, odorless, non-toxic, and highly combustible. Constituting about 75% of all normal matter, hydrogen is the most abundant chemical element in the universe. Stars, including the Sun, mainly consist of hydrogen in a plasma state, while on Earth, hydrogen is found in water, organic compounds, as dihydrogen, and in other molecular forms. The most common isotope of hydrogen (protium, 1H) consists of one proton, one electron, and no neutrons.\nIn the early universe, the formation of hydrogen's protons occurred in the first second after the Big Bang; neutral hydrogen atoms only formed about 370,000 years later during the recombination epoch as the universe cooled and plasma had cooled enough for electrons to remain bound to protons. Hydrogen, typically nonmetallic except under extreme pressure, readily forms covalent bonds with most nonmetals, contributing to the formation of compounds like water and various organic substances. Its role is crucial in acid-base reactions, which mainly involve proton exchange among soluble molecules. In ionic compounds, hydrogen can take the form of either a negatively charged anion, where it is known as hydride, or as a positively charged cation, H+. The cation, usually just a proton (symbol p), exhibits specific behavior in aqueous solutions and in ionic compounds involves screening of its electric charge by surrounding polar molecules or anions. Hydrogen's unique position as the only neutral atom for which the Schrödinger equation can be directly solved, has significantly contributed to the foundational principles of quantum mechanics through the exploration of its energetics and chemical bonding.\nHydrogen gas was first produced artificially in the early 16th century by reacting acids with metals. Henry Cavendish, in 1766–81, identified hydrogen gas as a distinct substance and discovered its property of producing water when burned; hence its name means \"water-former\" in Greek.\nMost hydrogen production occurs through steam reforming of natural gas; a smaller portion comes from energy-intensive methods such as the electrolysis of water. Its main industrial uses include fossil fuel processing, such as hydrocracking, and ammonia production, with emerging uses in fuel cells for electricity generation and as a heat source. When used in fuel cells, hydrogen's only emission at point of use is water vapor, though combustion can produce nitrogen oxides. Hydrogen's interaction with metals may cause embrittlement.","container-title":"Wikipedia","language":"en","license":"Creative Commons Attribution-ShareAlike License","note":"Page Version ID: 1246031915","source":"Wikipedia","title":"Hydrogen","URL":"https://en.wikipedia.org/w/index.php?title=Hydrogen&amp;oldid=1246031915","accessed":{"date-parts":[["2024",11,3]]},"issued":{"date-parts":[["2024",9,16]]}}}],"schema":"https://github.com/citation-style-language/schema/raw/master/csl-citation.json"} </w:instrText>
      </w:r>
      <w:r>
        <w:fldChar w:fldCharType="separate"/>
      </w:r>
      <w:r w:rsidRPr="000E7CB6">
        <w:t>[14]</w:t>
      </w:r>
      <w:r>
        <w:fldChar w:fldCharType="end"/>
      </w:r>
      <w:r>
        <w:t>. Due to this, hydrogen is considered to be incondensable at this state</w:t>
      </w:r>
      <w:r w:rsidR="00C8587D">
        <w:t xml:space="preserve">; it can’t be liquefied by changing pressure </w:t>
      </w:r>
      <w:r w:rsidR="00C8587D">
        <w:fldChar w:fldCharType="begin"/>
      </w:r>
      <w:r w:rsidR="00C8587D">
        <w:instrText xml:space="preserve"> ADDIN ZOTERO_ITEM CSL_CITATION {"citationID":"PYqgSX9D","properties":{"formattedCitation":"[18]","plainCitation":"[18]","noteIndex":0},"citationItems":[{"id":1089,"uris":["http://zotero.org/users/15288956/items/7GWQHEIJ"],"itemData":{"id":1089,"type":"chapter","abstract":"Chapter 7. Engineering Equations of State for PVT Properties\nI am more than ever an admirer of van der Waals.\nLord Rayleigh (1891)\n From Chapter 6, it is obvious that we can calculate changes in U,...","container-title":"Introductory Chemical Engineering Thermodynamics","ISBN":"978-0-13-278848-9","language":"en","publisher":"Pearson","source":"learning.oreilly.com","title":"Chapter 1.  Basic Concepts","URL":"https://learning.oreilly.com/library/view/introductory-chemical-engineering/9780132788489/ch07.xhtml","author":[{"family":"Elliot","given":"J. Richard"},{"family":"Lira","given":"Carl T."}],"accessed":{"date-parts":[["2026",3,25]]},"issued":{"date-parts":[["2012",2]]}}}],"schema":"https://github.com/citation-style-language/schema/raw/master/csl-citation.json"} </w:instrText>
      </w:r>
      <w:r w:rsidR="00C8587D">
        <w:fldChar w:fldCharType="separate"/>
      </w:r>
      <w:r w:rsidR="00C8587D" w:rsidRPr="00C8587D">
        <w:t>[18]</w:t>
      </w:r>
      <w:r w:rsidR="00C8587D">
        <w:fldChar w:fldCharType="end"/>
      </w:r>
      <w:r w:rsidR="00C8587D">
        <w:t>. Therefore, the two streams coming out of this block are a vapour-phase hydrogen</w:t>
      </w:r>
      <w:r w:rsidR="0006193F">
        <w:t xml:space="preserve"> </w:t>
      </w:r>
      <w:r w:rsidR="00C8587D">
        <w:t>stream and a liquid-phase water</w:t>
      </w:r>
      <w:r w:rsidR="000B1F80">
        <w:t>-</w:t>
      </w:r>
      <w:r w:rsidR="00C8587D">
        <w:t>aniline mix</w:t>
      </w:r>
      <w:r w:rsidR="000B1F80">
        <w:t>ture</w:t>
      </w:r>
      <w:r w:rsidR="00C8587D">
        <w:t>.</w:t>
      </w:r>
      <w:r w:rsidR="00EC5331">
        <w:t xml:space="preserve"> In a later section of this report, the hydrogen stream is recycled back into the reactor. However, for simplicity, the hydrogen stream is treated as a waste stream </w:t>
      </w:r>
      <w:r w:rsidR="00465D15">
        <w:t>during initial simulation of this separation step.</w:t>
      </w:r>
    </w:p>
    <w:p w14:paraId="6AFE85C0" w14:textId="77777777" w:rsidR="000B1F80" w:rsidRDefault="000B1F80" w:rsidP="000E7CB6"/>
    <w:p w14:paraId="3BC3A8A6" w14:textId="23A6FE3F" w:rsidR="000B1F80" w:rsidRDefault="000B1F80" w:rsidP="000E7CB6">
      <w:r>
        <w:t>Due to the large boiling point</w:t>
      </w:r>
      <w:r w:rsidR="00CA5A26">
        <w:t xml:space="preserve"> </w:t>
      </w:r>
      <w:r>
        <w:t>difference between hydrogen to water and aniline, a simple flash chamber can be used to complete this separation.</w:t>
      </w:r>
      <w:r w:rsidR="0006193F">
        <w:t xml:space="preserve"> </w:t>
      </w:r>
      <w:r w:rsidR="00CA5A26">
        <w:t xml:space="preserve">Because compounds tend to condense more readily at higher pressure, this flash chamber is operated at the same pressure as the reactor, at 1.5 MPa. As hydrogen is non-condensable, </w:t>
      </w:r>
      <w:r w:rsidR="00B07029">
        <w:t xml:space="preserve">the </w:t>
      </w:r>
      <w:r w:rsidR="00CA5A26">
        <w:t xml:space="preserve">flash temperature is set </w:t>
      </w:r>
      <w:r w:rsidR="008D458A">
        <w:t xml:space="preserve">below </w:t>
      </w:r>
      <w:r w:rsidR="00B07029">
        <w:t xml:space="preserve">the </w:t>
      </w:r>
      <w:r w:rsidR="008D458A">
        <w:t xml:space="preserve">bubble point </w:t>
      </w:r>
      <w:r w:rsidR="00CA5A26">
        <w:t xml:space="preserve">of </w:t>
      </w:r>
      <w:r w:rsidR="00B07029">
        <w:t>a water-aniline mixture.</w:t>
      </w:r>
      <w:r w:rsidR="009C3186">
        <w:t xml:space="preserve"> From binary simulation </w:t>
      </w:r>
      <w:r w:rsidR="00875F4D">
        <w:t xml:space="preserve">in Aspen, water and aniline form a vapour-liquid-liquid equilibrium, with the mixture </w:t>
      </w:r>
      <w:r w:rsidR="00491454">
        <w:t>forming a liquid-liquid equilibrium below 195 C.</w:t>
      </w:r>
    </w:p>
    <w:p w14:paraId="064F15E2" w14:textId="77777777" w:rsidR="00491454" w:rsidRDefault="00491454" w:rsidP="000E7CB6"/>
    <w:p w14:paraId="6A50E2F4" w14:textId="103369CD" w:rsidR="00465D15" w:rsidRPr="00465D15" w:rsidRDefault="00465D15" w:rsidP="00465D15">
      <w:pPr>
        <w:pStyle w:val="Caption"/>
        <w:keepNext/>
        <w:rPr>
          <w:i w:val="0"/>
          <w:iCs w:val="0"/>
          <w:color w:val="000000" w:themeColor="text1"/>
          <w:sz w:val="24"/>
          <w:szCs w:val="24"/>
        </w:rPr>
      </w:pPr>
      <w:bookmarkStart w:id="26" w:name="_Ref225354603"/>
      <w:bookmarkStart w:id="27" w:name="_Ref225354607"/>
      <w:r w:rsidRPr="00465D15">
        <w:rPr>
          <w:i w:val="0"/>
          <w:iCs w:val="0"/>
          <w:color w:val="000000" w:themeColor="text1"/>
          <w:sz w:val="24"/>
          <w:szCs w:val="24"/>
        </w:rPr>
        <w:t xml:space="preserve">Table </w:t>
      </w:r>
      <w:r w:rsidRPr="00465D15">
        <w:rPr>
          <w:i w:val="0"/>
          <w:iCs w:val="0"/>
          <w:color w:val="000000" w:themeColor="text1"/>
          <w:sz w:val="24"/>
          <w:szCs w:val="24"/>
        </w:rPr>
        <w:fldChar w:fldCharType="begin"/>
      </w:r>
      <w:r w:rsidRPr="00465D15">
        <w:rPr>
          <w:i w:val="0"/>
          <w:iCs w:val="0"/>
          <w:color w:val="000000" w:themeColor="text1"/>
          <w:sz w:val="24"/>
          <w:szCs w:val="24"/>
        </w:rPr>
        <w:instrText xml:space="preserve"> SEQ Table \* ARABIC </w:instrText>
      </w:r>
      <w:r w:rsidRPr="00465D15">
        <w:rPr>
          <w:i w:val="0"/>
          <w:iCs w:val="0"/>
          <w:color w:val="000000" w:themeColor="text1"/>
          <w:sz w:val="24"/>
          <w:szCs w:val="24"/>
        </w:rPr>
        <w:fldChar w:fldCharType="separate"/>
      </w:r>
      <w:r w:rsidR="00CA1400">
        <w:rPr>
          <w:i w:val="0"/>
          <w:iCs w:val="0"/>
          <w:noProof/>
          <w:color w:val="000000" w:themeColor="text1"/>
          <w:sz w:val="24"/>
          <w:szCs w:val="24"/>
        </w:rPr>
        <w:t>5</w:t>
      </w:r>
      <w:r w:rsidRPr="00465D15">
        <w:rPr>
          <w:i w:val="0"/>
          <w:iCs w:val="0"/>
          <w:color w:val="000000" w:themeColor="text1"/>
          <w:sz w:val="24"/>
          <w:szCs w:val="24"/>
        </w:rPr>
        <w:fldChar w:fldCharType="end"/>
      </w:r>
      <w:bookmarkEnd w:id="26"/>
      <w:r w:rsidRPr="00465D15">
        <w:rPr>
          <w:i w:val="0"/>
          <w:iCs w:val="0"/>
          <w:color w:val="000000" w:themeColor="text1"/>
          <w:sz w:val="24"/>
          <w:szCs w:val="24"/>
        </w:rPr>
        <w:t xml:space="preserve">: Initial </w:t>
      </w:r>
      <w:r>
        <w:rPr>
          <w:i w:val="0"/>
          <w:iCs w:val="0"/>
          <w:color w:val="000000" w:themeColor="text1"/>
          <w:sz w:val="24"/>
          <w:szCs w:val="24"/>
        </w:rPr>
        <w:t>separation</w:t>
      </w:r>
      <w:r w:rsidRPr="00465D15">
        <w:rPr>
          <w:i w:val="0"/>
          <w:iCs w:val="0"/>
          <w:color w:val="000000" w:themeColor="text1"/>
          <w:sz w:val="24"/>
          <w:szCs w:val="24"/>
        </w:rPr>
        <w:t xml:space="preserve"> </w:t>
      </w:r>
      <w:r w:rsidR="00B9380D">
        <w:rPr>
          <w:i w:val="0"/>
          <w:iCs w:val="0"/>
          <w:color w:val="000000" w:themeColor="text1"/>
          <w:sz w:val="24"/>
          <w:szCs w:val="24"/>
        </w:rPr>
        <w:t>results</w:t>
      </w:r>
      <w:r w:rsidRPr="00465D15">
        <w:rPr>
          <w:i w:val="0"/>
          <w:iCs w:val="0"/>
          <w:color w:val="000000" w:themeColor="text1"/>
          <w:sz w:val="24"/>
          <w:szCs w:val="24"/>
        </w:rPr>
        <w:t xml:space="preserve"> from flash chamber operating at 1.5 MPa and 195 C</w:t>
      </w:r>
      <w:bookmarkEnd w:id="27"/>
    </w:p>
    <w:tbl>
      <w:tblPr>
        <w:tblStyle w:val="TableGrid"/>
        <w:tblW w:w="0" w:type="auto"/>
        <w:tblLook w:val="04A0" w:firstRow="1" w:lastRow="0" w:firstColumn="1" w:lastColumn="0" w:noHBand="0" w:noVBand="1"/>
      </w:tblPr>
      <w:tblGrid>
        <w:gridCol w:w="3320"/>
        <w:gridCol w:w="3321"/>
        <w:gridCol w:w="3321"/>
      </w:tblGrid>
      <w:tr w:rsidR="00505889" w14:paraId="77B05D05" w14:textId="77777777" w:rsidTr="00505889">
        <w:tc>
          <w:tcPr>
            <w:tcW w:w="3320" w:type="dxa"/>
          </w:tcPr>
          <w:p w14:paraId="74A1E100" w14:textId="63347898" w:rsidR="00505889" w:rsidRDefault="00505889" w:rsidP="000E7CB6">
            <w:r>
              <w:t>Compounds</w:t>
            </w:r>
          </w:p>
        </w:tc>
        <w:tc>
          <w:tcPr>
            <w:tcW w:w="3321" w:type="dxa"/>
          </w:tcPr>
          <w:p w14:paraId="0141A9CD" w14:textId="4EB932B3" w:rsidR="00505889" w:rsidRDefault="00505889" w:rsidP="000E7CB6">
            <w:r>
              <w:t>Distillate Mole Flow (kmol/hr)</w:t>
            </w:r>
          </w:p>
        </w:tc>
        <w:tc>
          <w:tcPr>
            <w:tcW w:w="3321" w:type="dxa"/>
          </w:tcPr>
          <w:p w14:paraId="4F1BC70F" w14:textId="2EFC1D62" w:rsidR="00505889" w:rsidRDefault="00505889" w:rsidP="000E7CB6">
            <w:r>
              <w:t>Bottom Mole Flow (kmol/hr)</w:t>
            </w:r>
          </w:p>
        </w:tc>
      </w:tr>
      <w:tr w:rsidR="00505889" w14:paraId="40271D20" w14:textId="77777777" w:rsidTr="00505889">
        <w:tc>
          <w:tcPr>
            <w:tcW w:w="3320" w:type="dxa"/>
          </w:tcPr>
          <w:p w14:paraId="43ED7490" w14:textId="52AE7388" w:rsidR="00505889" w:rsidRDefault="00505889" w:rsidP="00505889">
            <w:r>
              <w:t>Hydrogen</w:t>
            </w:r>
          </w:p>
        </w:tc>
        <w:tc>
          <w:tcPr>
            <w:tcW w:w="3321" w:type="dxa"/>
          </w:tcPr>
          <w:p w14:paraId="079D99F3" w14:textId="791C8D80" w:rsidR="00505889" w:rsidRDefault="00505889" w:rsidP="00505889">
            <w:r w:rsidRPr="001A1530">
              <w:t>319.49</w:t>
            </w:r>
          </w:p>
        </w:tc>
        <w:tc>
          <w:tcPr>
            <w:tcW w:w="3321" w:type="dxa"/>
          </w:tcPr>
          <w:p w14:paraId="4427A664" w14:textId="5198F16F" w:rsidR="00505889" w:rsidRDefault="00505889" w:rsidP="00505889">
            <w:r w:rsidRPr="00043D26">
              <w:t>0.5</w:t>
            </w:r>
            <w:r>
              <w:t>3</w:t>
            </w:r>
          </w:p>
        </w:tc>
      </w:tr>
      <w:tr w:rsidR="00505889" w14:paraId="73A70E44" w14:textId="77777777" w:rsidTr="00505889">
        <w:tc>
          <w:tcPr>
            <w:tcW w:w="3320" w:type="dxa"/>
          </w:tcPr>
          <w:p w14:paraId="37952373" w14:textId="78BD9A77" w:rsidR="00505889" w:rsidRDefault="00505889" w:rsidP="00505889">
            <w:r>
              <w:t>Nitrobenzene</w:t>
            </w:r>
          </w:p>
        </w:tc>
        <w:tc>
          <w:tcPr>
            <w:tcW w:w="3321" w:type="dxa"/>
          </w:tcPr>
          <w:p w14:paraId="6F7DCFE9" w14:textId="1959552F" w:rsidR="00505889" w:rsidRDefault="00505889" w:rsidP="00505889">
            <w:r w:rsidRPr="001A1530">
              <w:t>0</w:t>
            </w:r>
          </w:p>
        </w:tc>
        <w:tc>
          <w:tcPr>
            <w:tcW w:w="3321" w:type="dxa"/>
          </w:tcPr>
          <w:p w14:paraId="489E1561" w14:textId="36E05ED8" w:rsidR="00505889" w:rsidRDefault="00505889" w:rsidP="00505889">
            <w:r w:rsidRPr="00043D26">
              <w:t>0</w:t>
            </w:r>
          </w:p>
        </w:tc>
      </w:tr>
      <w:tr w:rsidR="00505889" w14:paraId="0CD4CCF1" w14:textId="77777777" w:rsidTr="00505889">
        <w:tc>
          <w:tcPr>
            <w:tcW w:w="3320" w:type="dxa"/>
          </w:tcPr>
          <w:p w14:paraId="6ADB3359" w14:textId="0ED2ADA2" w:rsidR="00505889" w:rsidRDefault="00505889" w:rsidP="00505889">
            <w:r>
              <w:t>Aniline</w:t>
            </w:r>
          </w:p>
        </w:tc>
        <w:tc>
          <w:tcPr>
            <w:tcW w:w="3321" w:type="dxa"/>
          </w:tcPr>
          <w:p w14:paraId="764DC5DB" w14:textId="576D4FCD" w:rsidR="00505889" w:rsidRDefault="00505889" w:rsidP="00505889">
            <w:r w:rsidRPr="001A1530">
              <w:t>60.73</w:t>
            </w:r>
          </w:p>
        </w:tc>
        <w:tc>
          <w:tcPr>
            <w:tcW w:w="3321" w:type="dxa"/>
          </w:tcPr>
          <w:p w14:paraId="20AC4B63" w14:textId="2171392A" w:rsidR="00505889" w:rsidRDefault="00505889" w:rsidP="00505889">
            <w:r w:rsidRPr="00043D26">
              <w:t>94.0</w:t>
            </w:r>
            <w:r w:rsidR="00465D15">
              <w:t>2</w:t>
            </w:r>
          </w:p>
        </w:tc>
      </w:tr>
      <w:tr w:rsidR="00505889" w14:paraId="1305EFB8" w14:textId="77777777" w:rsidTr="00505889">
        <w:tc>
          <w:tcPr>
            <w:tcW w:w="3320" w:type="dxa"/>
          </w:tcPr>
          <w:p w14:paraId="37D68E03" w14:textId="30B7B678" w:rsidR="00505889" w:rsidRDefault="00505889" w:rsidP="00505889">
            <w:r>
              <w:t>Water</w:t>
            </w:r>
          </w:p>
        </w:tc>
        <w:tc>
          <w:tcPr>
            <w:tcW w:w="3321" w:type="dxa"/>
          </w:tcPr>
          <w:p w14:paraId="3D12EB2C" w14:textId="179B3F52" w:rsidR="00505889" w:rsidRDefault="00505889" w:rsidP="00505889">
            <w:r w:rsidRPr="001A1530">
              <w:t>295.57</w:t>
            </w:r>
          </w:p>
        </w:tc>
        <w:tc>
          <w:tcPr>
            <w:tcW w:w="3321" w:type="dxa"/>
          </w:tcPr>
          <w:p w14:paraId="19D4C7E9" w14:textId="0FAAC053" w:rsidR="00505889" w:rsidRDefault="00505889" w:rsidP="00505889">
            <w:r w:rsidRPr="00043D26">
              <w:t>16.05</w:t>
            </w:r>
          </w:p>
        </w:tc>
      </w:tr>
    </w:tbl>
    <w:p w14:paraId="59662A47" w14:textId="5B854FB0" w:rsidR="00491454" w:rsidRDefault="00491454" w:rsidP="000E7CB6"/>
    <w:p w14:paraId="41F74E24" w14:textId="0C31EBEE" w:rsidR="00465D15" w:rsidRPr="00465D15" w:rsidRDefault="00465D15" w:rsidP="000E7CB6">
      <w:r>
        <w:t xml:space="preserve">Operating at 1.5 MPa and 195 C, </w:t>
      </w:r>
      <w:r w:rsidRPr="00465D15">
        <w:fldChar w:fldCharType="begin"/>
      </w:r>
      <w:r w:rsidRPr="00465D15">
        <w:instrText xml:space="preserve"> REF _Ref225354603 \h  \* MERGEFORMAT </w:instrText>
      </w:r>
      <w:r w:rsidRPr="00465D15">
        <w:fldChar w:fldCharType="separate"/>
      </w:r>
      <w:r w:rsidRPr="00465D15">
        <w:rPr>
          <w:color w:val="000000" w:themeColor="text1"/>
        </w:rPr>
        <w:t xml:space="preserve">Table </w:t>
      </w:r>
      <w:r w:rsidRPr="00465D15">
        <w:rPr>
          <w:noProof/>
          <w:color w:val="000000" w:themeColor="text1"/>
        </w:rPr>
        <w:t>5</w:t>
      </w:r>
      <w:r w:rsidRPr="00465D15">
        <w:fldChar w:fldCharType="end"/>
      </w:r>
      <w:r w:rsidRPr="00465D15">
        <w:t xml:space="preserve"> </w:t>
      </w:r>
      <w:r w:rsidRPr="00465D15">
        <w:fldChar w:fldCharType="begin"/>
      </w:r>
      <w:r w:rsidRPr="00465D15">
        <w:instrText xml:space="preserve"> REF _Ref225354607 \p \h  \* MERGEFORMAT </w:instrText>
      </w:r>
      <w:r w:rsidRPr="00465D15">
        <w:fldChar w:fldCharType="separate"/>
      </w:r>
      <w:r w:rsidRPr="00465D15">
        <w:t>above</w:t>
      </w:r>
      <w:r w:rsidRPr="00465D15">
        <w:fldChar w:fldCharType="end"/>
      </w:r>
      <w:r>
        <w:t xml:space="preserve"> shows the stream mole flow achieved by the flash separation. Less than 63% of the aniline produced is recovered, indicating that this initial operating condition is not ideal.</w:t>
      </w:r>
    </w:p>
    <w:p w14:paraId="647FDCB5" w14:textId="77777777" w:rsidR="00491454" w:rsidRPr="000E7CB6" w:rsidRDefault="00491454" w:rsidP="000E7CB6"/>
    <w:p w14:paraId="7CED9EF2" w14:textId="6CA843BD" w:rsidR="00A35E7E" w:rsidRDefault="000E7CB6" w:rsidP="00FA48FF">
      <w:pPr>
        <w:pStyle w:val="Heading3"/>
      </w:pPr>
      <w:r>
        <w:t>Separation 2: Aniline Purification</w:t>
      </w:r>
    </w:p>
    <w:p w14:paraId="6E9CB9B3" w14:textId="6A8D49C9" w:rsidR="00465D15" w:rsidRDefault="00465D15" w:rsidP="00465D15">
      <w:r>
        <w:t xml:space="preserve">The second separation of this process is focused on purifying aniline to achieve the targeted technical grade purity of 99.5 wt% </w:t>
      </w:r>
      <w:r>
        <w:fldChar w:fldCharType="begin"/>
      </w:r>
      <w:r>
        <w:instrText xml:space="preserve"> ADDIN ZOTERO_ITEM CSL_CITATION {"citationID":"SleHNWEJ","properties":{"formattedCitation":"[1]","plainCitation":"[1]","noteIndex":0},"citationItems":[{"id":1006,"uris":["http://zotero.org/users/15288956/items/N9P58XIJ"],"itemData":{"id":1006,"type":"report","collection-title":"Preview","number":"INTRATEC-ICC-PREV-038-A-PREM-USA","publisher-place":"United States","title":"Aniline Production from Nitrobenzene (Vapor-Phase Hydrogenation)","URL":"https://cdn.intratec.us/_nt/docs/icc/previews/INTRATEC-ICC-PREV-038-A-PREM-USA.pdf","author":[{"literal":"Intratec Solutions LLC (www.intratec.us)"}],"accessed":{"date-parts":[["2026",3,10]]},"issued":{"date-parts":[["2025"]]}}}],"schema":"https://github.com/citation-style-language/schema/raw/master/csl-citation.json"} </w:instrText>
      </w:r>
      <w:r>
        <w:fldChar w:fldCharType="separate"/>
      </w:r>
      <w:r w:rsidRPr="00465D15">
        <w:t>[1]</w:t>
      </w:r>
      <w:r>
        <w:fldChar w:fldCharType="end"/>
      </w:r>
      <w:r>
        <w:t xml:space="preserve">. For </w:t>
      </w:r>
      <w:r w:rsidR="0079510B">
        <w:t xml:space="preserve">the initial setup of the column, it is assumed that separation 1 was completed successfully, resulting in the stream composition shown </w:t>
      </w:r>
      <w:r w:rsidR="0079510B" w:rsidRPr="00377746">
        <w:t xml:space="preserve">in </w:t>
      </w:r>
      <w:r w:rsidR="00377746" w:rsidRPr="00377746">
        <w:fldChar w:fldCharType="begin"/>
      </w:r>
      <w:r w:rsidR="00377746" w:rsidRPr="00377746">
        <w:instrText xml:space="preserve"> REF _Ref225373694 \h  \* MERGEFORMAT </w:instrText>
      </w:r>
      <w:r w:rsidR="00377746" w:rsidRPr="00377746">
        <w:fldChar w:fldCharType="separate"/>
      </w:r>
      <w:r w:rsidR="00377746" w:rsidRPr="00377746">
        <w:rPr>
          <w:color w:val="000000" w:themeColor="text1"/>
        </w:rPr>
        <w:t xml:space="preserve">Table </w:t>
      </w:r>
      <w:r w:rsidR="00377746" w:rsidRPr="00377746">
        <w:rPr>
          <w:noProof/>
          <w:color w:val="000000" w:themeColor="text1"/>
        </w:rPr>
        <w:t>6</w:t>
      </w:r>
      <w:r w:rsidR="00377746" w:rsidRPr="00377746">
        <w:fldChar w:fldCharType="end"/>
      </w:r>
      <w:r w:rsidR="00B9380D">
        <w:t>, at 1.5 MPa and 195 C</w:t>
      </w:r>
      <w:r w:rsidR="0079510B">
        <w:t>. This composition is a rough estimate and does differ from the actual stream composition. It will be revised in a later section after completion of the analysis for separation 1.</w:t>
      </w:r>
    </w:p>
    <w:p w14:paraId="1154AC2B" w14:textId="77777777" w:rsidR="0079510B" w:rsidRDefault="0079510B" w:rsidP="00465D15"/>
    <w:p w14:paraId="785CC572" w14:textId="2F713FF2" w:rsidR="004D715E" w:rsidRPr="004D715E" w:rsidRDefault="004D715E" w:rsidP="004D715E">
      <w:pPr>
        <w:pStyle w:val="Caption"/>
        <w:keepNext/>
        <w:rPr>
          <w:i w:val="0"/>
          <w:iCs w:val="0"/>
          <w:color w:val="000000" w:themeColor="text1"/>
          <w:sz w:val="24"/>
          <w:szCs w:val="24"/>
        </w:rPr>
      </w:pPr>
      <w:bookmarkStart w:id="28" w:name="_Ref225373694"/>
      <w:r w:rsidRPr="004D715E">
        <w:rPr>
          <w:i w:val="0"/>
          <w:iCs w:val="0"/>
          <w:color w:val="000000" w:themeColor="text1"/>
          <w:sz w:val="24"/>
          <w:szCs w:val="24"/>
        </w:rPr>
        <w:lastRenderedPageBreak/>
        <w:t xml:space="preserve">Table </w:t>
      </w:r>
      <w:r w:rsidRPr="004D715E">
        <w:rPr>
          <w:i w:val="0"/>
          <w:iCs w:val="0"/>
          <w:color w:val="000000" w:themeColor="text1"/>
          <w:sz w:val="24"/>
          <w:szCs w:val="24"/>
        </w:rPr>
        <w:fldChar w:fldCharType="begin"/>
      </w:r>
      <w:r w:rsidRPr="004D715E">
        <w:rPr>
          <w:i w:val="0"/>
          <w:iCs w:val="0"/>
          <w:color w:val="000000" w:themeColor="text1"/>
          <w:sz w:val="24"/>
          <w:szCs w:val="24"/>
        </w:rPr>
        <w:instrText xml:space="preserve"> SEQ Table \* ARABIC </w:instrText>
      </w:r>
      <w:r w:rsidRPr="004D715E">
        <w:rPr>
          <w:i w:val="0"/>
          <w:iCs w:val="0"/>
          <w:color w:val="000000" w:themeColor="text1"/>
          <w:sz w:val="24"/>
          <w:szCs w:val="24"/>
        </w:rPr>
        <w:fldChar w:fldCharType="separate"/>
      </w:r>
      <w:r w:rsidR="00CA1400">
        <w:rPr>
          <w:i w:val="0"/>
          <w:iCs w:val="0"/>
          <w:noProof/>
          <w:color w:val="000000" w:themeColor="text1"/>
          <w:sz w:val="24"/>
          <w:szCs w:val="24"/>
        </w:rPr>
        <w:t>6</w:t>
      </w:r>
      <w:r w:rsidRPr="004D715E">
        <w:rPr>
          <w:i w:val="0"/>
          <w:iCs w:val="0"/>
          <w:color w:val="000000" w:themeColor="text1"/>
          <w:sz w:val="24"/>
          <w:szCs w:val="24"/>
        </w:rPr>
        <w:fldChar w:fldCharType="end"/>
      </w:r>
      <w:bookmarkEnd w:id="28"/>
      <w:r w:rsidRPr="004D715E">
        <w:rPr>
          <w:i w:val="0"/>
          <w:iCs w:val="0"/>
          <w:color w:val="000000" w:themeColor="text1"/>
          <w:sz w:val="24"/>
          <w:szCs w:val="24"/>
        </w:rPr>
        <w:t xml:space="preserve">: Rough stream composition </w:t>
      </w:r>
      <w:r>
        <w:rPr>
          <w:i w:val="0"/>
          <w:iCs w:val="0"/>
          <w:color w:val="000000" w:themeColor="text1"/>
          <w:sz w:val="24"/>
          <w:szCs w:val="24"/>
        </w:rPr>
        <w:t>estimate</w:t>
      </w:r>
      <w:r w:rsidRPr="004D715E">
        <w:rPr>
          <w:i w:val="0"/>
          <w:iCs w:val="0"/>
          <w:color w:val="000000" w:themeColor="text1"/>
          <w:sz w:val="24"/>
          <w:szCs w:val="24"/>
        </w:rPr>
        <w:t xml:space="preserve"> entering separation 2</w:t>
      </w:r>
    </w:p>
    <w:tbl>
      <w:tblPr>
        <w:tblStyle w:val="TableGrid"/>
        <w:tblW w:w="0" w:type="auto"/>
        <w:tblLook w:val="04A0" w:firstRow="1" w:lastRow="0" w:firstColumn="1" w:lastColumn="0" w:noHBand="0" w:noVBand="1"/>
      </w:tblPr>
      <w:tblGrid>
        <w:gridCol w:w="4981"/>
        <w:gridCol w:w="4981"/>
      </w:tblGrid>
      <w:tr w:rsidR="0079510B" w14:paraId="3D0C6BF0" w14:textId="77777777" w:rsidTr="00BF00BC">
        <w:tc>
          <w:tcPr>
            <w:tcW w:w="4981" w:type="dxa"/>
          </w:tcPr>
          <w:p w14:paraId="1B552BDE" w14:textId="77777777" w:rsidR="0079510B" w:rsidRDefault="0079510B" w:rsidP="00BF00BC">
            <w:r>
              <w:rPr>
                <w:lang w:val="en-US" w:eastAsia="en-US"/>
              </w:rPr>
              <w:t>Compound</w:t>
            </w:r>
          </w:p>
        </w:tc>
        <w:tc>
          <w:tcPr>
            <w:tcW w:w="4981" w:type="dxa"/>
          </w:tcPr>
          <w:p w14:paraId="2D80B0D3" w14:textId="70A4136A" w:rsidR="0079510B" w:rsidRDefault="0079510B" w:rsidP="00BF00BC">
            <w:r>
              <w:t>Mole Flow Entering Separation 2 (kmol/hr)</w:t>
            </w:r>
          </w:p>
        </w:tc>
      </w:tr>
      <w:tr w:rsidR="0079510B" w14:paraId="589E1F63" w14:textId="77777777" w:rsidTr="00BF00BC">
        <w:tc>
          <w:tcPr>
            <w:tcW w:w="4981" w:type="dxa"/>
          </w:tcPr>
          <w:p w14:paraId="2095B580" w14:textId="77777777" w:rsidR="0079510B" w:rsidRDefault="0079510B" w:rsidP="00BF00BC">
            <w:r>
              <w:t>Hydrogen</w:t>
            </w:r>
          </w:p>
        </w:tc>
        <w:tc>
          <w:tcPr>
            <w:tcW w:w="4981" w:type="dxa"/>
          </w:tcPr>
          <w:p w14:paraId="2A60A4C7" w14:textId="3978424C" w:rsidR="0079510B" w:rsidRDefault="0079510B" w:rsidP="00BF00BC">
            <w:r>
              <w:t>1</w:t>
            </w:r>
          </w:p>
        </w:tc>
      </w:tr>
      <w:tr w:rsidR="0079510B" w14:paraId="062023A9" w14:textId="77777777" w:rsidTr="00BF00BC">
        <w:tc>
          <w:tcPr>
            <w:tcW w:w="4981" w:type="dxa"/>
          </w:tcPr>
          <w:p w14:paraId="4527028A" w14:textId="77777777" w:rsidR="0079510B" w:rsidRDefault="0079510B" w:rsidP="00BF00BC">
            <w:r>
              <w:t>Nitrobenzene</w:t>
            </w:r>
          </w:p>
        </w:tc>
        <w:tc>
          <w:tcPr>
            <w:tcW w:w="4981" w:type="dxa"/>
          </w:tcPr>
          <w:p w14:paraId="04993F5A" w14:textId="559431E7" w:rsidR="0079510B" w:rsidRDefault="0079510B" w:rsidP="00BF00BC">
            <w:r>
              <w:t>0</w:t>
            </w:r>
          </w:p>
        </w:tc>
      </w:tr>
      <w:tr w:rsidR="0079510B" w14:paraId="36A0E812" w14:textId="77777777" w:rsidTr="00BF00BC">
        <w:tc>
          <w:tcPr>
            <w:tcW w:w="4981" w:type="dxa"/>
          </w:tcPr>
          <w:p w14:paraId="1A04B435" w14:textId="77777777" w:rsidR="0079510B" w:rsidRDefault="0079510B" w:rsidP="00BF00BC">
            <w:r>
              <w:t>Water</w:t>
            </w:r>
          </w:p>
        </w:tc>
        <w:tc>
          <w:tcPr>
            <w:tcW w:w="4981" w:type="dxa"/>
          </w:tcPr>
          <w:p w14:paraId="4182165E" w14:textId="711DF9D7" w:rsidR="0079510B" w:rsidRDefault="0079510B" w:rsidP="00BF00BC">
            <w:r>
              <w:t>310</w:t>
            </w:r>
          </w:p>
        </w:tc>
      </w:tr>
      <w:tr w:rsidR="0079510B" w14:paraId="2039C986" w14:textId="77777777" w:rsidTr="00BF00BC">
        <w:tc>
          <w:tcPr>
            <w:tcW w:w="4981" w:type="dxa"/>
          </w:tcPr>
          <w:p w14:paraId="55F3BECC" w14:textId="77777777" w:rsidR="0079510B" w:rsidRDefault="0079510B" w:rsidP="00BF00BC">
            <w:r>
              <w:t>Aniline</w:t>
            </w:r>
          </w:p>
        </w:tc>
        <w:tc>
          <w:tcPr>
            <w:tcW w:w="4981" w:type="dxa"/>
          </w:tcPr>
          <w:p w14:paraId="02EB8429" w14:textId="531C36EB" w:rsidR="0079510B" w:rsidRDefault="0079510B" w:rsidP="00BF00BC">
            <w:r>
              <w:t>154</w:t>
            </w:r>
          </w:p>
        </w:tc>
      </w:tr>
    </w:tbl>
    <w:p w14:paraId="535913B0" w14:textId="77777777" w:rsidR="0079510B" w:rsidRDefault="0079510B" w:rsidP="00465D15"/>
    <w:p w14:paraId="3BA89A16" w14:textId="74097A0B" w:rsidR="00E73F85" w:rsidRDefault="00F81530" w:rsidP="00956B1A">
      <w:r>
        <w:t>As the aniline-water mixture forms a liquid-liquid equilibrium, feeding this stream directly into a DSTWU proves problematic, resulting in negative minimum reflux and feed stage. For this reason, a liquid-liquid extraction technique is performed</w:t>
      </w:r>
      <w:r w:rsidR="00956B1A">
        <w:t xml:space="preserve">. </w:t>
      </w:r>
      <w:r w:rsidR="00E73F85">
        <w:t xml:space="preserve">It is for the same reason that the property method is changed to UNIFAC with Henry’s Components for this separation stage; UNIFAC models non-ideal liquid-liquid interaction much better than PSRK  </w:t>
      </w:r>
      <w:r w:rsidR="00E73F85">
        <w:fldChar w:fldCharType="begin"/>
      </w:r>
      <w:r w:rsidR="00E73F85">
        <w:instrText xml:space="preserve"> ADDIN ZOTERO_ITEM CSL_CITATION {"citationID":"24x4RjVX","properties":{"formattedCitation":"[19]","plainCitation":"[19]","noteIndex":0},"citationItems":[{"id":1100,"uris":["http://zotero.org/users/15288956/items/RLGT4IG4"],"itemData":{"id":1100,"type":"chapter","container-title":"Aspen Plus®","DOI":"https://doi.org/10.1002%2F9781119293644.ch5","ISBN":"978-1-119-13123-6","language":"en","note":"ISBN: 9781119293644","page":"131-153","publisher":"Wiley Online Books","source":"onlinelibrary.wiley.com","title":"Liquid–Liquid Extraction Process","URL":"https://onlinelibrary.wiley.com/doi/chapter-epub/10.1002/9781119293644.ch5?saml_referrer=","author":[{"family":"Al‐Malah","given":"Kamal I.M."}],"accessed":{"date-parts":[["2026",3,26]]},"issued":{"date-parts":[["2017"]]}}}],"schema":"https://github.com/citation-style-language/schema/raw/master/csl-citation.json"} </w:instrText>
      </w:r>
      <w:r w:rsidR="00E73F85">
        <w:fldChar w:fldCharType="separate"/>
      </w:r>
      <w:r w:rsidR="00E73F85" w:rsidRPr="00956B1A">
        <w:t>[19]</w:t>
      </w:r>
      <w:r w:rsidR="00E73F85">
        <w:fldChar w:fldCharType="end"/>
      </w:r>
      <w:r w:rsidR="00E73F85">
        <w:t>.</w:t>
      </w:r>
    </w:p>
    <w:p w14:paraId="0C3F1C31" w14:textId="77777777" w:rsidR="00E73F85" w:rsidRDefault="00E73F85" w:rsidP="00956B1A"/>
    <w:p w14:paraId="29CE65CB" w14:textId="4E2C156F" w:rsidR="00504962" w:rsidRDefault="00956B1A" w:rsidP="00956B1A">
      <w:r>
        <w:t>In a liquid-liquid extraction process, a solvent is used to transfer the solute (in this case, aniline) from one liquid phase to another. The remaining liquid, low on solute, is called the diluent and is disposed of</w:t>
      </w:r>
      <w:r w:rsidR="009312CF">
        <w:t xml:space="preserve"> </w:t>
      </w:r>
      <w:r w:rsidR="009312CF">
        <w:fldChar w:fldCharType="begin"/>
      </w:r>
      <w:r w:rsidR="009312CF">
        <w:instrText xml:space="preserve"> ADDIN ZOTERO_ITEM CSL_CITATION {"citationID":"GzoZG0qt","properties":{"formattedCitation":"[20]","plainCitation":"[20]","noteIndex":0},"citationItems":[{"id":1103,"uris":["http://zotero.org/users/15288956/items/XB956PFH"],"itemData":{"id":1103,"type":"chapter","abstract":"Chapter 13\nLiquid-Liquid Extraction\n\n13.0 Summary—Objectives\nIn this chapter, we consider what extraction is used for, develop McCabe-Thiele and Kremser methods for immiscible extraction, and...","container-title":"Separation Process Engineering","edition":"5","ISBN":"978-0-13-746818-8","language":"en","publisher":"Pearson","source":"learning.oreilly.com","title":"Chapter 13. Liquid-Liquid Extraction","URL":"https://learning.oreilly.com/library/view/separation-process-engineering/9780137468188/ch13.xhtml","author":[{"family":"Wankat","given":"Phillip C."}],"accessed":{"date-parts":[["2026",3,26]]}}}],"schema":"https://github.com/citation-style-language/schema/raw/master/csl-citation.json"} </w:instrText>
      </w:r>
      <w:r w:rsidR="009312CF">
        <w:fldChar w:fldCharType="separate"/>
      </w:r>
      <w:r w:rsidR="009312CF" w:rsidRPr="009312CF">
        <w:t>[20]</w:t>
      </w:r>
      <w:r w:rsidR="009312CF">
        <w:fldChar w:fldCharType="end"/>
      </w:r>
      <w:r>
        <w:t>.</w:t>
      </w:r>
      <w:r w:rsidR="00504962">
        <w:t xml:space="preserve"> For </w:t>
      </w:r>
      <w:r>
        <w:t>this process, heptane is selected as the solvent</w:t>
      </w:r>
      <w:r w:rsidR="009312CF">
        <w:t xml:space="preserve">, as it has previously been successfully used for aniline purification </w:t>
      </w:r>
      <w:r w:rsidR="009312CF">
        <w:fldChar w:fldCharType="begin"/>
      </w:r>
      <w:r w:rsidR="009312CF">
        <w:instrText xml:space="preserve"> ADDIN ZOTERO_ITEM CSL_CITATION {"citationID":"Z5lLi0rr","properties":{"formattedCitation":"[21], [22]","plainCitation":"[21], [22]","noteIndex":0},"citationItems":[{"id":1098,"uris":["http://zotero.org/users/15288956/items/BQEHKB8Y"],"itemData":{"id":1098,"type":"chapter","container-title":"Perry's Chemical Engineers' Handbook","DOI":"10.1036/0071511385","edition":"8","ISBN":"0-07-154222-1","publisher":"The McGraw-Hill Companies","title":"Section 15: Liquid-Liquid Extraction and Other Liquid-Liquid Operations and Equipment","author":[{"family":"Frank","given":"Timothy C."},{"family":"Dahuron","given":"Lise"},{"family":"Holden","given":"Bruce S."},{"family":"Prince","given":"William D."},{"family":"Seibert","given":"A. Frank"},{"family":"Wilson","given":"Loren C."}],"issued":{"date-parts":[["2008"]]}}},{"id":1102,"uris":["http://zotero.org/users/15288956/items/3ZJB8AV2"],"itemData":{"id":1102,"type":"article-journal","abstract":"Abstract\n            \n              Ternary liquid‐liquid equilibrium data at 20° are reported for the systems α‐picoline‐water‐hydrocarbon, and α‐picoline‐triethylene glycol‐hydrocarbon, where the hydrocarbons are benzene, ‘heptane’,\n              diiso\n              butylene and methyl\n              cyclo\n              hexane.","container-title":"Journal of Applied Chemistry","DOI":"10.1002/jctb.5010070107","ISSN":"0021-8871, 1934-998X","issue":"1","journalAbbreviation":"J. Appl. Chem.","language":"en","license":"http://onlinelibrary.wiley.com/termsAndConditions#vor","page":"39-46","source":"DOI.org (Crossref)","title":"Liquid‐liquid equilibrium data for ternary systems containing α‐picoline, hydrocarbons and water or triethylene glycol at 20°","volume":"7","author":[{"family":"Charles","given":"E. J."},{"family":"Morton","given":"F."}],"issued":{"date-parts":[["1957",1]]}}}],"schema":"https://github.com/citation-style-language/schema/raw/master/csl-citation.json"} </w:instrText>
      </w:r>
      <w:r w:rsidR="009312CF">
        <w:fldChar w:fldCharType="separate"/>
      </w:r>
      <w:r w:rsidR="009312CF" w:rsidRPr="009312CF">
        <w:t>[21], [22]</w:t>
      </w:r>
      <w:r w:rsidR="009312CF">
        <w:fldChar w:fldCharType="end"/>
      </w:r>
      <w:r w:rsidR="009312CF">
        <w:t>.</w:t>
      </w:r>
    </w:p>
    <w:p w14:paraId="7092F9E2" w14:textId="77777777" w:rsidR="00504962" w:rsidRDefault="00504962" w:rsidP="00956B1A"/>
    <w:p w14:paraId="4C10D7CB" w14:textId="4E3EB078" w:rsidR="00956B1A" w:rsidRDefault="009312CF" w:rsidP="00956B1A">
      <w:r>
        <w:t xml:space="preserve">For initial setup, </w:t>
      </w:r>
      <w:r w:rsidR="008A402F">
        <w:t xml:space="preserve">an adiabatic </w:t>
      </w:r>
      <w:r w:rsidR="008B1EEC">
        <w:t xml:space="preserve">Extract </w:t>
      </w:r>
      <w:r w:rsidR="008A402F">
        <w:t xml:space="preserve">column with 10 stages is used. The column is operating </w:t>
      </w:r>
      <w:r w:rsidR="008B1EEC">
        <w:t>at 0.1 MPa, reducing the need to pressurise feed</w:t>
      </w:r>
      <w:r w:rsidR="006B5032">
        <w:t xml:space="preserve">, saving operating costs. </w:t>
      </w:r>
      <w:r w:rsidR="008A402F">
        <w:t xml:space="preserve">Water is the key component </w:t>
      </w:r>
      <w:r w:rsidR="00DE5BAB">
        <w:t>of the 1st liquid phase, while heptane is the key component of the</w:t>
      </w:r>
      <w:r w:rsidR="008A402F">
        <w:t xml:space="preserve"> 2</w:t>
      </w:r>
      <w:r w:rsidR="008A402F" w:rsidRPr="008A402F">
        <w:rPr>
          <w:vertAlign w:val="superscript"/>
        </w:rPr>
        <w:t>nd</w:t>
      </w:r>
      <w:r w:rsidR="008A402F">
        <w:t xml:space="preserve"> liquid phase. </w:t>
      </w:r>
      <w:r w:rsidR="006B5032">
        <w:t>H</w:t>
      </w:r>
      <w:r>
        <w:t xml:space="preserve">eptane is fed at 150 kmol/hr </w:t>
      </w:r>
      <w:r w:rsidR="001D47CF">
        <w:t>into the column from the bottom going u</w:t>
      </w:r>
      <w:r w:rsidR="008A402F">
        <w:t>p</w:t>
      </w:r>
      <w:r w:rsidR="001D47CF">
        <w:t>. Aniline-water mix is coming into the column from the top going down. Thus, the column is operating in counter-current. The heavier water is recovered from the raffinate, while the aniline-heptane mix is recovered from the extract and transferred to a second distillation column to</w:t>
      </w:r>
      <w:r w:rsidR="00DE5BAB">
        <w:t xml:space="preserve"> further</w:t>
      </w:r>
      <w:r w:rsidR="001D47CF">
        <w:t xml:space="preserve"> purify the aniline.</w:t>
      </w:r>
    </w:p>
    <w:p w14:paraId="3D903F10" w14:textId="77777777" w:rsidR="008A402F" w:rsidRDefault="008A402F" w:rsidP="00956B1A"/>
    <w:p w14:paraId="185F3050" w14:textId="1A30BF02" w:rsidR="00DE5BAB" w:rsidRPr="00DE5BAB" w:rsidRDefault="00DE5BAB" w:rsidP="00DE5BAB">
      <w:pPr>
        <w:pStyle w:val="Caption"/>
        <w:keepNext/>
        <w:rPr>
          <w:i w:val="0"/>
          <w:iCs w:val="0"/>
          <w:color w:val="000000" w:themeColor="text1"/>
          <w:sz w:val="24"/>
          <w:szCs w:val="24"/>
        </w:rPr>
      </w:pPr>
      <w:bookmarkStart w:id="29" w:name="_Ref225460715"/>
      <w:r w:rsidRPr="00DE5BAB">
        <w:rPr>
          <w:i w:val="0"/>
          <w:iCs w:val="0"/>
          <w:color w:val="000000" w:themeColor="text1"/>
          <w:sz w:val="24"/>
          <w:szCs w:val="24"/>
        </w:rPr>
        <w:t xml:space="preserve">Table </w:t>
      </w:r>
      <w:r w:rsidRPr="00DE5BAB">
        <w:rPr>
          <w:i w:val="0"/>
          <w:iCs w:val="0"/>
          <w:color w:val="000000" w:themeColor="text1"/>
          <w:sz w:val="24"/>
          <w:szCs w:val="24"/>
        </w:rPr>
        <w:fldChar w:fldCharType="begin"/>
      </w:r>
      <w:r w:rsidRPr="00DE5BAB">
        <w:rPr>
          <w:i w:val="0"/>
          <w:iCs w:val="0"/>
          <w:color w:val="000000" w:themeColor="text1"/>
          <w:sz w:val="24"/>
          <w:szCs w:val="24"/>
        </w:rPr>
        <w:instrText xml:space="preserve"> SEQ Table \* ARABIC </w:instrText>
      </w:r>
      <w:r w:rsidRPr="00DE5BAB">
        <w:rPr>
          <w:i w:val="0"/>
          <w:iCs w:val="0"/>
          <w:color w:val="000000" w:themeColor="text1"/>
          <w:sz w:val="24"/>
          <w:szCs w:val="24"/>
        </w:rPr>
        <w:fldChar w:fldCharType="separate"/>
      </w:r>
      <w:r w:rsidR="00CA1400">
        <w:rPr>
          <w:i w:val="0"/>
          <w:iCs w:val="0"/>
          <w:noProof/>
          <w:color w:val="000000" w:themeColor="text1"/>
          <w:sz w:val="24"/>
          <w:szCs w:val="24"/>
        </w:rPr>
        <w:t>7</w:t>
      </w:r>
      <w:r w:rsidRPr="00DE5BAB">
        <w:rPr>
          <w:i w:val="0"/>
          <w:iCs w:val="0"/>
          <w:color w:val="000000" w:themeColor="text1"/>
          <w:sz w:val="24"/>
          <w:szCs w:val="24"/>
        </w:rPr>
        <w:fldChar w:fldCharType="end"/>
      </w:r>
      <w:bookmarkEnd w:id="29"/>
      <w:r w:rsidRPr="00DE5BAB">
        <w:rPr>
          <w:i w:val="0"/>
          <w:iCs w:val="0"/>
          <w:color w:val="000000" w:themeColor="text1"/>
          <w:sz w:val="24"/>
          <w:szCs w:val="24"/>
        </w:rPr>
        <w:t>: Liquid liquid extraction result for estimate stream</w:t>
      </w:r>
    </w:p>
    <w:tbl>
      <w:tblPr>
        <w:tblStyle w:val="TableGrid"/>
        <w:tblW w:w="0" w:type="auto"/>
        <w:tblLook w:val="04A0" w:firstRow="1" w:lastRow="0" w:firstColumn="1" w:lastColumn="0" w:noHBand="0" w:noVBand="1"/>
      </w:tblPr>
      <w:tblGrid>
        <w:gridCol w:w="3320"/>
        <w:gridCol w:w="3321"/>
        <w:gridCol w:w="3321"/>
      </w:tblGrid>
      <w:tr w:rsidR="008A402F" w14:paraId="0E838B67" w14:textId="77777777" w:rsidTr="00590F4C">
        <w:tc>
          <w:tcPr>
            <w:tcW w:w="3320" w:type="dxa"/>
          </w:tcPr>
          <w:p w14:paraId="5344CF1A" w14:textId="77777777" w:rsidR="008A402F" w:rsidRDefault="008A402F" w:rsidP="00590F4C">
            <w:r>
              <w:rPr>
                <w:lang w:val="en-US" w:eastAsia="en-US"/>
              </w:rPr>
              <w:t>Compound</w:t>
            </w:r>
          </w:p>
        </w:tc>
        <w:tc>
          <w:tcPr>
            <w:tcW w:w="3321" w:type="dxa"/>
          </w:tcPr>
          <w:p w14:paraId="11C9FFD9" w14:textId="29986511" w:rsidR="008A402F" w:rsidRDefault="008A402F" w:rsidP="00590F4C">
            <w:r>
              <w:t>Extract Mole Flow (kmol/hr)</w:t>
            </w:r>
          </w:p>
        </w:tc>
        <w:tc>
          <w:tcPr>
            <w:tcW w:w="3321" w:type="dxa"/>
          </w:tcPr>
          <w:p w14:paraId="0D68F4C9" w14:textId="1614FC7F" w:rsidR="008A402F" w:rsidRDefault="008A402F" w:rsidP="00590F4C">
            <w:r>
              <w:t>Raffinate Mole Flow (kmol/hr)</w:t>
            </w:r>
          </w:p>
        </w:tc>
      </w:tr>
      <w:tr w:rsidR="00E73F85" w14:paraId="0EFFDD56" w14:textId="77777777" w:rsidTr="00590F4C">
        <w:tc>
          <w:tcPr>
            <w:tcW w:w="3320" w:type="dxa"/>
          </w:tcPr>
          <w:p w14:paraId="6787B3B9" w14:textId="77777777" w:rsidR="00E73F85" w:rsidRDefault="00E73F85" w:rsidP="00E73F85">
            <w:r>
              <w:t>Hydrogen</w:t>
            </w:r>
          </w:p>
        </w:tc>
        <w:tc>
          <w:tcPr>
            <w:tcW w:w="3321" w:type="dxa"/>
          </w:tcPr>
          <w:p w14:paraId="5C06C115" w14:textId="15698E82" w:rsidR="00E73F85" w:rsidRDefault="00E73F85" w:rsidP="00E73F85">
            <w:r w:rsidRPr="00A17369">
              <w:t>1</w:t>
            </w:r>
          </w:p>
        </w:tc>
        <w:tc>
          <w:tcPr>
            <w:tcW w:w="3321" w:type="dxa"/>
          </w:tcPr>
          <w:p w14:paraId="0A2A2CA8" w14:textId="44279601" w:rsidR="00E73F85" w:rsidRDefault="00E73F85" w:rsidP="00E73F85">
            <w:r>
              <w:t>Trace</w:t>
            </w:r>
          </w:p>
        </w:tc>
      </w:tr>
      <w:tr w:rsidR="00E73F85" w14:paraId="1B18E3E4" w14:textId="77777777" w:rsidTr="00590F4C">
        <w:tc>
          <w:tcPr>
            <w:tcW w:w="3320" w:type="dxa"/>
          </w:tcPr>
          <w:p w14:paraId="08DAD77B" w14:textId="77777777" w:rsidR="00E73F85" w:rsidRDefault="00E73F85" w:rsidP="00E73F85">
            <w:r>
              <w:t>Nitrobenzene</w:t>
            </w:r>
          </w:p>
        </w:tc>
        <w:tc>
          <w:tcPr>
            <w:tcW w:w="3321" w:type="dxa"/>
          </w:tcPr>
          <w:p w14:paraId="4E8935BE" w14:textId="6BFB83B7" w:rsidR="00E73F85" w:rsidRDefault="00E73F85" w:rsidP="00E73F85">
            <w:r w:rsidRPr="00A17369">
              <w:t>0</w:t>
            </w:r>
          </w:p>
        </w:tc>
        <w:tc>
          <w:tcPr>
            <w:tcW w:w="3321" w:type="dxa"/>
          </w:tcPr>
          <w:p w14:paraId="00DF8C60" w14:textId="2845431F" w:rsidR="00E73F85" w:rsidRDefault="00E73F85" w:rsidP="00E73F85">
            <w:r w:rsidRPr="00736B8C">
              <w:t>0</w:t>
            </w:r>
          </w:p>
        </w:tc>
      </w:tr>
      <w:tr w:rsidR="00E73F85" w14:paraId="516A8049" w14:textId="77777777" w:rsidTr="00590F4C">
        <w:tc>
          <w:tcPr>
            <w:tcW w:w="3320" w:type="dxa"/>
          </w:tcPr>
          <w:p w14:paraId="24EB7155" w14:textId="01C3C92E" w:rsidR="00E73F85" w:rsidRDefault="00E73F85" w:rsidP="00E73F85">
            <w:r>
              <w:t>Aniline</w:t>
            </w:r>
          </w:p>
        </w:tc>
        <w:tc>
          <w:tcPr>
            <w:tcW w:w="3321" w:type="dxa"/>
          </w:tcPr>
          <w:p w14:paraId="77677E23" w14:textId="3C1A1363" w:rsidR="00E73F85" w:rsidRDefault="00E73F85" w:rsidP="00E73F85">
            <w:r w:rsidRPr="00A17369">
              <w:t>15</w:t>
            </w:r>
            <w:r>
              <w:t>4</w:t>
            </w:r>
          </w:p>
        </w:tc>
        <w:tc>
          <w:tcPr>
            <w:tcW w:w="3321" w:type="dxa"/>
          </w:tcPr>
          <w:p w14:paraId="585F0C5F" w14:textId="43C6B71D" w:rsidR="00E73F85" w:rsidRDefault="00E73F85" w:rsidP="00E73F85">
            <w:r>
              <w:t>Trace</w:t>
            </w:r>
          </w:p>
        </w:tc>
      </w:tr>
      <w:tr w:rsidR="00E73F85" w14:paraId="255D3AAE" w14:textId="77777777" w:rsidTr="00590F4C">
        <w:tc>
          <w:tcPr>
            <w:tcW w:w="3320" w:type="dxa"/>
          </w:tcPr>
          <w:p w14:paraId="7DC8604F" w14:textId="78A10B91" w:rsidR="00E73F85" w:rsidRDefault="00E73F85" w:rsidP="00E73F85">
            <w:r>
              <w:t>Water</w:t>
            </w:r>
          </w:p>
        </w:tc>
        <w:tc>
          <w:tcPr>
            <w:tcW w:w="3321" w:type="dxa"/>
          </w:tcPr>
          <w:p w14:paraId="0B23B734" w14:textId="4F669DC6" w:rsidR="00E73F85" w:rsidRDefault="00E73F85" w:rsidP="00E73F85">
            <w:r w:rsidRPr="00A17369">
              <w:t>47.69</w:t>
            </w:r>
          </w:p>
        </w:tc>
        <w:tc>
          <w:tcPr>
            <w:tcW w:w="3321" w:type="dxa"/>
          </w:tcPr>
          <w:p w14:paraId="74380D25" w14:textId="7388064D" w:rsidR="00E73F85" w:rsidRDefault="00E73F85" w:rsidP="00E73F85">
            <w:r w:rsidRPr="00736B8C">
              <w:t>262.3</w:t>
            </w:r>
            <w:r>
              <w:t>1</w:t>
            </w:r>
          </w:p>
        </w:tc>
      </w:tr>
      <w:tr w:rsidR="00E73F85" w14:paraId="0752BFEE" w14:textId="77777777" w:rsidTr="00590F4C">
        <w:tc>
          <w:tcPr>
            <w:tcW w:w="3320" w:type="dxa"/>
          </w:tcPr>
          <w:p w14:paraId="024E8A5D" w14:textId="2312B356" w:rsidR="00E73F85" w:rsidRDefault="00E73F85" w:rsidP="00E73F85">
            <w:r>
              <w:t>Heptane</w:t>
            </w:r>
          </w:p>
        </w:tc>
        <w:tc>
          <w:tcPr>
            <w:tcW w:w="3321" w:type="dxa"/>
          </w:tcPr>
          <w:p w14:paraId="1A1ED35A" w14:textId="03FD8274" w:rsidR="00E73F85" w:rsidRDefault="00E73F85" w:rsidP="00E73F85">
            <w:r w:rsidRPr="00A17369">
              <w:t>149.9</w:t>
            </w:r>
            <w:r>
              <w:t>9</w:t>
            </w:r>
          </w:p>
        </w:tc>
        <w:tc>
          <w:tcPr>
            <w:tcW w:w="3321" w:type="dxa"/>
          </w:tcPr>
          <w:p w14:paraId="2B9ED4B4" w14:textId="4466B720" w:rsidR="00E73F85" w:rsidRDefault="00E73F85" w:rsidP="00E73F85">
            <w:r w:rsidRPr="00736B8C">
              <w:t>0.01</w:t>
            </w:r>
          </w:p>
        </w:tc>
      </w:tr>
    </w:tbl>
    <w:p w14:paraId="08DC91B2" w14:textId="77777777" w:rsidR="008A402F" w:rsidRDefault="008A402F" w:rsidP="00956B1A"/>
    <w:p w14:paraId="3A18113D" w14:textId="23A17855" w:rsidR="00DE5BAB" w:rsidRDefault="00DE5BAB" w:rsidP="00956B1A">
      <w:r w:rsidRPr="00DE5BAB">
        <w:t xml:space="preserve">From </w:t>
      </w:r>
      <w:r w:rsidRPr="00DE5BAB">
        <w:fldChar w:fldCharType="begin"/>
      </w:r>
      <w:r w:rsidRPr="00DE5BAB">
        <w:instrText xml:space="preserve"> REF _Ref225460715 \h  \* MERGEFORMAT </w:instrText>
      </w:r>
      <w:r w:rsidRPr="00DE5BAB">
        <w:fldChar w:fldCharType="separate"/>
      </w:r>
      <w:r w:rsidRPr="00DE5BAB">
        <w:rPr>
          <w:color w:val="000000" w:themeColor="text1"/>
        </w:rPr>
        <w:t xml:space="preserve">Table </w:t>
      </w:r>
      <w:r w:rsidRPr="00DE5BAB">
        <w:rPr>
          <w:noProof/>
          <w:color w:val="000000" w:themeColor="text1"/>
        </w:rPr>
        <w:t>7</w:t>
      </w:r>
      <w:r w:rsidRPr="00DE5BAB">
        <w:fldChar w:fldCharType="end"/>
      </w:r>
      <w:r>
        <w:t>, it is clear that the extract stream needs another distillation step to obtain technical grade aniline. To obtain an initial estimate of the column, a DSTWU is used</w:t>
      </w:r>
      <w:r w:rsidR="002E0226">
        <w:t xml:space="preserve"> before performing a more rigorous simulation with RadFrac</w:t>
      </w:r>
      <w:r>
        <w:t xml:space="preserve">. </w:t>
      </w:r>
      <w:r w:rsidR="00F168F9">
        <w:t xml:space="preserve">The column is operating at 0.1 MPa condenser and reboiler pressure, with a </w:t>
      </w:r>
      <w:r w:rsidR="00DB2247">
        <w:t>partial reboiler with all vapour distillate.</w:t>
      </w:r>
      <w:r w:rsidR="00F168F9">
        <w:t xml:space="preserve"> Reflux ratio is set at 1.35 times the minimum reflux.</w:t>
      </w:r>
      <w:r w:rsidR="00DB2247">
        <w:t xml:space="preserve"> Heptane boiling point is 98 C, lower than water </w:t>
      </w:r>
      <w:r w:rsidR="00DB2247">
        <w:fldChar w:fldCharType="begin"/>
      </w:r>
      <w:r w:rsidR="00DB2247">
        <w:instrText xml:space="preserve"> ADDIN ZOTERO_ITEM CSL_CITATION {"citationID":"snlCqMew","properties":{"formattedCitation":"[23]","plainCitation":"[23]","noteIndex":0},"citationItems":[{"id":1105,"uris":["http://zotero.org/users/15288956/items/8TM6RMXF"],"itemData":{"id":1105,"type":"webpage","abstract":"Heptane | C7H16 | CID 8900 - structure, chemical names, physical and chemical properties, classification, patents, literature, biological activities, safety/hazards/toxicity information, supplier lists, and more.","language":"en","title":"Heptane","URL":"https://pubchem.ncbi.nlm.nih.gov/compound/8900","author":[{"literal":"PubChem"}],"accessed":{"date-parts":[["2026",3,26]]}}}],"schema":"https://github.com/citation-style-language/schema/raw/master/csl-citation.json"} </w:instrText>
      </w:r>
      <w:r w:rsidR="00DB2247">
        <w:fldChar w:fldCharType="separate"/>
      </w:r>
      <w:r w:rsidR="00DB2247" w:rsidRPr="00DB2247">
        <w:t>[23]</w:t>
      </w:r>
      <w:r w:rsidR="00DB2247">
        <w:fldChar w:fldCharType="end"/>
      </w:r>
      <w:r w:rsidR="00DB2247">
        <w:t>. As such, water is the light key, with an initial recovery guess of 0.99. Similarly, aniline is the heavy key with an initial recovery guess of 0.01. This recovery value will be iterated upon during later analysis to achieve the target aniline purity.</w:t>
      </w:r>
    </w:p>
    <w:p w14:paraId="7933B815" w14:textId="77777777" w:rsidR="00F168F9" w:rsidRDefault="00F168F9" w:rsidP="00956B1A"/>
    <w:p w14:paraId="7463787D" w14:textId="43F559C2" w:rsidR="00F168F9" w:rsidRDefault="00F168F9" w:rsidP="00956B1A">
      <w:r>
        <w:t>Running the simulation at this throws the following error in Aspen:</w:t>
      </w:r>
    </w:p>
    <w:p w14:paraId="507F75B3" w14:textId="77777777" w:rsidR="00F168F9" w:rsidRPr="00F168F9" w:rsidRDefault="00F168F9" w:rsidP="00F168F9">
      <w:r w:rsidRPr="00F168F9">
        <w:t>** ERROR</w:t>
      </w:r>
    </w:p>
    <w:p w14:paraId="44D33FC6" w14:textId="77777777" w:rsidR="00F168F9" w:rsidRPr="00F168F9" w:rsidRDefault="00F168F9" w:rsidP="00F168F9">
      <w:r w:rsidRPr="00F168F9">
        <w:t xml:space="preserve">   MINIMUM REFLUX RATIO CALCULATED FROM UNDERWOOD EQUATION</w:t>
      </w:r>
    </w:p>
    <w:p w14:paraId="77427069" w14:textId="77777777" w:rsidR="00F168F9" w:rsidRPr="00F168F9" w:rsidRDefault="00F168F9" w:rsidP="00F168F9">
      <w:r w:rsidRPr="00F168F9">
        <w:t xml:space="preserve">   IS -0.78951.  REFLUX RATIO RESET TO 0.1.</w:t>
      </w:r>
    </w:p>
    <w:p w14:paraId="154C6DC7" w14:textId="25A26679" w:rsidR="00F168F9" w:rsidRDefault="002E0226" w:rsidP="00956B1A">
      <w:r>
        <w:lastRenderedPageBreak/>
        <w:t xml:space="preserve">Due to this error, </w:t>
      </w:r>
      <w:r w:rsidR="00B77A92">
        <w:t>the reflux ratio profile can’t be generated,</w:t>
      </w:r>
      <w:r>
        <w:t xml:space="preserve"> and analysis must be conducted directly on the RadFrac column. </w:t>
      </w:r>
      <w:r w:rsidR="00F168F9">
        <w:t>However, the simulation still produces a feasible design summary:</w:t>
      </w:r>
    </w:p>
    <w:p w14:paraId="20E2BDE1" w14:textId="17314BAC" w:rsidR="00F168F9" w:rsidRDefault="00F168F9" w:rsidP="00F168F9">
      <w:pPr>
        <w:pStyle w:val="ListParagraph"/>
        <w:numPr>
          <w:ilvl w:val="0"/>
          <w:numId w:val="26"/>
        </w:numPr>
      </w:pPr>
      <w:r>
        <w:t>Actual reflux ratio: 0.135</w:t>
      </w:r>
    </w:p>
    <w:p w14:paraId="0711A0B6" w14:textId="6E86BBB9" w:rsidR="00F168F9" w:rsidRDefault="00F168F9" w:rsidP="00F168F9">
      <w:pPr>
        <w:pStyle w:val="ListParagraph"/>
        <w:numPr>
          <w:ilvl w:val="0"/>
          <w:numId w:val="26"/>
        </w:numPr>
      </w:pPr>
      <w:r>
        <w:t>Actual number of stages: 8</w:t>
      </w:r>
    </w:p>
    <w:p w14:paraId="58098970" w14:textId="32F08C32" w:rsidR="00F168F9" w:rsidRDefault="00F168F9" w:rsidP="00F168F9">
      <w:pPr>
        <w:pStyle w:val="ListParagraph"/>
        <w:numPr>
          <w:ilvl w:val="0"/>
          <w:numId w:val="26"/>
        </w:numPr>
      </w:pPr>
      <w:r>
        <w:t xml:space="preserve">Feed stage: </w:t>
      </w:r>
      <w:r w:rsidR="00E73F85">
        <w:t>2</w:t>
      </w:r>
    </w:p>
    <w:p w14:paraId="67E794B4" w14:textId="1C5AF44F" w:rsidR="00F168F9" w:rsidRPr="00DE5BAB" w:rsidRDefault="00F168F9" w:rsidP="00F168F9">
      <w:pPr>
        <w:pStyle w:val="ListParagraph"/>
        <w:numPr>
          <w:ilvl w:val="0"/>
          <w:numId w:val="26"/>
        </w:numPr>
      </w:pPr>
      <w:r>
        <w:t xml:space="preserve">Distillate to feed ratio: </w:t>
      </w:r>
      <w:r w:rsidR="00E73F85" w:rsidRPr="00E73F85">
        <w:t>0.562</w:t>
      </w:r>
    </w:p>
    <w:p w14:paraId="620A6698" w14:textId="0231AB27" w:rsidR="008A402F" w:rsidRDefault="00F168F9" w:rsidP="00956B1A">
      <w:r>
        <w:t xml:space="preserve">These values are used as </w:t>
      </w:r>
      <w:r w:rsidR="00B77A92">
        <w:t xml:space="preserve">an </w:t>
      </w:r>
      <w:r>
        <w:t xml:space="preserve">initial design specification for a </w:t>
      </w:r>
      <w:r w:rsidR="002E0226">
        <w:t xml:space="preserve">RadFrac </w:t>
      </w:r>
      <w:r>
        <w:t>column</w:t>
      </w:r>
      <w:r w:rsidR="00F30E50">
        <w:t xml:space="preserve"> with a partial condenser with all vapour distillate</w:t>
      </w:r>
      <w:r>
        <w:t xml:space="preserve">. Due to </w:t>
      </w:r>
      <w:r w:rsidR="002E0226">
        <w:t>the potential existence of a liquid-liquid equilibrium region, the 3-Phase option is enabled and tested for all equilibrium stages.</w:t>
      </w:r>
      <w:r w:rsidR="00A362F6">
        <w:t xml:space="preserve"> Internal stages have an assumed efficiency of 80%, while the condenser and reboiler are assumed to be 100% efficient</w:t>
      </w:r>
      <w:r w:rsidR="00B77A92">
        <w:t>,</w:t>
      </w:r>
      <w:r w:rsidR="00A362F6">
        <w:t xml:space="preserve"> as components are condensing or vapourising </w:t>
      </w:r>
      <w:r w:rsidR="00A362F6">
        <w:fldChar w:fldCharType="begin"/>
      </w:r>
      <w:r w:rsidR="00A362F6">
        <w:instrText xml:space="preserve"> ADDIN ZOTERO_ITEM CSL_CITATION {"citationID":"1CcWqOAg","properties":{"formattedCitation":"[24]","plainCitation":"[24]","noteIndex":0},"citationItems":[{"id":1107,"uris":["http://zotero.org/users/15288956/items/AY3DUK4A"],"itemData":{"id":1107,"type":"webpage","title":"CHBE 376 [2025W] Block 07 (Columns).pdf: CHBE_V 376 201 2025W2 Computer Flowsheeting and Unit Operation Design","URL":"https://canvas.ubc.ca/courses/177702/files/44912135?module_item_id=9073805","author":[{"family":"Verrett","given":"Jonathan"}],"accessed":{"date-parts":[["2026",3,27]]}}}],"schema":"https://github.com/citation-style-language/schema/raw/master/csl-citation.json"} </w:instrText>
      </w:r>
      <w:r w:rsidR="00A362F6">
        <w:fldChar w:fldCharType="separate"/>
      </w:r>
      <w:r w:rsidR="00A362F6" w:rsidRPr="00A362F6">
        <w:t>[24]</w:t>
      </w:r>
      <w:r w:rsidR="00A362F6">
        <w:fldChar w:fldCharType="end"/>
      </w:r>
      <w:r w:rsidR="00A362F6">
        <w:t>.</w:t>
      </w:r>
    </w:p>
    <w:p w14:paraId="12ADDB77" w14:textId="77777777" w:rsidR="002E0226" w:rsidRDefault="002E0226" w:rsidP="00956B1A"/>
    <w:p w14:paraId="03B25327" w14:textId="2C78BE09" w:rsidR="00A362F6" w:rsidRPr="00A362F6" w:rsidRDefault="00A362F6" w:rsidP="00A362F6">
      <w:pPr>
        <w:pStyle w:val="Caption"/>
        <w:keepNext/>
        <w:rPr>
          <w:i w:val="0"/>
          <w:iCs w:val="0"/>
          <w:color w:val="000000" w:themeColor="text1"/>
          <w:sz w:val="24"/>
          <w:szCs w:val="24"/>
        </w:rPr>
      </w:pPr>
      <w:bookmarkStart w:id="30" w:name="_Ref225464844"/>
      <w:r w:rsidRPr="00A362F6">
        <w:rPr>
          <w:i w:val="0"/>
          <w:iCs w:val="0"/>
          <w:color w:val="000000" w:themeColor="text1"/>
          <w:sz w:val="24"/>
          <w:szCs w:val="24"/>
        </w:rPr>
        <w:t xml:space="preserve">Table </w:t>
      </w:r>
      <w:r w:rsidRPr="00A362F6">
        <w:rPr>
          <w:i w:val="0"/>
          <w:iCs w:val="0"/>
          <w:color w:val="000000" w:themeColor="text1"/>
          <w:sz w:val="24"/>
          <w:szCs w:val="24"/>
        </w:rPr>
        <w:fldChar w:fldCharType="begin"/>
      </w:r>
      <w:r w:rsidRPr="00A362F6">
        <w:rPr>
          <w:i w:val="0"/>
          <w:iCs w:val="0"/>
          <w:color w:val="000000" w:themeColor="text1"/>
          <w:sz w:val="24"/>
          <w:szCs w:val="24"/>
        </w:rPr>
        <w:instrText xml:space="preserve"> SEQ Table \* ARABIC </w:instrText>
      </w:r>
      <w:r w:rsidRPr="00A362F6">
        <w:rPr>
          <w:i w:val="0"/>
          <w:iCs w:val="0"/>
          <w:color w:val="000000" w:themeColor="text1"/>
          <w:sz w:val="24"/>
          <w:szCs w:val="24"/>
        </w:rPr>
        <w:fldChar w:fldCharType="separate"/>
      </w:r>
      <w:r w:rsidR="00CA1400">
        <w:rPr>
          <w:i w:val="0"/>
          <w:iCs w:val="0"/>
          <w:noProof/>
          <w:color w:val="000000" w:themeColor="text1"/>
          <w:sz w:val="24"/>
          <w:szCs w:val="24"/>
        </w:rPr>
        <w:t>8</w:t>
      </w:r>
      <w:r w:rsidRPr="00A362F6">
        <w:rPr>
          <w:i w:val="0"/>
          <w:iCs w:val="0"/>
          <w:color w:val="000000" w:themeColor="text1"/>
          <w:sz w:val="24"/>
          <w:szCs w:val="24"/>
        </w:rPr>
        <w:fldChar w:fldCharType="end"/>
      </w:r>
      <w:bookmarkEnd w:id="30"/>
      <w:r w:rsidRPr="00A362F6">
        <w:rPr>
          <w:i w:val="0"/>
          <w:iCs w:val="0"/>
          <w:color w:val="000000" w:themeColor="text1"/>
          <w:sz w:val="24"/>
          <w:szCs w:val="24"/>
        </w:rPr>
        <w:t>: Output stream of RadFrac simulation for aniline purification</w:t>
      </w:r>
    </w:p>
    <w:tbl>
      <w:tblPr>
        <w:tblStyle w:val="TableGrid"/>
        <w:tblW w:w="0" w:type="auto"/>
        <w:tblLook w:val="04A0" w:firstRow="1" w:lastRow="0" w:firstColumn="1" w:lastColumn="0" w:noHBand="0" w:noVBand="1"/>
      </w:tblPr>
      <w:tblGrid>
        <w:gridCol w:w="3320"/>
        <w:gridCol w:w="3321"/>
        <w:gridCol w:w="3321"/>
      </w:tblGrid>
      <w:tr w:rsidR="002E0226" w14:paraId="299CE8CC" w14:textId="77777777" w:rsidTr="00590F4C">
        <w:tc>
          <w:tcPr>
            <w:tcW w:w="3320" w:type="dxa"/>
          </w:tcPr>
          <w:p w14:paraId="17EABDF3" w14:textId="77777777" w:rsidR="002E0226" w:rsidRDefault="002E0226" w:rsidP="00590F4C">
            <w:r>
              <w:rPr>
                <w:lang w:val="en-US" w:eastAsia="en-US"/>
              </w:rPr>
              <w:t>Compound</w:t>
            </w:r>
          </w:p>
        </w:tc>
        <w:tc>
          <w:tcPr>
            <w:tcW w:w="3321" w:type="dxa"/>
          </w:tcPr>
          <w:p w14:paraId="2385DBBC" w14:textId="77F1AF60" w:rsidR="002E0226" w:rsidRDefault="002E0226" w:rsidP="00590F4C">
            <w:r>
              <w:t>Distillate Mole Flow (kmol/hr)</w:t>
            </w:r>
          </w:p>
        </w:tc>
        <w:tc>
          <w:tcPr>
            <w:tcW w:w="3321" w:type="dxa"/>
          </w:tcPr>
          <w:p w14:paraId="614B8792" w14:textId="514F4733" w:rsidR="002E0226" w:rsidRDefault="002E0226" w:rsidP="00590F4C">
            <w:r>
              <w:t>Bottom Mole Flow (kmol/hr)</w:t>
            </w:r>
          </w:p>
        </w:tc>
      </w:tr>
      <w:tr w:rsidR="00B5649F" w14:paraId="02576C58" w14:textId="77777777" w:rsidTr="00590F4C">
        <w:tc>
          <w:tcPr>
            <w:tcW w:w="3320" w:type="dxa"/>
          </w:tcPr>
          <w:p w14:paraId="039B9E26" w14:textId="77777777" w:rsidR="00B5649F" w:rsidRDefault="00B5649F" w:rsidP="00B5649F">
            <w:r>
              <w:t>Hydrogen</w:t>
            </w:r>
          </w:p>
        </w:tc>
        <w:tc>
          <w:tcPr>
            <w:tcW w:w="3321" w:type="dxa"/>
          </w:tcPr>
          <w:p w14:paraId="040EC896" w14:textId="0323C76E" w:rsidR="00B5649F" w:rsidRDefault="00B5649F" w:rsidP="00B5649F">
            <w:r w:rsidRPr="001901EC">
              <w:t>1</w:t>
            </w:r>
          </w:p>
        </w:tc>
        <w:tc>
          <w:tcPr>
            <w:tcW w:w="3321" w:type="dxa"/>
          </w:tcPr>
          <w:p w14:paraId="4631DF7C" w14:textId="27B46E9E" w:rsidR="00B5649F" w:rsidRDefault="00B5649F" w:rsidP="00B5649F">
            <w:r>
              <w:t>Trace</w:t>
            </w:r>
          </w:p>
        </w:tc>
      </w:tr>
      <w:tr w:rsidR="00B5649F" w14:paraId="475ED503" w14:textId="77777777" w:rsidTr="00590F4C">
        <w:tc>
          <w:tcPr>
            <w:tcW w:w="3320" w:type="dxa"/>
          </w:tcPr>
          <w:p w14:paraId="6EE42CB4" w14:textId="77777777" w:rsidR="00B5649F" w:rsidRDefault="00B5649F" w:rsidP="00B5649F">
            <w:r>
              <w:t>Nitrobenzene</w:t>
            </w:r>
          </w:p>
        </w:tc>
        <w:tc>
          <w:tcPr>
            <w:tcW w:w="3321" w:type="dxa"/>
          </w:tcPr>
          <w:p w14:paraId="4293F333" w14:textId="574DC17A" w:rsidR="00B5649F" w:rsidRDefault="00B5649F" w:rsidP="00B5649F">
            <w:r w:rsidRPr="001901EC">
              <w:t>0</w:t>
            </w:r>
          </w:p>
        </w:tc>
        <w:tc>
          <w:tcPr>
            <w:tcW w:w="3321" w:type="dxa"/>
          </w:tcPr>
          <w:p w14:paraId="40E5B508" w14:textId="6F486A96" w:rsidR="00B5649F" w:rsidRDefault="00B5649F" w:rsidP="00B5649F">
            <w:r w:rsidRPr="009C0D4D">
              <w:t>0</w:t>
            </w:r>
          </w:p>
        </w:tc>
      </w:tr>
      <w:tr w:rsidR="00B5649F" w14:paraId="0BD3BB6D" w14:textId="77777777" w:rsidTr="00590F4C">
        <w:tc>
          <w:tcPr>
            <w:tcW w:w="3320" w:type="dxa"/>
          </w:tcPr>
          <w:p w14:paraId="1C1EBD84" w14:textId="77777777" w:rsidR="00B5649F" w:rsidRDefault="00B5649F" w:rsidP="00B5649F">
            <w:r>
              <w:t>Aniline</w:t>
            </w:r>
          </w:p>
        </w:tc>
        <w:tc>
          <w:tcPr>
            <w:tcW w:w="3321" w:type="dxa"/>
          </w:tcPr>
          <w:p w14:paraId="62593A3B" w14:textId="0EA67CC3" w:rsidR="00B5649F" w:rsidRDefault="00B5649F" w:rsidP="00B5649F">
            <w:r w:rsidRPr="001901EC">
              <w:t>2.96</w:t>
            </w:r>
          </w:p>
        </w:tc>
        <w:tc>
          <w:tcPr>
            <w:tcW w:w="3321" w:type="dxa"/>
          </w:tcPr>
          <w:p w14:paraId="141BDC01" w14:textId="1C3F3D67" w:rsidR="00B5649F" w:rsidRDefault="00B5649F" w:rsidP="00B5649F">
            <w:r w:rsidRPr="00B5649F">
              <w:t>151.0</w:t>
            </w:r>
            <w:r>
              <w:t>4</w:t>
            </w:r>
          </w:p>
        </w:tc>
      </w:tr>
      <w:tr w:rsidR="00B5649F" w14:paraId="31DD63F0" w14:textId="77777777" w:rsidTr="00590F4C">
        <w:tc>
          <w:tcPr>
            <w:tcW w:w="3320" w:type="dxa"/>
          </w:tcPr>
          <w:p w14:paraId="54CA0CC1" w14:textId="77777777" w:rsidR="00B5649F" w:rsidRDefault="00B5649F" w:rsidP="00B5649F">
            <w:r>
              <w:t>Water</w:t>
            </w:r>
          </w:p>
        </w:tc>
        <w:tc>
          <w:tcPr>
            <w:tcW w:w="3321" w:type="dxa"/>
          </w:tcPr>
          <w:p w14:paraId="66581EE1" w14:textId="240D085B" w:rsidR="00B5649F" w:rsidRDefault="00B5649F" w:rsidP="00B5649F">
            <w:r w:rsidRPr="001901EC">
              <w:t>47.69</w:t>
            </w:r>
          </w:p>
        </w:tc>
        <w:tc>
          <w:tcPr>
            <w:tcW w:w="3321" w:type="dxa"/>
          </w:tcPr>
          <w:p w14:paraId="5DA5849D" w14:textId="2DA98D38" w:rsidR="00B5649F" w:rsidRDefault="00B5649F" w:rsidP="00B5649F">
            <w:r>
              <w:t>Trace</w:t>
            </w:r>
          </w:p>
        </w:tc>
      </w:tr>
      <w:tr w:rsidR="00B5649F" w14:paraId="2375D2BE" w14:textId="77777777" w:rsidTr="00590F4C">
        <w:tc>
          <w:tcPr>
            <w:tcW w:w="3320" w:type="dxa"/>
          </w:tcPr>
          <w:p w14:paraId="154FAD0E" w14:textId="77777777" w:rsidR="00B5649F" w:rsidRDefault="00B5649F" w:rsidP="00B5649F">
            <w:r>
              <w:t>Heptane</w:t>
            </w:r>
          </w:p>
        </w:tc>
        <w:tc>
          <w:tcPr>
            <w:tcW w:w="3321" w:type="dxa"/>
          </w:tcPr>
          <w:p w14:paraId="2CAEB4C6" w14:textId="2306486D" w:rsidR="00B5649F" w:rsidRDefault="00B5649F" w:rsidP="00B5649F">
            <w:r w:rsidRPr="001901EC">
              <w:t>146.67</w:t>
            </w:r>
          </w:p>
        </w:tc>
        <w:tc>
          <w:tcPr>
            <w:tcW w:w="3321" w:type="dxa"/>
          </w:tcPr>
          <w:p w14:paraId="4559DCBB" w14:textId="4C5C1F08" w:rsidR="00B5649F" w:rsidRDefault="00B5649F" w:rsidP="00B5649F">
            <w:r w:rsidRPr="00B5649F">
              <w:t>3.3</w:t>
            </w:r>
            <w:r>
              <w:t>2</w:t>
            </w:r>
          </w:p>
        </w:tc>
      </w:tr>
    </w:tbl>
    <w:p w14:paraId="39BCB7FA" w14:textId="77777777" w:rsidR="002E0226" w:rsidRDefault="002E0226" w:rsidP="00956B1A"/>
    <w:p w14:paraId="40E12B26" w14:textId="14E22564" w:rsidR="00A362F6" w:rsidRPr="00B77A92" w:rsidRDefault="00B77A92" w:rsidP="00956B1A">
      <w:r w:rsidRPr="00B77A92">
        <w:fldChar w:fldCharType="begin"/>
      </w:r>
      <w:r w:rsidRPr="00B77A92">
        <w:instrText xml:space="preserve"> REF _Ref225464844 \h  \* MERGEFORMAT </w:instrText>
      </w:r>
      <w:r w:rsidRPr="00B77A92">
        <w:fldChar w:fldCharType="separate"/>
      </w:r>
      <w:r w:rsidRPr="00B77A92">
        <w:rPr>
          <w:color w:val="000000" w:themeColor="text1"/>
        </w:rPr>
        <w:t xml:space="preserve">Table </w:t>
      </w:r>
      <w:r w:rsidRPr="00B77A92">
        <w:rPr>
          <w:noProof/>
          <w:color w:val="000000" w:themeColor="text1"/>
        </w:rPr>
        <w:t>8</w:t>
      </w:r>
      <w:r w:rsidRPr="00B77A92">
        <w:fldChar w:fldCharType="end"/>
      </w:r>
      <w:r w:rsidRPr="00B77A92">
        <w:t xml:space="preserve"> </w:t>
      </w:r>
      <w:r>
        <w:t>presents the stream composition of RadFrac’s outlets. In the bottom stream, aniline has a purity of 9</w:t>
      </w:r>
      <w:r w:rsidR="00B5649F">
        <w:t>7.7</w:t>
      </w:r>
      <w:r>
        <w:t xml:space="preserve"> wt%, lower than the targeted 99.5 wt%. Increasing this final purity is one of the analysis </w:t>
      </w:r>
      <w:r w:rsidR="00B5649F">
        <w:t>targets</w:t>
      </w:r>
      <w:r>
        <w:t xml:space="preserve"> later.</w:t>
      </w:r>
    </w:p>
    <w:p w14:paraId="64B48E57" w14:textId="77777777" w:rsidR="00F168F9" w:rsidRPr="00DE5BAB" w:rsidRDefault="00F168F9" w:rsidP="00956B1A"/>
    <w:p w14:paraId="39B2AE4B" w14:textId="10E91AC3" w:rsidR="008013EB" w:rsidRDefault="008013EB" w:rsidP="00B23D3D">
      <w:pPr>
        <w:pStyle w:val="Heading2"/>
        <w:rPr>
          <w:rFonts w:asciiTheme="majorBidi" w:hAnsiTheme="majorBidi" w:cstheme="majorBidi"/>
        </w:rPr>
      </w:pPr>
      <w:bookmarkStart w:id="31" w:name="_Toc224148629"/>
      <w:r>
        <w:rPr>
          <w:rFonts w:asciiTheme="majorBidi" w:hAnsiTheme="majorBidi" w:cstheme="majorBidi"/>
        </w:rPr>
        <w:t xml:space="preserve">Column </w:t>
      </w:r>
      <w:r w:rsidR="00FD63EE" w:rsidRPr="00794F23">
        <w:rPr>
          <w:rFonts w:asciiTheme="majorBidi" w:hAnsiTheme="majorBidi" w:cstheme="majorBidi"/>
        </w:rPr>
        <w:t>Analysis</w:t>
      </w:r>
      <w:bookmarkEnd w:id="31"/>
    </w:p>
    <w:p w14:paraId="1BD0FA28" w14:textId="0B0DD1A0" w:rsidR="0089355D" w:rsidRDefault="0089355D" w:rsidP="0089355D">
      <w:r>
        <w:t xml:space="preserve">From section 7 above, it is clear that the initial separator designs are inefficient. In this section, three </w:t>
      </w:r>
      <w:r w:rsidR="00DB2247">
        <w:t>analys</w:t>
      </w:r>
      <w:r w:rsidR="00B5649F">
        <w:t>i</w:t>
      </w:r>
      <w:r w:rsidR="00DB2247">
        <w:t>s are</w:t>
      </w:r>
      <w:r>
        <w:t xml:space="preserve"> conducted: </w:t>
      </w:r>
      <w:r w:rsidR="00A278F1">
        <w:t>Aniline &amp; water recovery, hydrogen recycle, and aniline purification</w:t>
      </w:r>
      <w:r>
        <w:t>.</w:t>
      </w:r>
    </w:p>
    <w:p w14:paraId="5475371C" w14:textId="77777777" w:rsidR="0089355D" w:rsidRDefault="0089355D" w:rsidP="0089355D"/>
    <w:p w14:paraId="6D658209" w14:textId="61B357FF" w:rsidR="00F17E2D" w:rsidRDefault="00776C6B" w:rsidP="0089355D">
      <w:pPr>
        <w:pStyle w:val="Heading3"/>
      </w:pPr>
      <w:r>
        <w:t>Aniline &amp; Water Recovery</w:t>
      </w:r>
    </w:p>
    <w:p w14:paraId="11EBCAAA" w14:textId="260DF66A" w:rsidR="00F17E2D" w:rsidRDefault="00F17E2D" w:rsidP="00F17E2D">
      <w:r>
        <w:t>The initial flash chamber design was inefficient, as it recovered only 60% of the aniline produced. To increase the recovery rate, operating temperature of the chamber is varied from 0 C to 200 C at 5 C intervals using sensitivity analysis.</w:t>
      </w:r>
    </w:p>
    <w:p w14:paraId="66631DEF" w14:textId="77777777" w:rsidR="00F17E2D" w:rsidRDefault="00F17E2D" w:rsidP="00F17E2D">
      <w:pPr>
        <w:keepNext/>
      </w:pPr>
      <w:r w:rsidRPr="00F17E2D">
        <w:rPr>
          <w:noProof/>
        </w:rPr>
        <w:lastRenderedPageBreak/>
        <w:drawing>
          <wp:inline distT="0" distB="0" distL="0" distR="0" wp14:anchorId="2FC99AB5" wp14:editId="6AC8EE32">
            <wp:extent cx="6332220" cy="3183890"/>
            <wp:effectExtent l="0" t="0" r="0" b="0"/>
            <wp:docPr id="201965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55475" name=""/>
                    <pic:cNvPicPr/>
                  </pic:nvPicPr>
                  <pic:blipFill>
                    <a:blip r:embed="rId26"/>
                    <a:stretch>
                      <a:fillRect/>
                    </a:stretch>
                  </pic:blipFill>
                  <pic:spPr>
                    <a:xfrm>
                      <a:off x="0" y="0"/>
                      <a:ext cx="6332220" cy="3183890"/>
                    </a:xfrm>
                    <a:prstGeom prst="rect">
                      <a:avLst/>
                    </a:prstGeom>
                  </pic:spPr>
                </pic:pic>
              </a:graphicData>
            </a:graphic>
          </wp:inline>
        </w:drawing>
      </w:r>
    </w:p>
    <w:p w14:paraId="1CBC1E15" w14:textId="5548A74A" w:rsidR="00F17E2D" w:rsidRPr="00F17E2D" w:rsidRDefault="00F17E2D" w:rsidP="00F17E2D">
      <w:pPr>
        <w:pStyle w:val="Caption"/>
        <w:rPr>
          <w:i w:val="0"/>
          <w:iCs w:val="0"/>
          <w:color w:val="000000" w:themeColor="text1"/>
          <w:sz w:val="24"/>
          <w:szCs w:val="24"/>
        </w:rPr>
      </w:pPr>
      <w:bookmarkStart w:id="32" w:name="_Ref225383680"/>
      <w:bookmarkStart w:id="33" w:name="_Ref225383685"/>
      <w:r w:rsidRPr="00F17E2D">
        <w:rPr>
          <w:i w:val="0"/>
          <w:iCs w:val="0"/>
          <w:color w:val="000000" w:themeColor="text1"/>
          <w:sz w:val="24"/>
          <w:szCs w:val="24"/>
        </w:rPr>
        <w:t xml:space="preserve">Figure </w:t>
      </w:r>
      <w:r w:rsidRPr="00F17E2D">
        <w:rPr>
          <w:i w:val="0"/>
          <w:iCs w:val="0"/>
          <w:color w:val="000000" w:themeColor="text1"/>
          <w:sz w:val="24"/>
          <w:szCs w:val="24"/>
        </w:rPr>
        <w:fldChar w:fldCharType="begin"/>
      </w:r>
      <w:r w:rsidRPr="00F17E2D">
        <w:rPr>
          <w:i w:val="0"/>
          <w:iCs w:val="0"/>
          <w:color w:val="000000" w:themeColor="text1"/>
          <w:sz w:val="24"/>
          <w:szCs w:val="24"/>
        </w:rPr>
        <w:instrText xml:space="preserve"> SEQ Figure \* ARABIC </w:instrText>
      </w:r>
      <w:r w:rsidRPr="00F17E2D">
        <w:rPr>
          <w:i w:val="0"/>
          <w:iCs w:val="0"/>
          <w:color w:val="000000" w:themeColor="text1"/>
          <w:sz w:val="24"/>
          <w:szCs w:val="24"/>
        </w:rPr>
        <w:fldChar w:fldCharType="separate"/>
      </w:r>
      <w:r w:rsidR="00543258">
        <w:rPr>
          <w:i w:val="0"/>
          <w:iCs w:val="0"/>
          <w:noProof/>
          <w:color w:val="000000" w:themeColor="text1"/>
          <w:sz w:val="24"/>
          <w:szCs w:val="24"/>
        </w:rPr>
        <w:t>4</w:t>
      </w:r>
      <w:r w:rsidRPr="00F17E2D">
        <w:rPr>
          <w:i w:val="0"/>
          <w:iCs w:val="0"/>
          <w:color w:val="000000" w:themeColor="text1"/>
          <w:sz w:val="24"/>
          <w:szCs w:val="24"/>
        </w:rPr>
        <w:fldChar w:fldCharType="end"/>
      </w:r>
      <w:bookmarkEnd w:id="32"/>
      <w:r w:rsidRPr="00F17E2D">
        <w:rPr>
          <w:i w:val="0"/>
          <w:iCs w:val="0"/>
          <w:color w:val="000000" w:themeColor="text1"/>
          <w:sz w:val="24"/>
          <w:szCs w:val="24"/>
        </w:rPr>
        <w:t>: Fractional recovery of aniline and water from flash chamber by varying temperature</w:t>
      </w:r>
      <w:bookmarkEnd w:id="33"/>
    </w:p>
    <w:p w14:paraId="396A4E23" w14:textId="0C7FB1E7" w:rsidR="009D4BD7" w:rsidRDefault="00F17E2D" w:rsidP="00F17E2D">
      <w:r w:rsidRPr="00F17E2D">
        <w:fldChar w:fldCharType="begin"/>
      </w:r>
      <w:r w:rsidRPr="00F17E2D">
        <w:instrText xml:space="preserve"> REF _Ref225383680 \h  \* MERGEFORMAT </w:instrText>
      </w:r>
      <w:r w:rsidRPr="00F17E2D">
        <w:fldChar w:fldCharType="separate"/>
      </w:r>
      <w:r w:rsidRPr="00F17E2D">
        <w:rPr>
          <w:color w:val="000000" w:themeColor="text1"/>
        </w:rPr>
        <w:t xml:space="preserve">Figure </w:t>
      </w:r>
      <w:r w:rsidRPr="00F17E2D">
        <w:rPr>
          <w:noProof/>
          <w:color w:val="000000" w:themeColor="text1"/>
        </w:rPr>
        <w:t>4</w:t>
      </w:r>
      <w:r w:rsidRPr="00F17E2D">
        <w:fldChar w:fldCharType="end"/>
      </w:r>
      <w:r w:rsidRPr="00F17E2D">
        <w:t xml:space="preserve"> </w:t>
      </w:r>
      <w:r w:rsidRPr="00F17E2D">
        <w:fldChar w:fldCharType="begin"/>
      </w:r>
      <w:r w:rsidRPr="00F17E2D">
        <w:instrText xml:space="preserve"> REF _Ref225383685 \p \h  \* MERGEFORMAT </w:instrText>
      </w:r>
      <w:r w:rsidRPr="00F17E2D">
        <w:fldChar w:fldCharType="separate"/>
      </w:r>
      <w:r w:rsidRPr="00F17E2D">
        <w:t>above</w:t>
      </w:r>
      <w:r w:rsidRPr="00F17E2D">
        <w:fldChar w:fldCharType="end"/>
      </w:r>
      <w:r>
        <w:t xml:space="preserve"> compares the fractional recovery of aniline and water as a result of varying temperature. </w:t>
      </w:r>
      <w:r w:rsidR="009D4BD7">
        <w:t xml:space="preserve">50 C is selected </w:t>
      </w:r>
      <w:r w:rsidR="005952C1">
        <w:t>because both water and aniline have bottom recovery above</w:t>
      </w:r>
      <w:r w:rsidR="009D4BD7">
        <w:t xml:space="preserve"> 99%, at 99% for water and 99.9% for aniline.</w:t>
      </w:r>
      <w:r w:rsidR="004C4A0D">
        <w:t xml:space="preserve"> This has an added benefit of the ability to use cooling water for flashing, one of the most economical utility options </w:t>
      </w:r>
      <w:r w:rsidR="004C4A0D">
        <w:fldChar w:fldCharType="begin"/>
      </w:r>
      <w:r w:rsidR="00A362F6">
        <w:instrText xml:space="preserve"> ADDIN ZOTERO_ITEM CSL_CITATION {"citationID":"ZJAm6WNj","properties":{"formattedCitation":"[25]","plainCitation":"[25]","noteIndex":0},"citationItems":[{"id":1091,"uris":["http://zotero.org/users/15288956/items/8VH3FGAM"],"itemData":{"id":1091,"type":"article-journal","abstract":"Research on cooling systems to date has focussed on the individual components of cooling systems, not the system as a whole. Cooling water systems should be designed and operated with consideration of all the cooling system components because of the interactions between cooling water networks and the cooling tower performance. In re-circulating cooling water systems, cooling water from the cooling tower is supplied to a network of coolers that usually has a parallel configuration. However, re-use of cooling water between different cooling duties enables cooling water networks to be designed with series arrangements. This allows better cooling tower performance and increased cooling tower capacity, both in the context of new design and retrofit. A methodology has been developed for the design of cooling networks to satisfy any supply conditions for the cooling tower. A model of cooling tower performance allows interactions between the performance of the cooling tower and the design of cooling water networks to be explored systematically. In debottlenecking situations, better design of the cooling network using the new method, including increasing cooling tower blowdown, taking hot blowdown and strategic use of air coolers, can all be used to avoid investment in new cooling tower capacity and to improve the performance of the cooling tower in a systematic way.","container-title":"Chemical Engineering Science","DOI":"10.1016/S0009-2509(01)00091-4","ISSN":"0009-2509","issue":"12","journalAbbreviation":"Chemical Engineering Science","page":"3641-3658","source":"ScienceDirect","title":"Cooling water system design","volume":"56","author":[{"family":"Kim","given":"Jin-Kuk"},{"family":"Smith","given":"Robin"}],"issued":{"date-parts":[["2001",6,1]]}}}],"schema":"https://github.com/citation-style-language/schema/raw/master/csl-citation.json"} </w:instrText>
      </w:r>
      <w:r w:rsidR="004C4A0D">
        <w:fldChar w:fldCharType="separate"/>
      </w:r>
      <w:r w:rsidR="00A362F6" w:rsidRPr="00A362F6">
        <w:t>[25]</w:t>
      </w:r>
      <w:r w:rsidR="004C4A0D">
        <w:fldChar w:fldCharType="end"/>
      </w:r>
      <w:r w:rsidR="004C4A0D">
        <w:t>.</w:t>
      </w:r>
      <w:r w:rsidR="009D4BD7">
        <w:t xml:space="preserve"> The resulting stream is shown </w:t>
      </w:r>
      <w:r w:rsidR="009D4BD7" w:rsidRPr="005952C1">
        <w:t xml:space="preserve">in </w:t>
      </w:r>
      <w:r w:rsidR="005952C1" w:rsidRPr="005952C1">
        <w:fldChar w:fldCharType="begin"/>
      </w:r>
      <w:r w:rsidR="005952C1" w:rsidRPr="005952C1">
        <w:instrText xml:space="preserve"> REF _Ref225384773 \h  \* MERGEFORMAT </w:instrText>
      </w:r>
      <w:r w:rsidR="005952C1" w:rsidRPr="005952C1">
        <w:fldChar w:fldCharType="separate"/>
      </w:r>
      <w:r w:rsidR="005952C1" w:rsidRPr="005952C1">
        <w:rPr>
          <w:color w:val="000000" w:themeColor="text1"/>
        </w:rPr>
        <w:t xml:space="preserve">Table </w:t>
      </w:r>
      <w:r w:rsidR="005952C1" w:rsidRPr="005952C1">
        <w:rPr>
          <w:noProof/>
          <w:color w:val="000000" w:themeColor="text1"/>
        </w:rPr>
        <w:t>7</w:t>
      </w:r>
      <w:r w:rsidR="005952C1" w:rsidRPr="005952C1">
        <w:fldChar w:fldCharType="end"/>
      </w:r>
      <w:r w:rsidR="005952C1">
        <w:t>.</w:t>
      </w:r>
    </w:p>
    <w:p w14:paraId="4F40E84C" w14:textId="77777777" w:rsidR="005952C1" w:rsidRDefault="005952C1" w:rsidP="00F17E2D"/>
    <w:p w14:paraId="768C1097" w14:textId="1E7C336B" w:rsidR="005952C1" w:rsidRPr="005952C1" w:rsidRDefault="005952C1" w:rsidP="005952C1">
      <w:pPr>
        <w:pStyle w:val="Caption"/>
        <w:keepNext/>
        <w:rPr>
          <w:i w:val="0"/>
          <w:iCs w:val="0"/>
          <w:color w:val="000000" w:themeColor="text1"/>
          <w:sz w:val="24"/>
          <w:szCs w:val="24"/>
        </w:rPr>
      </w:pPr>
      <w:bookmarkStart w:id="34" w:name="_Ref225384773"/>
      <w:r w:rsidRPr="005952C1">
        <w:rPr>
          <w:i w:val="0"/>
          <w:iCs w:val="0"/>
          <w:color w:val="000000" w:themeColor="text1"/>
          <w:sz w:val="24"/>
          <w:szCs w:val="24"/>
        </w:rPr>
        <w:t xml:space="preserve">Table </w:t>
      </w:r>
      <w:r w:rsidRPr="005952C1">
        <w:rPr>
          <w:i w:val="0"/>
          <w:iCs w:val="0"/>
          <w:color w:val="000000" w:themeColor="text1"/>
          <w:sz w:val="24"/>
          <w:szCs w:val="24"/>
        </w:rPr>
        <w:fldChar w:fldCharType="begin"/>
      </w:r>
      <w:r w:rsidRPr="005952C1">
        <w:rPr>
          <w:i w:val="0"/>
          <w:iCs w:val="0"/>
          <w:color w:val="000000" w:themeColor="text1"/>
          <w:sz w:val="24"/>
          <w:szCs w:val="24"/>
        </w:rPr>
        <w:instrText xml:space="preserve"> SEQ Table \* ARABIC </w:instrText>
      </w:r>
      <w:r w:rsidRPr="005952C1">
        <w:rPr>
          <w:i w:val="0"/>
          <w:iCs w:val="0"/>
          <w:color w:val="000000" w:themeColor="text1"/>
          <w:sz w:val="24"/>
          <w:szCs w:val="24"/>
        </w:rPr>
        <w:fldChar w:fldCharType="separate"/>
      </w:r>
      <w:r w:rsidR="00CA1400">
        <w:rPr>
          <w:i w:val="0"/>
          <w:iCs w:val="0"/>
          <w:noProof/>
          <w:color w:val="000000" w:themeColor="text1"/>
          <w:sz w:val="24"/>
          <w:szCs w:val="24"/>
        </w:rPr>
        <w:t>9</w:t>
      </w:r>
      <w:r w:rsidRPr="005952C1">
        <w:rPr>
          <w:i w:val="0"/>
          <w:iCs w:val="0"/>
          <w:color w:val="000000" w:themeColor="text1"/>
          <w:sz w:val="24"/>
          <w:szCs w:val="24"/>
        </w:rPr>
        <w:fldChar w:fldCharType="end"/>
      </w:r>
      <w:bookmarkEnd w:id="34"/>
      <w:r w:rsidRPr="005952C1">
        <w:rPr>
          <w:i w:val="0"/>
          <w:iCs w:val="0"/>
          <w:color w:val="000000" w:themeColor="text1"/>
          <w:sz w:val="24"/>
          <w:szCs w:val="24"/>
        </w:rPr>
        <w:t>: Stream composition exiting flash chamber at 50 C, 1.5 MPa without recycle</w:t>
      </w:r>
    </w:p>
    <w:tbl>
      <w:tblPr>
        <w:tblStyle w:val="TableGrid"/>
        <w:tblW w:w="0" w:type="auto"/>
        <w:tblLook w:val="04A0" w:firstRow="1" w:lastRow="0" w:firstColumn="1" w:lastColumn="0" w:noHBand="0" w:noVBand="1"/>
      </w:tblPr>
      <w:tblGrid>
        <w:gridCol w:w="3320"/>
        <w:gridCol w:w="3321"/>
        <w:gridCol w:w="3321"/>
      </w:tblGrid>
      <w:tr w:rsidR="005952C1" w14:paraId="1F4AFE9E" w14:textId="77777777" w:rsidTr="005952C1">
        <w:tc>
          <w:tcPr>
            <w:tcW w:w="3320" w:type="dxa"/>
          </w:tcPr>
          <w:p w14:paraId="6FC9B384" w14:textId="663EB58A" w:rsidR="005952C1" w:rsidRDefault="005952C1" w:rsidP="00F17E2D">
            <w:r>
              <w:rPr>
                <w:lang w:val="en-US" w:eastAsia="en-US"/>
              </w:rPr>
              <w:t>Compound</w:t>
            </w:r>
          </w:p>
        </w:tc>
        <w:tc>
          <w:tcPr>
            <w:tcW w:w="3321" w:type="dxa"/>
          </w:tcPr>
          <w:p w14:paraId="27F8AFEA" w14:textId="46E5CC02" w:rsidR="005952C1" w:rsidRDefault="005952C1" w:rsidP="00F17E2D">
            <w:r>
              <w:t>Mole Flow Distillate (kmol/hr)</w:t>
            </w:r>
          </w:p>
        </w:tc>
        <w:tc>
          <w:tcPr>
            <w:tcW w:w="3321" w:type="dxa"/>
          </w:tcPr>
          <w:p w14:paraId="0A815949" w14:textId="24026697" w:rsidR="005952C1" w:rsidRDefault="005952C1" w:rsidP="00F17E2D">
            <w:r>
              <w:t>Mole Flow Bottom (kmol/hr)</w:t>
            </w:r>
          </w:p>
        </w:tc>
      </w:tr>
      <w:tr w:rsidR="005952C1" w14:paraId="4F37488E" w14:textId="77777777" w:rsidTr="005952C1">
        <w:tc>
          <w:tcPr>
            <w:tcW w:w="3320" w:type="dxa"/>
          </w:tcPr>
          <w:p w14:paraId="1B16B69D" w14:textId="58D4834D" w:rsidR="005952C1" w:rsidRDefault="005952C1" w:rsidP="005952C1">
            <w:r>
              <w:t>Hydrogen</w:t>
            </w:r>
          </w:p>
        </w:tc>
        <w:tc>
          <w:tcPr>
            <w:tcW w:w="3321" w:type="dxa"/>
          </w:tcPr>
          <w:p w14:paraId="516855E3" w14:textId="7FFC756E" w:rsidR="005952C1" w:rsidRDefault="005952C1" w:rsidP="005952C1">
            <w:r w:rsidRPr="0023799F">
              <w:t>318.7</w:t>
            </w:r>
          </w:p>
        </w:tc>
        <w:tc>
          <w:tcPr>
            <w:tcW w:w="3321" w:type="dxa"/>
          </w:tcPr>
          <w:p w14:paraId="2AB3CFCA" w14:textId="7B901E41" w:rsidR="005952C1" w:rsidRDefault="005952C1" w:rsidP="005952C1">
            <w:r w:rsidRPr="00565628">
              <w:t>1.3</w:t>
            </w:r>
            <w:r>
              <w:t>1</w:t>
            </w:r>
          </w:p>
        </w:tc>
      </w:tr>
      <w:tr w:rsidR="005952C1" w14:paraId="7326D7A1" w14:textId="77777777" w:rsidTr="005952C1">
        <w:tc>
          <w:tcPr>
            <w:tcW w:w="3320" w:type="dxa"/>
          </w:tcPr>
          <w:p w14:paraId="16E75711" w14:textId="3DFC9FCF" w:rsidR="005952C1" w:rsidRDefault="005952C1" w:rsidP="005952C1">
            <w:r>
              <w:t>Nitrobenzene</w:t>
            </w:r>
          </w:p>
        </w:tc>
        <w:tc>
          <w:tcPr>
            <w:tcW w:w="3321" w:type="dxa"/>
          </w:tcPr>
          <w:p w14:paraId="4403D4BB" w14:textId="70A01278" w:rsidR="005952C1" w:rsidRDefault="005952C1" w:rsidP="005952C1">
            <w:r w:rsidRPr="0023799F">
              <w:t>0</w:t>
            </w:r>
          </w:p>
        </w:tc>
        <w:tc>
          <w:tcPr>
            <w:tcW w:w="3321" w:type="dxa"/>
          </w:tcPr>
          <w:p w14:paraId="6204F48E" w14:textId="795262D3" w:rsidR="005952C1" w:rsidRDefault="005952C1" w:rsidP="005952C1">
            <w:r w:rsidRPr="00565628">
              <w:t>0</w:t>
            </w:r>
          </w:p>
        </w:tc>
      </w:tr>
      <w:tr w:rsidR="005952C1" w14:paraId="117D303F" w14:textId="77777777" w:rsidTr="005952C1">
        <w:tc>
          <w:tcPr>
            <w:tcW w:w="3320" w:type="dxa"/>
          </w:tcPr>
          <w:p w14:paraId="342B38D8" w14:textId="556D173C" w:rsidR="005952C1" w:rsidRDefault="005952C1" w:rsidP="005952C1">
            <w:r>
              <w:t>Aniline</w:t>
            </w:r>
          </w:p>
        </w:tc>
        <w:tc>
          <w:tcPr>
            <w:tcW w:w="3321" w:type="dxa"/>
          </w:tcPr>
          <w:p w14:paraId="79308BF5" w14:textId="7E1519A9" w:rsidR="005952C1" w:rsidRDefault="005952C1" w:rsidP="005952C1">
            <w:r w:rsidRPr="0023799F">
              <w:t>0.0</w:t>
            </w:r>
            <w:r>
              <w:t>9</w:t>
            </w:r>
          </w:p>
        </w:tc>
        <w:tc>
          <w:tcPr>
            <w:tcW w:w="3321" w:type="dxa"/>
          </w:tcPr>
          <w:p w14:paraId="56763FDF" w14:textId="2031AA6F" w:rsidR="005952C1" w:rsidRDefault="005952C1" w:rsidP="005952C1">
            <w:r w:rsidRPr="00565628">
              <w:t>154.6</w:t>
            </w:r>
            <w:r>
              <w:t>7</w:t>
            </w:r>
          </w:p>
        </w:tc>
      </w:tr>
      <w:tr w:rsidR="005952C1" w14:paraId="0128C702" w14:textId="77777777" w:rsidTr="005952C1">
        <w:tc>
          <w:tcPr>
            <w:tcW w:w="3320" w:type="dxa"/>
          </w:tcPr>
          <w:p w14:paraId="0AB09963" w14:textId="52DCF9BE" w:rsidR="005952C1" w:rsidRDefault="005952C1" w:rsidP="005952C1">
            <w:r>
              <w:t>Water</w:t>
            </w:r>
          </w:p>
        </w:tc>
        <w:tc>
          <w:tcPr>
            <w:tcW w:w="3321" w:type="dxa"/>
          </w:tcPr>
          <w:p w14:paraId="33F91CCB" w14:textId="5E84C8A4" w:rsidR="005952C1" w:rsidRDefault="005952C1" w:rsidP="005952C1">
            <w:r w:rsidRPr="0023799F">
              <w:t>2.8</w:t>
            </w:r>
            <w:r>
              <w:t>7</w:t>
            </w:r>
          </w:p>
        </w:tc>
        <w:tc>
          <w:tcPr>
            <w:tcW w:w="3321" w:type="dxa"/>
          </w:tcPr>
          <w:p w14:paraId="76D26991" w14:textId="1A2AE008" w:rsidR="005952C1" w:rsidRDefault="005952C1" w:rsidP="005952C1">
            <w:r w:rsidRPr="00565628">
              <w:t>308.7</w:t>
            </w:r>
            <w:r>
              <w:t>6</w:t>
            </w:r>
          </w:p>
        </w:tc>
      </w:tr>
    </w:tbl>
    <w:p w14:paraId="4763D387" w14:textId="77777777" w:rsidR="005952C1" w:rsidRPr="00F17E2D" w:rsidRDefault="005952C1" w:rsidP="00F17E2D"/>
    <w:p w14:paraId="56686C14" w14:textId="62E45A35" w:rsidR="0089355D" w:rsidRDefault="0089355D" w:rsidP="0089355D">
      <w:pPr>
        <w:pStyle w:val="Heading3"/>
      </w:pPr>
      <w:r>
        <w:t>Hydrogen Recycle</w:t>
      </w:r>
    </w:p>
    <w:p w14:paraId="63B77AAC" w14:textId="75966B20" w:rsidR="00812A15" w:rsidRDefault="0089355D" w:rsidP="009D4BD7">
      <w:r>
        <w:t xml:space="preserve">Ideally, </w:t>
      </w:r>
      <w:r w:rsidR="005952C1">
        <w:t xml:space="preserve">the </w:t>
      </w:r>
      <w:r>
        <w:t xml:space="preserve">vapour stream exiting from </w:t>
      </w:r>
      <w:r w:rsidR="005952C1">
        <w:t xml:space="preserve">the flash chamber </w:t>
      </w:r>
      <w:r>
        <w:t xml:space="preserve">is recycled back into the reactor to improve </w:t>
      </w:r>
      <w:r w:rsidR="00812A15">
        <w:t xml:space="preserve">process efficiency. It is desired that nitrobenzene and hydrogen </w:t>
      </w:r>
      <w:r w:rsidR="00B24A82">
        <w:t>be fed to the reactor at a 1:5 ratio after being mixed</w:t>
      </w:r>
      <w:r w:rsidR="00812A15">
        <w:t xml:space="preserve"> with the recycle stream. </w:t>
      </w:r>
      <w:r w:rsidR="009D4BD7">
        <w:t xml:space="preserve">For process safety and to remove impurities, a </w:t>
      </w:r>
      <w:r w:rsidR="005952C1">
        <w:t xml:space="preserve">splitter to </w:t>
      </w:r>
      <w:r w:rsidR="009D4BD7">
        <w:t xml:space="preserve">purge stream is added to facilitate gas release. </w:t>
      </w:r>
      <w:r w:rsidR="005952C1">
        <w:t xml:space="preserve">This makes the molar flow rate of recycled hydrogen variable, especially during the design step when the split fraction is not finalised. </w:t>
      </w:r>
      <w:r w:rsidR="00812A15">
        <w:t>Therefore, a calculator block is needed to determine the amount of raw hydrogen feed needed to be mixed with the recycled stream to achieve a 5:1 ratio with nitrobenzene.</w:t>
      </w:r>
    </w:p>
    <w:p w14:paraId="0201CE4A" w14:textId="77777777" w:rsidR="00B24A82" w:rsidRDefault="00B24A82" w:rsidP="009D4BD7"/>
    <w:p w14:paraId="13980DFB" w14:textId="72C28C97" w:rsidR="00B24A82" w:rsidRDefault="00B24A82" w:rsidP="009D4BD7">
      <w:r>
        <w:t xml:space="preserve">To analyse the impact of </w:t>
      </w:r>
      <w:r w:rsidR="001025A1">
        <w:t xml:space="preserve">the splitting </w:t>
      </w:r>
      <w:r>
        <w:t xml:space="preserve">fraction, sensitivity analysis is used. The varied variable is </w:t>
      </w:r>
      <w:r w:rsidR="001025A1">
        <w:t xml:space="preserve">the splitter split fraction, varied from 0.05 to 0.95 with an interval of 0.05. </w:t>
      </w:r>
      <w:r w:rsidR="001025A1" w:rsidRPr="001025A1">
        <w:fldChar w:fldCharType="begin"/>
      </w:r>
      <w:r w:rsidR="001025A1" w:rsidRPr="001025A1">
        <w:instrText xml:space="preserve"> REF _Ref225387465 \h  \* MERGEFORMAT </w:instrText>
      </w:r>
      <w:r w:rsidR="001025A1" w:rsidRPr="001025A1">
        <w:fldChar w:fldCharType="separate"/>
      </w:r>
      <w:r w:rsidR="001025A1" w:rsidRPr="001025A1">
        <w:rPr>
          <w:color w:val="000000" w:themeColor="text1"/>
        </w:rPr>
        <w:t xml:space="preserve">Figure </w:t>
      </w:r>
      <w:r w:rsidR="001025A1" w:rsidRPr="001025A1">
        <w:rPr>
          <w:noProof/>
          <w:color w:val="000000" w:themeColor="text1"/>
        </w:rPr>
        <w:t>5</w:t>
      </w:r>
      <w:r w:rsidR="001025A1" w:rsidRPr="001025A1">
        <w:fldChar w:fldCharType="end"/>
      </w:r>
      <w:r w:rsidR="001025A1" w:rsidRPr="001025A1">
        <w:t xml:space="preserve"> shows</w:t>
      </w:r>
      <w:r w:rsidR="001025A1">
        <w:t xml:space="preserve"> the nitrobenzene conversion and fractional recovery of aniline from varying recycled split fractions. There are no noticeable differences in the measured variable, likely due to the calculator block keeping a constant feed ratio to the reactor. Hence, the selected recycled split fraction is 0.8, maximising hydrogen feed while keeping a purge line open to remove impurity.</w:t>
      </w:r>
      <w:r w:rsidR="00E5053E">
        <w:t xml:space="preserve"> Flashing results are shown </w:t>
      </w:r>
      <w:r w:rsidR="00E5053E" w:rsidRPr="00E5053E">
        <w:t xml:space="preserve">in </w:t>
      </w:r>
      <w:r w:rsidR="00E5053E" w:rsidRPr="00E5053E">
        <w:fldChar w:fldCharType="begin"/>
      </w:r>
      <w:r w:rsidR="00E5053E" w:rsidRPr="00E5053E">
        <w:instrText xml:space="preserve"> REF _Ref225467358 \h  \* MERGEFORMAT </w:instrText>
      </w:r>
      <w:r w:rsidR="00E5053E" w:rsidRPr="00E5053E">
        <w:fldChar w:fldCharType="separate"/>
      </w:r>
      <w:r w:rsidR="00E5053E" w:rsidRPr="00E5053E">
        <w:t xml:space="preserve">Table </w:t>
      </w:r>
      <w:r w:rsidR="00E5053E" w:rsidRPr="00E5053E">
        <w:rPr>
          <w:noProof/>
        </w:rPr>
        <w:t>10</w:t>
      </w:r>
      <w:r w:rsidR="00E5053E" w:rsidRPr="00E5053E">
        <w:fldChar w:fldCharType="end"/>
      </w:r>
      <w:r w:rsidR="00E5053E" w:rsidRPr="00E5053E">
        <w:t>.</w:t>
      </w:r>
    </w:p>
    <w:p w14:paraId="62C5BC19" w14:textId="77777777" w:rsidR="001025A1" w:rsidRDefault="001025A1" w:rsidP="009D4BD7"/>
    <w:p w14:paraId="5E081442" w14:textId="77777777" w:rsidR="001025A1" w:rsidRDefault="001025A1" w:rsidP="001025A1">
      <w:pPr>
        <w:keepNext/>
      </w:pPr>
      <w:r w:rsidRPr="001025A1">
        <w:rPr>
          <w:noProof/>
        </w:rPr>
        <w:drawing>
          <wp:inline distT="0" distB="0" distL="0" distR="0" wp14:anchorId="6D81E9BB" wp14:editId="25D0A9FF">
            <wp:extent cx="6332220" cy="3206750"/>
            <wp:effectExtent l="0" t="0" r="0" b="0"/>
            <wp:docPr id="148800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04443" name=""/>
                    <pic:cNvPicPr/>
                  </pic:nvPicPr>
                  <pic:blipFill>
                    <a:blip r:embed="rId27"/>
                    <a:stretch>
                      <a:fillRect/>
                    </a:stretch>
                  </pic:blipFill>
                  <pic:spPr>
                    <a:xfrm>
                      <a:off x="0" y="0"/>
                      <a:ext cx="6332220" cy="3206750"/>
                    </a:xfrm>
                    <a:prstGeom prst="rect">
                      <a:avLst/>
                    </a:prstGeom>
                  </pic:spPr>
                </pic:pic>
              </a:graphicData>
            </a:graphic>
          </wp:inline>
        </w:drawing>
      </w:r>
    </w:p>
    <w:p w14:paraId="3CFE4E9E" w14:textId="7B48DF43" w:rsidR="001025A1" w:rsidRDefault="001025A1" w:rsidP="001025A1">
      <w:pPr>
        <w:pStyle w:val="Caption"/>
        <w:rPr>
          <w:i w:val="0"/>
          <w:iCs w:val="0"/>
          <w:color w:val="000000" w:themeColor="text1"/>
          <w:sz w:val="24"/>
          <w:szCs w:val="24"/>
        </w:rPr>
      </w:pPr>
      <w:bookmarkStart w:id="35" w:name="_Ref225387465"/>
      <w:r w:rsidRPr="001025A1">
        <w:rPr>
          <w:i w:val="0"/>
          <w:iCs w:val="0"/>
          <w:color w:val="000000" w:themeColor="text1"/>
          <w:sz w:val="24"/>
          <w:szCs w:val="24"/>
        </w:rPr>
        <w:t xml:space="preserve">Figure </w:t>
      </w:r>
      <w:r w:rsidRPr="001025A1">
        <w:rPr>
          <w:i w:val="0"/>
          <w:iCs w:val="0"/>
          <w:color w:val="000000" w:themeColor="text1"/>
          <w:sz w:val="24"/>
          <w:szCs w:val="24"/>
        </w:rPr>
        <w:fldChar w:fldCharType="begin"/>
      </w:r>
      <w:r w:rsidRPr="001025A1">
        <w:rPr>
          <w:i w:val="0"/>
          <w:iCs w:val="0"/>
          <w:color w:val="000000" w:themeColor="text1"/>
          <w:sz w:val="24"/>
          <w:szCs w:val="24"/>
        </w:rPr>
        <w:instrText xml:space="preserve"> SEQ Figure \* ARABIC </w:instrText>
      </w:r>
      <w:r w:rsidRPr="001025A1">
        <w:rPr>
          <w:i w:val="0"/>
          <w:iCs w:val="0"/>
          <w:color w:val="000000" w:themeColor="text1"/>
          <w:sz w:val="24"/>
          <w:szCs w:val="24"/>
        </w:rPr>
        <w:fldChar w:fldCharType="separate"/>
      </w:r>
      <w:r w:rsidR="00543258">
        <w:rPr>
          <w:i w:val="0"/>
          <w:iCs w:val="0"/>
          <w:noProof/>
          <w:color w:val="000000" w:themeColor="text1"/>
          <w:sz w:val="24"/>
          <w:szCs w:val="24"/>
        </w:rPr>
        <w:t>5</w:t>
      </w:r>
      <w:r w:rsidRPr="001025A1">
        <w:rPr>
          <w:i w:val="0"/>
          <w:iCs w:val="0"/>
          <w:color w:val="000000" w:themeColor="text1"/>
          <w:sz w:val="24"/>
          <w:szCs w:val="24"/>
        </w:rPr>
        <w:fldChar w:fldCharType="end"/>
      </w:r>
      <w:bookmarkEnd w:id="35"/>
      <w:r w:rsidRPr="001025A1">
        <w:rPr>
          <w:i w:val="0"/>
          <w:iCs w:val="0"/>
          <w:color w:val="000000" w:themeColor="text1"/>
          <w:sz w:val="24"/>
          <w:szCs w:val="24"/>
        </w:rPr>
        <w:t>: Impact of recycle stream split fraction on nitrobenzene conversion and fractional recovery of aniline from flash chamber</w:t>
      </w:r>
    </w:p>
    <w:p w14:paraId="747DFC4E" w14:textId="30E58015" w:rsidR="00B5649F" w:rsidRDefault="00B5649F" w:rsidP="00B5649F">
      <w:pPr>
        <w:pStyle w:val="Caption"/>
        <w:keepNext/>
      </w:pPr>
      <w:bookmarkStart w:id="36" w:name="_Ref225467358"/>
      <w:r w:rsidRPr="00B5649F">
        <w:rPr>
          <w:i w:val="0"/>
          <w:iCs w:val="0"/>
          <w:color w:val="auto"/>
          <w:sz w:val="24"/>
          <w:szCs w:val="24"/>
        </w:rPr>
        <w:t xml:space="preserve">Table </w:t>
      </w:r>
      <w:r w:rsidRPr="00B5649F">
        <w:rPr>
          <w:i w:val="0"/>
          <w:iCs w:val="0"/>
          <w:color w:val="auto"/>
          <w:sz w:val="24"/>
          <w:szCs w:val="24"/>
        </w:rPr>
        <w:fldChar w:fldCharType="begin"/>
      </w:r>
      <w:r w:rsidRPr="00B5649F">
        <w:rPr>
          <w:i w:val="0"/>
          <w:iCs w:val="0"/>
          <w:color w:val="auto"/>
          <w:sz w:val="24"/>
          <w:szCs w:val="24"/>
        </w:rPr>
        <w:instrText xml:space="preserve"> SEQ Table \* ARABIC </w:instrText>
      </w:r>
      <w:r w:rsidRPr="00B5649F">
        <w:rPr>
          <w:i w:val="0"/>
          <w:iCs w:val="0"/>
          <w:color w:val="auto"/>
          <w:sz w:val="24"/>
          <w:szCs w:val="24"/>
        </w:rPr>
        <w:fldChar w:fldCharType="separate"/>
      </w:r>
      <w:r w:rsidR="00CA1400">
        <w:rPr>
          <w:i w:val="0"/>
          <w:iCs w:val="0"/>
          <w:noProof/>
          <w:color w:val="auto"/>
          <w:sz w:val="24"/>
          <w:szCs w:val="24"/>
        </w:rPr>
        <w:t>10</w:t>
      </w:r>
      <w:r w:rsidRPr="00B5649F">
        <w:rPr>
          <w:i w:val="0"/>
          <w:iCs w:val="0"/>
          <w:color w:val="auto"/>
          <w:sz w:val="24"/>
          <w:szCs w:val="24"/>
        </w:rPr>
        <w:fldChar w:fldCharType="end"/>
      </w:r>
      <w:bookmarkEnd w:id="36"/>
      <w:r w:rsidRPr="00B5649F">
        <w:rPr>
          <w:i w:val="0"/>
          <w:iCs w:val="0"/>
          <w:color w:val="auto"/>
          <w:sz w:val="24"/>
          <w:szCs w:val="24"/>
        </w:rPr>
        <w:t xml:space="preserve">: Stream </w:t>
      </w:r>
      <w:r w:rsidRPr="005952C1">
        <w:rPr>
          <w:i w:val="0"/>
          <w:iCs w:val="0"/>
          <w:color w:val="000000" w:themeColor="text1"/>
          <w:sz w:val="24"/>
          <w:szCs w:val="24"/>
        </w:rPr>
        <w:t xml:space="preserve">composition exiting flash chamber at 50 C, 1.5 MPa </w:t>
      </w:r>
      <w:r>
        <w:rPr>
          <w:i w:val="0"/>
          <w:iCs w:val="0"/>
          <w:color w:val="000000" w:themeColor="text1"/>
          <w:sz w:val="24"/>
          <w:szCs w:val="24"/>
        </w:rPr>
        <w:t>with</w:t>
      </w:r>
      <w:r w:rsidRPr="005952C1">
        <w:rPr>
          <w:i w:val="0"/>
          <w:iCs w:val="0"/>
          <w:color w:val="000000" w:themeColor="text1"/>
          <w:sz w:val="24"/>
          <w:szCs w:val="24"/>
        </w:rPr>
        <w:t xml:space="preserve"> recycle</w:t>
      </w:r>
    </w:p>
    <w:tbl>
      <w:tblPr>
        <w:tblStyle w:val="TableGrid"/>
        <w:tblW w:w="0" w:type="auto"/>
        <w:tblLook w:val="04A0" w:firstRow="1" w:lastRow="0" w:firstColumn="1" w:lastColumn="0" w:noHBand="0" w:noVBand="1"/>
      </w:tblPr>
      <w:tblGrid>
        <w:gridCol w:w="3320"/>
        <w:gridCol w:w="3321"/>
        <w:gridCol w:w="3321"/>
      </w:tblGrid>
      <w:tr w:rsidR="00B5649F" w14:paraId="58DA2CA6" w14:textId="77777777" w:rsidTr="00D7109D">
        <w:tc>
          <w:tcPr>
            <w:tcW w:w="3320" w:type="dxa"/>
          </w:tcPr>
          <w:p w14:paraId="2A06541A" w14:textId="77777777" w:rsidR="00B5649F" w:rsidRDefault="00B5649F" w:rsidP="00D7109D">
            <w:r>
              <w:rPr>
                <w:lang w:val="en-US" w:eastAsia="en-US"/>
              </w:rPr>
              <w:t>Compound</w:t>
            </w:r>
          </w:p>
        </w:tc>
        <w:tc>
          <w:tcPr>
            <w:tcW w:w="3321" w:type="dxa"/>
          </w:tcPr>
          <w:p w14:paraId="4FD53127" w14:textId="77777777" w:rsidR="00B5649F" w:rsidRDefault="00B5649F" w:rsidP="00D7109D">
            <w:r>
              <w:t>Mole Flow Distillate (kmol/hr)</w:t>
            </w:r>
          </w:p>
        </w:tc>
        <w:tc>
          <w:tcPr>
            <w:tcW w:w="3321" w:type="dxa"/>
          </w:tcPr>
          <w:p w14:paraId="40CB787D" w14:textId="77777777" w:rsidR="00B5649F" w:rsidRDefault="00B5649F" w:rsidP="00D7109D">
            <w:r>
              <w:t>Mole Flow Bottom (kmol/hr)</w:t>
            </w:r>
          </w:p>
        </w:tc>
      </w:tr>
      <w:tr w:rsidR="00B5649F" w14:paraId="05A14500" w14:textId="77777777" w:rsidTr="00D7109D">
        <w:tc>
          <w:tcPr>
            <w:tcW w:w="3320" w:type="dxa"/>
          </w:tcPr>
          <w:p w14:paraId="44EFC2F5" w14:textId="77777777" w:rsidR="00B5649F" w:rsidRDefault="00B5649F" w:rsidP="00B5649F">
            <w:r>
              <w:t>Hydrogen</w:t>
            </w:r>
          </w:p>
        </w:tc>
        <w:tc>
          <w:tcPr>
            <w:tcW w:w="3321" w:type="dxa"/>
          </w:tcPr>
          <w:p w14:paraId="3D170500" w14:textId="5FCD18C8" w:rsidR="00B5649F" w:rsidRDefault="00B5649F" w:rsidP="00B5649F">
            <w:r w:rsidRPr="00C06046">
              <w:t>308.1</w:t>
            </w:r>
            <w:r>
              <w:t>2</w:t>
            </w:r>
          </w:p>
        </w:tc>
        <w:tc>
          <w:tcPr>
            <w:tcW w:w="3321" w:type="dxa"/>
          </w:tcPr>
          <w:p w14:paraId="37279C3B" w14:textId="513E0A86" w:rsidR="00B5649F" w:rsidRDefault="00B5649F" w:rsidP="00B5649F">
            <w:r w:rsidRPr="0003012B">
              <w:t>1.3</w:t>
            </w:r>
            <w:r>
              <w:t>2</w:t>
            </w:r>
          </w:p>
        </w:tc>
      </w:tr>
      <w:tr w:rsidR="00B5649F" w14:paraId="1DC80B4B" w14:textId="77777777" w:rsidTr="00D7109D">
        <w:tc>
          <w:tcPr>
            <w:tcW w:w="3320" w:type="dxa"/>
          </w:tcPr>
          <w:p w14:paraId="16E0C202" w14:textId="77777777" w:rsidR="00B5649F" w:rsidRDefault="00B5649F" w:rsidP="00B5649F">
            <w:r>
              <w:t>Nitrobenzene</w:t>
            </w:r>
          </w:p>
        </w:tc>
        <w:tc>
          <w:tcPr>
            <w:tcW w:w="3321" w:type="dxa"/>
          </w:tcPr>
          <w:p w14:paraId="477F7243" w14:textId="0BD1ABB9" w:rsidR="00B5649F" w:rsidRDefault="00B5649F" w:rsidP="00B5649F">
            <w:r w:rsidRPr="00C06046">
              <w:t>0</w:t>
            </w:r>
          </w:p>
        </w:tc>
        <w:tc>
          <w:tcPr>
            <w:tcW w:w="3321" w:type="dxa"/>
          </w:tcPr>
          <w:p w14:paraId="7F4F3C44" w14:textId="50695EF5" w:rsidR="00B5649F" w:rsidRDefault="00B5649F" w:rsidP="00B5649F">
            <w:r w:rsidRPr="0003012B">
              <w:t>0</w:t>
            </w:r>
          </w:p>
        </w:tc>
      </w:tr>
      <w:tr w:rsidR="00B5649F" w14:paraId="3448F728" w14:textId="77777777" w:rsidTr="00D7109D">
        <w:tc>
          <w:tcPr>
            <w:tcW w:w="3320" w:type="dxa"/>
          </w:tcPr>
          <w:p w14:paraId="1E660933" w14:textId="77777777" w:rsidR="00B5649F" w:rsidRDefault="00B5649F" w:rsidP="00B5649F">
            <w:r>
              <w:t>Aniline</w:t>
            </w:r>
          </w:p>
        </w:tc>
        <w:tc>
          <w:tcPr>
            <w:tcW w:w="3321" w:type="dxa"/>
          </w:tcPr>
          <w:p w14:paraId="4B7BB1E8" w14:textId="605A9324" w:rsidR="00B5649F" w:rsidRDefault="00B5649F" w:rsidP="00B5649F">
            <w:r w:rsidRPr="00C06046">
              <w:t>0.0</w:t>
            </w:r>
            <w:r>
              <w:t>9</w:t>
            </w:r>
          </w:p>
        </w:tc>
        <w:tc>
          <w:tcPr>
            <w:tcW w:w="3321" w:type="dxa"/>
          </w:tcPr>
          <w:p w14:paraId="6364FCF4" w14:textId="64CB43C6" w:rsidR="00B5649F" w:rsidRDefault="00B5649F" w:rsidP="00B5649F">
            <w:r w:rsidRPr="0003012B">
              <w:t>154.7</w:t>
            </w:r>
            <w:r>
              <w:t>4</w:t>
            </w:r>
          </w:p>
        </w:tc>
      </w:tr>
      <w:tr w:rsidR="00B5649F" w14:paraId="7B9E5840" w14:textId="77777777" w:rsidTr="00D7109D">
        <w:tc>
          <w:tcPr>
            <w:tcW w:w="3320" w:type="dxa"/>
          </w:tcPr>
          <w:p w14:paraId="6E3E7D30" w14:textId="77777777" w:rsidR="00B5649F" w:rsidRDefault="00B5649F" w:rsidP="00B5649F">
            <w:r>
              <w:t>Water</w:t>
            </w:r>
          </w:p>
        </w:tc>
        <w:tc>
          <w:tcPr>
            <w:tcW w:w="3321" w:type="dxa"/>
          </w:tcPr>
          <w:p w14:paraId="6E559B76" w14:textId="0DCBC444" w:rsidR="00B5649F" w:rsidRDefault="00B5649F" w:rsidP="00B5649F">
            <w:r w:rsidRPr="00C06046">
              <w:t>2.77</w:t>
            </w:r>
          </w:p>
        </w:tc>
        <w:tc>
          <w:tcPr>
            <w:tcW w:w="3321" w:type="dxa"/>
          </w:tcPr>
          <w:p w14:paraId="6539F5FA" w14:textId="64F3ED07" w:rsidR="00B5649F" w:rsidRDefault="00B5649F" w:rsidP="00B5649F">
            <w:r w:rsidRPr="0003012B">
              <w:t>311.07</w:t>
            </w:r>
          </w:p>
        </w:tc>
      </w:tr>
    </w:tbl>
    <w:p w14:paraId="793CBC07" w14:textId="77777777" w:rsidR="00B5649F" w:rsidRPr="00B5649F" w:rsidRDefault="00B5649F" w:rsidP="00B5649F"/>
    <w:p w14:paraId="54C57F47" w14:textId="77777777" w:rsidR="009D4BD7" w:rsidRPr="0089355D" w:rsidRDefault="009D4BD7" w:rsidP="009D4BD7"/>
    <w:p w14:paraId="651F3426" w14:textId="2B5E5E6C" w:rsidR="0089355D" w:rsidRDefault="00111341" w:rsidP="0089355D">
      <w:pPr>
        <w:pStyle w:val="Heading3"/>
      </w:pPr>
      <w:r>
        <w:t>Aniline Purification</w:t>
      </w:r>
    </w:p>
    <w:p w14:paraId="64D330C0" w14:textId="2D38441C" w:rsidR="00345544" w:rsidRDefault="005E7F97" w:rsidP="005E7F97">
      <w:r>
        <w:t xml:space="preserve">The initial </w:t>
      </w:r>
      <w:r w:rsidR="00111341">
        <w:t xml:space="preserve">aniline purification </w:t>
      </w:r>
      <w:r>
        <w:t>setup defined in section 7 has t</w:t>
      </w:r>
      <w:r w:rsidR="00111341">
        <w:t>hree</w:t>
      </w:r>
      <w:r>
        <w:t xml:space="preserve"> main shortcomings. First, the feed stream is only an estimate and is not connected to the flash chamber. Second, the heptane solvent flow rate </w:t>
      </w:r>
      <w:r w:rsidR="00111341">
        <w:t xml:space="preserve">to liquid-liquid extraction column </w:t>
      </w:r>
      <w:r>
        <w:t>is also an estimate</w:t>
      </w:r>
      <w:r w:rsidR="00E5053E">
        <w:t xml:space="preserve"> and might not be optimal</w:t>
      </w:r>
      <w:r>
        <w:t>.</w:t>
      </w:r>
      <w:r w:rsidR="00111341">
        <w:t xml:space="preserve"> Third, mass purity for aniline is lower than desired.</w:t>
      </w:r>
      <w:r>
        <w:t xml:space="preserve"> In this analysis section, the liquid-liquid extraction column will be connected to the flash chamber, taking its bottom stream (</w:t>
      </w:r>
      <w:r w:rsidR="00E5053E" w:rsidRPr="00E5053E">
        <w:fldChar w:fldCharType="begin"/>
      </w:r>
      <w:r w:rsidR="00E5053E" w:rsidRPr="00E5053E">
        <w:instrText xml:space="preserve"> REF _Ref225467358 \h  \* MERGEFORMAT </w:instrText>
      </w:r>
      <w:r w:rsidR="00E5053E" w:rsidRPr="00E5053E">
        <w:fldChar w:fldCharType="separate"/>
      </w:r>
      <w:r w:rsidR="00E5053E" w:rsidRPr="00E5053E">
        <w:t xml:space="preserve">Table </w:t>
      </w:r>
      <w:r w:rsidR="00E5053E" w:rsidRPr="00E5053E">
        <w:rPr>
          <w:noProof/>
        </w:rPr>
        <w:t>10</w:t>
      </w:r>
      <w:r w:rsidR="00E5053E" w:rsidRPr="00E5053E">
        <w:fldChar w:fldCharType="end"/>
      </w:r>
      <w:r>
        <w:t>) as the top feed</w:t>
      </w:r>
      <w:r w:rsidR="00E5053E">
        <w:t xml:space="preserve">. </w:t>
      </w:r>
      <w:r w:rsidR="00345544">
        <w:t>As mentioned in section 7, the property method for this column is UNIFAC with Henry’s Components.</w:t>
      </w:r>
    </w:p>
    <w:p w14:paraId="3AE198E1" w14:textId="77777777" w:rsidR="00111341" w:rsidRDefault="00111341" w:rsidP="005E7F97"/>
    <w:p w14:paraId="168711F2" w14:textId="2055AF52" w:rsidR="00111341" w:rsidRDefault="00111341" w:rsidP="005E7F97">
      <w:r>
        <w:t>To improve mass purity, several variables can be manipulated: heptane molar flow, RadFrac reflux ratio, and RadFrac distillate-to-feed (D/F) ratio. Reflux ratio is kept at 0.135 to avoid instability issues, as seen in the previous DSTWU error. To analyse the impact of heptane molar flow and D/F ratio on aniline purity and recovery, sensitivity analysis are used.</w:t>
      </w:r>
    </w:p>
    <w:p w14:paraId="62544E4B" w14:textId="77777777" w:rsidR="00111341" w:rsidRDefault="00111341" w:rsidP="005E7F97"/>
    <w:p w14:paraId="2A1B9580" w14:textId="01DE4975" w:rsidR="00111341" w:rsidRDefault="00392424" w:rsidP="005E7F97">
      <w:r>
        <w:t xml:space="preserve">Each variables are first analysed separately. On </w:t>
      </w:r>
      <w:r w:rsidR="00AE7F7D">
        <w:t>the heptane molar flow rate, increasing values initially result</w:t>
      </w:r>
      <w:r>
        <w:t xml:space="preserve"> in higher RadFrac recovery before reaching an inflexion point around 125 kmol/hr heptane. This is likely caused by the heptane saturating the RadFrac column and “bleeds” into the distillate stream. This theory is supported by the aniline mass fraction in RadFrac distillate</w:t>
      </w:r>
      <w:r w:rsidR="00AE7F7D">
        <w:t xml:space="preserve">, decreasing as the heptane </w:t>
      </w:r>
      <w:r w:rsidR="00AE7F7D">
        <w:lastRenderedPageBreak/>
        <w:t xml:space="preserve">flow rate increases. For liquid-liquid aniline recovery, a higher heptane flow rate results in a higher recovery, reaching 100% at 100 kmol/hr heptane. For the D/F ratio, a higher ratio results in a higher aniline mass fraction but a lower recovery. This is shown in </w:t>
      </w:r>
      <w:r w:rsidR="00AE7F7D">
        <w:fldChar w:fldCharType="begin"/>
      </w:r>
      <w:r w:rsidR="00AE7F7D">
        <w:instrText xml:space="preserve"> REF _Ref225475213 \h </w:instrText>
      </w:r>
      <w:r w:rsidR="00AE7F7D">
        <w:fldChar w:fldCharType="separate"/>
      </w:r>
      <w:r w:rsidR="00AE7F7D">
        <w:t xml:space="preserve">Figure </w:t>
      </w:r>
      <w:r w:rsidR="00AE7F7D">
        <w:rPr>
          <w:noProof/>
        </w:rPr>
        <w:t>6</w:t>
      </w:r>
      <w:r w:rsidR="00AE7F7D">
        <w:fldChar w:fldCharType="end"/>
      </w:r>
      <w:r w:rsidR="00AE7F7D">
        <w:t>.</w:t>
      </w:r>
    </w:p>
    <w:p w14:paraId="5738BAE0" w14:textId="77777777" w:rsidR="00392424" w:rsidRDefault="00392424" w:rsidP="005E7F97"/>
    <w:p w14:paraId="585A80F4" w14:textId="77777777" w:rsidR="00AE7F7D" w:rsidRDefault="00392424" w:rsidP="00AE7F7D">
      <w:pPr>
        <w:keepNext/>
      </w:pPr>
      <w:r w:rsidRPr="00392424">
        <w:rPr>
          <w:noProof/>
        </w:rPr>
        <w:drawing>
          <wp:inline distT="0" distB="0" distL="0" distR="0" wp14:anchorId="0CFD9CE6" wp14:editId="219FDC62">
            <wp:extent cx="6332220" cy="3195955"/>
            <wp:effectExtent l="0" t="0" r="0" b="4445"/>
            <wp:docPr id="145933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33075" name=""/>
                    <pic:cNvPicPr/>
                  </pic:nvPicPr>
                  <pic:blipFill>
                    <a:blip r:embed="rId28"/>
                    <a:stretch>
                      <a:fillRect/>
                    </a:stretch>
                  </pic:blipFill>
                  <pic:spPr>
                    <a:xfrm>
                      <a:off x="0" y="0"/>
                      <a:ext cx="6332220" cy="3195955"/>
                    </a:xfrm>
                    <a:prstGeom prst="rect">
                      <a:avLst/>
                    </a:prstGeom>
                  </pic:spPr>
                </pic:pic>
              </a:graphicData>
            </a:graphic>
          </wp:inline>
        </w:drawing>
      </w:r>
    </w:p>
    <w:p w14:paraId="022E72F7" w14:textId="19D0F8D5" w:rsidR="00392424" w:rsidRPr="00AE7F7D" w:rsidRDefault="00AE7F7D" w:rsidP="00AE7F7D">
      <w:pPr>
        <w:pStyle w:val="Caption"/>
        <w:rPr>
          <w:i w:val="0"/>
          <w:iCs w:val="0"/>
          <w:color w:val="auto"/>
          <w:sz w:val="24"/>
          <w:szCs w:val="24"/>
        </w:rPr>
      </w:pPr>
      <w:bookmarkStart w:id="37" w:name="_Ref225475213"/>
      <w:r w:rsidRPr="00AE7F7D">
        <w:rPr>
          <w:i w:val="0"/>
          <w:iCs w:val="0"/>
          <w:color w:val="auto"/>
          <w:sz w:val="24"/>
          <w:szCs w:val="24"/>
        </w:rPr>
        <w:t xml:space="preserve">Figure </w:t>
      </w:r>
      <w:r w:rsidRPr="00AE7F7D">
        <w:rPr>
          <w:i w:val="0"/>
          <w:iCs w:val="0"/>
          <w:color w:val="auto"/>
          <w:sz w:val="24"/>
          <w:szCs w:val="24"/>
        </w:rPr>
        <w:fldChar w:fldCharType="begin"/>
      </w:r>
      <w:r w:rsidRPr="00AE7F7D">
        <w:rPr>
          <w:i w:val="0"/>
          <w:iCs w:val="0"/>
          <w:color w:val="auto"/>
          <w:sz w:val="24"/>
          <w:szCs w:val="24"/>
        </w:rPr>
        <w:instrText xml:space="preserve"> SEQ Figure \* ARABIC </w:instrText>
      </w:r>
      <w:r w:rsidRPr="00AE7F7D">
        <w:rPr>
          <w:i w:val="0"/>
          <w:iCs w:val="0"/>
          <w:color w:val="auto"/>
          <w:sz w:val="24"/>
          <w:szCs w:val="24"/>
        </w:rPr>
        <w:fldChar w:fldCharType="separate"/>
      </w:r>
      <w:r w:rsidR="00543258">
        <w:rPr>
          <w:i w:val="0"/>
          <w:iCs w:val="0"/>
          <w:noProof/>
          <w:color w:val="auto"/>
          <w:sz w:val="24"/>
          <w:szCs w:val="24"/>
        </w:rPr>
        <w:t>6</w:t>
      </w:r>
      <w:r w:rsidRPr="00AE7F7D">
        <w:rPr>
          <w:i w:val="0"/>
          <w:iCs w:val="0"/>
          <w:color w:val="auto"/>
          <w:sz w:val="24"/>
          <w:szCs w:val="24"/>
        </w:rPr>
        <w:fldChar w:fldCharType="end"/>
      </w:r>
      <w:bookmarkEnd w:id="37"/>
      <w:r w:rsidRPr="00AE7F7D">
        <w:rPr>
          <w:i w:val="0"/>
          <w:iCs w:val="0"/>
          <w:color w:val="auto"/>
          <w:sz w:val="24"/>
          <w:szCs w:val="24"/>
        </w:rPr>
        <w:t>: Impact of heptane molar flow rate to aniline recovery and mass fraction</w:t>
      </w:r>
    </w:p>
    <w:p w14:paraId="6A0D88F3" w14:textId="1E6C71BF" w:rsidR="00AE7F7D" w:rsidRDefault="00AE7F7D" w:rsidP="00AE7F7D">
      <w:pPr>
        <w:keepNext/>
      </w:pPr>
      <w:r w:rsidRPr="00AE7F7D">
        <w:rPr>
          <w:noProof/>
        </w:rPr>
        <w:drawing>
          <wp:inline distT="0" distB="0" distL="0" distR="0" wp14:anchorId="2DB3A0C3" wp14:editId="277714FA">
            <wp:extent cx="6332220" cy="3176905"/>
            <wp:effectExtent l="0" t="0" r="0" b="4445"/>
            <wp:docPr id="23384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48050" name=""/>
                    <pic:cNvPicPr/>
                  </pic:nvPicPr>
                  <pic:blipFill>
                    <a:blip r:embed="rId29"/>
                    <a:stretch>
                      <a:fillRect/>
                    </a:stretch>
                  </pic:blipFill>
                  <pic:spPr>
                    <a:xfrm>
                      <a:off x="0" y="0"/>
                      <a:ext cx="6332220" cy="3176905"/>
                    </a:xfrm>
                    <a:prstGeom prst="rect">
                      <a:avLst/>
                    </a:prstGeom>
                  </pic:spPr>
                </pic:pic>
              </a:graphicData>
            </a:graphic>
          </wp:inline>
        </w:drawing>
      </w:r>
    </w:p>
    <w:p w14:paraId="4D8A7333" w14:textId="2C61929E" w:rsidR="00AE7F7D" w:rsidRDefault="00AE7F7D" w:rsidP="00AE7F7D">
      <w:pPr>
        <w:pStyle w:val="Caption"/>
        <w:rPr>
          <w:i w:val="0"/>
          <w:iCs w:val="0"/>
          <w:color w:val="auto"/>
          <w:sz w:val="24"/>
          <w:szCs w:val="24"/>
        </w:rPr>
      </w:pPr>
      <w:r w:rsidRPr="00AE7F7D">
        <w:rPr>
          <w:i w:val="0"/>
          <w:iCs w:val="0"/>
          <w:color w:val="auto"/>
          <w:sz w:val="24"/>
          <w:szCs w:val="24"/>
        </w:rPr>
        <w:t xml:space="preserve">Figure </w:t>
      </w:r>
      <w:r w:rsidRPr="00AE7F7D">
        <w:rPr>
          <w:i w:val="0"/>
          <w:iCs w:val="0"/>
          <w:color w:val="auto"/>
          <w:sz w:val="24"/>
          <w:szCs w:val="24"/>
        </w:rPr>
        <w:fldChar w:fldCharType="begin"/>
      </w:r>
      <w:r w:rsidRPr="00AE7F7D">
        <w:rPr>
          <w:i w:val="0"/>
          <w:iCs w:val="0"/>
          <w:color w:val="auto"/>
          <w:sz w:val="24"/>
          <w:szCs w:val="24"/>
        </w:rPr>
        <w:instrText xml:space="preserve"> SEQ Figure \* ARABIC </w:instrText>
      </w:r>
      <w:r w:rsidRPr="00AE7F7D">
        <w:rPr>
          <w:i w:val="0"/>
          <w:iCs w:val="0"/>
          <w:color w:val="auto"/>
          <w:sz w:val="24"/>
          <w:szCs w:val="24"/>
        </w:rPr>
        <w:fldChar w:fldCharType="separate"/>
      </w:r>
      <w:r w:rsidR="00543258">
        <w:rPr>
          <w:i w:val="0"/>
          <w:iCs w:val="0"/>
          <w:noProof/>
          <w:color w:val="auto"/>
          <w:sz w:val="24"/>
          <w:szCs w:val="24"/>
        </w:rPr>
        <w:t>7</w:t>
      </w:r>
      <w:r w:rsidRPr="00AE7F7D">
        <w:rPr>
          <w:i w:val="0"/>
          <w:iCs w:val="0"/>
          <w:color w:val="auto"/>
          <w:sz w:val="24"/>
          <w:szCs w:val="24"/>
        </w:rPr>
        <w:fldChar w:fldCharType="end"/>
      </w:r>
      <w:r w:rsidRPr="00AE7F7D">
        <w:rPr>
          <w:i w:val="0"/>
          <w:iCs w:val="0"/>
          <w:color w:val="auto"/>
          <w:sz w:val="24"/>
          <w:szCs w:val="24"/>
        </w:rPr>
        <w:t>: Impact of RadFrac D/F ratio on aniline recovery and mass fraction</w:t>
      </w:r>
    </w:p>
    <w:p w14:paraId="7B2594AE" w14:textId="77777777" w:rsidR="00CA1400" w:rsidRDefault="00AE7F7D" w:rsidP="00AE7F7D">
      <w:r>
        <w:t>Based on the observations above, there appears to be a sweet spot between heptane molar flow rate and D/F ratio producing high purity aniline with good recovery. To find this, a third sensitivity analysis is devised, varying the heptane flow rate between 1</w:t>
      </w:r>
      <w:r w:rsidR="00D537B2">
        <w:t>1</w:t>
      </w:r>
      <w:r>
        <w:t>5 and 150 kmol/hr and the D/F ratio between 0.35 and 0.55.</w:t>
      </w:r>
    </w:p>
    <w:p w14:paraId="21B77A4E" w14:textId="77777777" w:rsidR="00CA1400" w:rsidRDefault="00CA1400" w:rsidP="00AE7F7D"/>
    <w:p w14:paraId="6F9664CB" w14:textId="2CA7F8FE" w:rsidR="00AE7F7D" w:rsidRDefault="00CA1400" w:rsidP="00AE7F7D">
      <w:r>
        <w:lastRenderedPageBreak/>
        <w:t xml:space="preserve">The final selected specification is 100 kmol/hr heptane molar flow rate and 0.51 RadFrac D/F ratio. At this condition, aniline output is of 99.7% purity and recovery in RadFrac column is 98.1%. Final stream composition is listed </w:t>
      </w:r>
      <w:r w:rsidRPr="00CA1400">
        <w:t xml:space="preserve">in </w:t>
      </w:r>
      <w:r w:rsidRPr="00CA1400">
        <w:fldChar w:fldCharType="begin"/>
      </w:r>
      <w:r w:rsidRPr="00CA1400">
        <w:instrText xml:space="preserve"> REF _Ref225476828 \h  \* MERGEFORMAT </w:instrText>
      </w:r>
      <w:r w:rsidRPr="00CA1400">
        <w:fldChar w:fldCharType="separate"/>
      </w:r>
      <w:r w:rsidRPr="00CA1400">
        <w:t xml:space="preserve">Table </w:t>
      </w:r>
      <w:r w:rsidRPr="00CA1400">
        <w:rPr>
          <w:noProof/>
        </w:rPr>
        <w:t>11</w:t>
      </w:r>
      <w:r w:rsidRPr="00CA1400">
        <w:fldChar w:fldCharType="end"/>
      </w:r>
      <w:r w:rsidRPr="00CA1400">
        <w:t>.</w:t>
      </w:r>
    </w:p>
    <w:p w14:paraId="657398CD" w14:textId="77777777" w:rsidR="00CA1400" w:rsidRDefault="00CA1400" w:rsidP="00AE7F7D"/>
    <w:p w14:paraId="570AF316" w14:textId="3E71B490" w:rsidR="00CA1400" w:rsidRPr="00CA1400" w:rsidRDefault="00CA1400" w:rsidP="00CA1400">
      <w:pPr>
        <w:pStyle w:val="Caption"/>
        <w:keepNext/>
        <w:rPr>
          <w:i w:val="0"/>
          <w:iCs w:val="0"/>
          <w:color w:val="auto"/>
          <w:sz w:val="24"/>
          <w:szCs w:val="24"/>
        </w:rPr>
      </w:pPr>
      <w:bookmarkStart w:id="38" w:name="_Ref225476828"/>
      <w:r w:rsidRPr="00CA1400">
        <w:rPr>
          <w:i w:val="0"/>
          <w:iCs w:val="0"/>
          <w:color w:val="auto"/>
          <w:sz w:val="24"/>
          <w:szCs w:val="24"/>
        </w:rPr>
        <w:t xml:space="preserve">Table </w:t>
      </w:r>
      <w:r w:rsidRPr="00CA1400">
        <w:rPr>
          <w:i w:val="0"/>
          <w:iCs w:val="0"/>
          <w:color w:val="auto"/>
          <w:sz w:val="24"/>
          <w:szCs w:val="24"/>
        </w:rPr>
        <w:fldChar w:fldCharType="begin"/>
      </w:r>
      <w:r w:rsidRPr="00CA1400">
        <w:rPr>
          <w:i w:val="0"/>
          <w:iCs w:val="0"/>
          <w:color w:val="auto"/>
          <w:sz w:val="24"/>
          <w:szCs w:val="24"/>
        </w:rPr>
        <w:instrText xml:space="preserve"> SEQ Table \* ARABIC </w:instrText>
      </w:r>
      <w:r w:rsidRPr="00CA1400">
        <w:rPr>
          <w:i w:val="0"/>
          <w:iCs w:val="0"/>
          <w:color w:val="auto"/>
          <w:sz w:val="24"/>
          <w:szCs w:val="24"/>
        </w:rPr>
        <w:fldChar w:fldCharType="separate"/>
      </w:r>
      <w:r w:rsidRPr="00CA1400">
        <w:rPr>
          <w:i w:val="0"/>
          <w:iCs w:val="0"/>
          <w:noProof/>
          <w:color w:val="auto"/>
          <w:sz w:val="24"/>
          <w:szCs w:val="24"/>
        </w:rPr>
        <w:t>11</w:t>
      </w:r>
      <w:r w:rsidRPr="00CA1400">
        <w:rPr>
          <w:i w:val="0"/>
          <w:iCs w:val="0"/>
          <w:color w:val="auto"/>
          <w:sz w:val="24"/>
          <w:szCs w:val="24"/>
        </w:rPr>
        <w:fldChar w:fldCharType="end"/>
      </w:r>
      <w:bookmarkEnd w:id="38"/>
      <w:r>
        <w:rPr>
          <w:i w:val="0"/>
          <w:iCs w:val="0"/>
          <w:color w:val="auto"/>
          <w:sz w:val="24"/>
          <w:szCs w:val="24"/>
        </w:rPr>
        <w:t>:</w:t>
      </w:r>
      <w:r w:rsidRPr="00CA1400">
        <w:rPr>
          <w:i w:val="0"/>
          <w:iCs w:val="0"/>
          <w:color w:val="auto"/>
          <w:sz w:val="24"/>
          <w:szCs w:val="24"/>
        </w:rPr>
        <w:t xml:space="preserve"> Final stream composition leaving RadFrac distillation column</w:t>
      </w:r>
    </w:p>
    <w:tbl>
      <w:tblPr>
        <w:tblStyle w:val="TableGrid"/>
        <w:tblW w:w="0" w:type="auto"/>
        <w:tblLook w:val="04A0" w:firstRow="1" w:lastRow="0" w:firstColumn="1" w:lastColumn="0" w:noHBand="0" w:noVBand="1"/>
      </w:tblPr>
      <w:tblGrid>
        <w:gridCol w:w="3320"/>
        <w:gridCol w:w="3321"/>
        <w:gridCol w:w="3321"/>
      </w:tblGrid>
      <w:tr w:rsidR="00CA1400" w14:paraId="411A5640" w14:textId="77777777" w:rsidTr="00D7109D">
        <w:tc>
          <w:tcPr>
            <w:tcW w:w="3320" w:type="dxa"/>
          </w:tcPr>
          <w:p w14:paraId="3B6AF4F5" w14:textId="77777777" w:rsidR="00CA1400" w:rsidRDefault="00CA1400" w:rsidP="00D7109D">
            <w:r>
              <w:rPr>
                <w:lang w:val="en-US" w:eastAsia="en-US"/>
              </w:rPr>
              <w:t>Compound</w:t>
            </w:r>
          </w:p>
        </w:tc>
        <w:tc>
          <w:tcPr>
            <w:tcW w:w="3321" w:type="dxa"/>
          </w:tcPr>
          <w:p w14:paraId="114434FF" w14:textId="77777777" w:rsidR="00CA1400" w:rsidRDefault="00CA1400" w:rsidP="00D7109D">
            <w:r>
              <w:t>Mole Flow Distillate (kmol/hr)</w:t>
            </w:r>
          </w:p>
        </w:tc>
        <w:tc>
          <w:tcPr>
            <w:tcW w:w="3321" w:type="dxa"/>
          </w:tcPr>
          <w:p w14:paraId="00B1D3E3" w14:textId="77777777" w:rsidR="00CA1400" w:rsidRDefault="00CA1400" w:rsidP="00D7109D">
            <w:r>
              <w:t>Mole Flow Bottom (kmol/hr)</w:t>
            </w:r>
          </w:p>
        </w:tc>
      </w:tr>
      <w:tr w:rsidR="00CA1400" w14:paraId="38E27AFF" w14:textId="77777777" w:rsidTr="00D7109D">
        <w:tc>
          <w:tcPr>
            <w:tcW w:w="3320" w:type="dxa"/>
          </w:tcPr>
          <w:p w14:paraId="2A6BA43A" w14:textId="77777777" w:rsidR="00CA1400" w:rsidRDefault="00CA1400" w:rsidP="00CA1400">
            <w:r>
              <w:t>Hydrogen</w:t>
            </w:r>
          </w:p>
        </w:tc>
        <w:tc>
          <w:tcPr>
            <w:tcW w:w="3321" w:type="dxa"/>
          </w:tcPr>
          <w:p w14:paraId="7E88153D" w14:textId="59E9BF8D" w:rsidR="00CA1400" w:rsidRDefault="00CA1400" w:rsidP="00CA1400">
            <w:r w:rsidRPr="00482B6C">
              <w:t>1.3</w:t>
            </w:r>
            <w:r>
              <w:t>2</w:t>
            </w:r>
          </w:p>
        </w:tc>
        <w:tc>
          <w:tcPr>
            <w:tcW w:w="3321" w:type="dxa"/>
          </w:tcPr>
          <w:p w14:paraId="45A3D300" w14:textId="0CA17C43" w:rsidR="00CA1400" w:rsidRDefault="00CA1400" w:rsidP="00CA1400">
            <w:r>
              <w:t>Trace</w:t>
            </w:r>
          </w:p>
        </w:tc>
      </w:tr>
      <w:tr w:rsidR="00CA1400" w14:paraId="5C746098" w14:textId="77777777" w:rsidTr="00D7109D">
        <w:tc>
          <w:tcPr>
            <w:tcW w:w="3320" w:type="dxa"/>
          </w:tcPr>
          <w:p w14:paraId="639553DD" w14:textId="77777777" w:rsidR="00CA1400" w:rsidRDefault="00CA1400" w:rsidP="00CA1400">
            <w:r>
              <w:t>Nitrobenzene</w:t>
            </w:r>
          </w:p>
        </w:tc>
        <w:tc>
          <w:tcPr>
            <w:tcW w:w="3321" w:type="dxa"/>
          </w:tcPr>
          <w:p w14:paraId="72BF2D35" w14:textId="35609AEA" w:rsidR="00CA1400" w:rsidRDefault="00CA1400" w:rsidP="00CA1400">
            <w:r w:rsidRPr="00482B6C">
              <w:t>0</w:t>
            </w:r>
          </w:p>
        </w:tc>
        <w:tc>
          <w:tcPr>
            <w:tcW w:w="3321" w:type="dxa"/>
          </w:tcPr>
          <w:p w14:paraId="2B3647FC" w14:textId="740FC117" w:rsidR="00CA1400" w:rsidRDefault="00CA1400" w:rsidP="00CA1400">
            <w:r w:rsidRPr="00132E25">
              <w:t>0</w:t>
            </w:r>
          </w:p>
        </w:tc>
      </w:tr>
      <w:tr w:rsidR="00CA1400" w14:paraId="45E8BE04" w14:textId="77777777" w:rsidTr="00D7109D">
        <w:tc>
          <w:tcPr>
            <w:tcW w:w="3320" w:type="dxa"/>
          </w:tcPr>
          <w:p w14:paraId="77AA7D15" w14:textId="77777777" w:rsidR="00CA1400" w:rsidRDefault="00CA1400" w:rsidP="00CA1400">
            <w:r>
              <w:t>Aniline</w:t>
            </w:r>
          </w:p>
        </w:tc>
        <w:tc>
          <w:tcPr>
            <w:tcW w:w="3321" w:type="dxa"/>
          </w:tcPr>
          <w:p w14:paraId="628D94F9" w14:textId="2CB37347" w:rsidR="00CA1400" w:rsidRDefault="00CA1400" w:rsidP="00CA1400">
            <w:r w:rsidRPr="00482B6C">
              <w:t>2.8</w:t>
            </w:r>
            <w:r>
              <w:t>9</w:t>
            </w:r>
          </w:p>
        </w:tc>
        <w:tc>
          <w:tcPr>
            <w:tcW w:w="3321" w:type="dxa"/>
          </w:tcPr>
          <w:p w14:paraId="6C990885" w14:textId="30B7C6B5" w:rsidR="00CA1400" w:rsidRDefault="00CA1400" w:rsidP="00CA1400">
            <w:r w:rsidRPr="00132E25">
              <w:t>151.85</w:t>
            </w:r>
          </w:p>
        </w:tc>
      </w:tr>
      <w:tr w:rsidR="00CA1400" w14:paraId="7567DA9E" w14:textId="77777777" w:rsidTr="00D7109D">
        <w:tc>
          <w:tcPr>
            <w:tcW w:w="3320" w:type="dxa"/>
          </w:tcPr>
          <w:p w14:paraId="0CCE8848" w14:textId="77777777" w:rsidR="00CA1400" w:rsidRDefault="00CA1400" w:rsidP="00CA1400">
            <w:r>
              <w:t>Water</w:t>
            </w:r>
          </w:p>
        </w:tc>
        <w:tc>
          <w:tcPr>
            <w:tcW w:w="3321" w:type="dxa"/>
          </w:tcPr>
          <w:p w14:paraId="6A4EEA0D" w14:textId="7B5A3F3C" w:rsidR="00CA1400" w:rsidRDefault="00CA1400" w:rsidP="00CA1400">
            <w:r w:rsidRPr="00482B6C">
              <w:t>54.78</w:t>
            </w:r>
          </w:p>
        </w:tc>
        <w:tc>
          <w:tcPr>
            <w:tcW w:w="3321" w:type="dxa"/>
          </w:tcPr>
          <w:p w14:paraId="7075E1E4" w14:textId="5C6884B4" w:rsidR="00CA1400" w:rsidRDefault="00CA1400" w:rsidP="00CA1400">
            <w:r>
              <w:t>Trace</w:t>
            </w:r>
          </w:p>
        </w:tc>
      </w:tr>
      <w:tr w:rsidR="00CA1400" w14:paraId="2550825E" w14:textId="77777777" w:rsidTr="00D7109D">
        <w:tc>
          <w:tcPr>
            <w:tcW w:w="3320" w:type="dxa"/>
          </w:tcPr>
          <w:p w14:paraId="48700083" w14:textId="42592EC4" w:rsidR="00CA1400" w:rsidRDefault="00CA1400" w:rsidP="00CA1400">
            <w:r>
              <w:t>Heptane</w:t>
            </w:r>
          </w:p>
        </w:tc>
        <w:tc>
          <w:tcPr>
            <w:tcW w:w="3321" w:type="dxa"/>
          </w:tcPr>
          <w:p w14:paraId="0BD0773D" w14:textId="5038D5D6" w:rsidR="00CA1400" w:rsidRPr="0023799F" w:rsidRDefault="00CA1400" w:rsidP="00CA1400">
            <w:r w:rsidRPr="00482B6C">
              <w:t>99.53</w:t>
            </w:r>
          </w:p>
        </w:tc>
        <w:tc>
          <w:tcPr>
            <w:tcW w:w="3321" w:type="dxa"/>
          </w:tcPr>
          <w:p w14:paraId="577B03E0" w14:textId="154ED503" w:rsidR="00CA1400" w:rsidRPr="00565628" w:rsidRDefault="00CA1400" w:rsidP="00CA1400">
            <w:r w:rsidRPr="00132E25">
              <w:t>0.45</w:t>
            </w:r>
          </w:p>
        </w:tc>
      </w:tr>
    </w:tbl>
    <w:p w14:paraId="7A5CCE74" w14:textId="77777777" w:rsidR="00CA1400" w:rsidRPr="00AE7F7D" w:rsidRDefault="00CA1400" w:rsidP="00AE7F7D"/>
    <w:p w14:paraId="6E968B5C" w14:textId="455E03BD" w:rsidR="0031438A" w:rsidRDefault="008013EB" w:rsidP="00820104">
      <w:pPr>
        <w:pStyle w:val="Heading2"/>
        <w:rPr>
          <w:rFonts w:asciiTheme="majorBidi" w:hAnsiTheme="majorBidi" w:cstheme="majorBidi"/>
        </w:rPr>
      </w:pPr>
      <w:bookmarkStart w:id="39" w:name="_Toc224148630"/>
      <w:r>
        <w:rPr>
          <w:rFonts w:asciiTheme="majorBidi" w:hAnsiTheme="majorBidi" w:cstheme="majorBidi"/>
        </w:rPr>
        <w:t>Heat Exchanger Design</w:t>
      </w:r>
      <w:bookmarkEnd w:id="39"/>
    </w:p>
    <w:p w14:paraId="22ACF6F5" w14:textId="0D0961FE" w:rsidR="009A6764" w:rsidRDefault="009A6764" w:rsidP="009A6764">
      <w:r>
        <w:t xml:space="preserve">To separate and recycle excess hydrogen, the reactor product stream is cooled down to 50 C prior to entering the flash block for separation. Reactor product stream is exiting at 350 C, with composition shown in </w:t>
      </w:r>
      <w:r>
        <w:fldChar w:fldCharType="begin"/>
      </w:r>
      <w:r>
        <w:instrText xml:space="preserve"> REF _Ref225352380 \h </w:instrText>
      </w:r>
      <w:r>
        <w:fldChar w:fldCharType="separate"/>
      </w:r>
      <w:r w:rsidRPr="004A785E">
        <w:rPr>
          <w:color w:val="000000" w:themeColor="text1"/>
        </w:rPr>
        <w:t xml:space="preserve">Table </w:t>
      </w:r>
      <w:r>
        <w:rPr>
          <w:noProof/>
          <w:color w:val="000000" w:themeColor="text1"/>
        </w:rPr>
        <w:t>3</w:t>
      </w:r>
      <w:r>
        <w:fldChar w:fldCharType="end"/>
      </w:r>
      <w:r>
        <w:t xml:space="preserve">. The utility used to perform this cooling is cooling water at 20 C, recovered at 95 C </w:t>
      </w:r>
      <w:r w:rsidR="00466F9E">
        <w:t xml:space="preserve">at 1 atm </w:t>
      </w:r>
      <w:r>
        <w:t>while still in the liquid phase.</w:t>
      </w:r>
    </w:p>
    <w:p w14:paraId="2D08A305" w14:textId="77777777" w:rsidR="009A6764" w:rsidRDefault="009A6764" w:rsidP="009A6764"/>
    <w:p w14:paraId="4ADD865F" w14:textId="63543F4F" w:rsidR="009A6764" w:rsidRDefault="009A6764" w:rsidP="009A6764">
      <w:r>
        <w:t xml:space="preserve">The required cooling water flow is determined using a HEATER block, </w:t>
      </w:r>
      <w:r w:rsidR="00D41934">
        <w:t>requiring</w:t>
      </w:r>
      <w:r>
        <w:t xml:space="preserve"> </w:t>
      </w:r>
      <w:r w:rsidRPr="009A6764">
        <w:t>11</w:t>
      </w:r>
      <w:r>
        <w:t>1 tonnes/hr</w:t>
      </w:r>
      <w:r w:rsidR="00D41934">
        <w:t xml:space="preserve"> in total</w:t>
      </w:r>
      <w:r>
        <w:t>.</w:t>
      </w:r>
      <w:r w:rsidR="00D41934">
        <w:t xml:space="preserve"> </w:t>
      </w:r>
      <w:r w:rsidR="003643F7">
        <w:t>Heat exchanger design calculations are then performed using a HEATX block, with a pure water feed at 20 C fed into</w:t>
      </w:r>
      <w:r w:rsidR="00D41934">
        <w:t xml:space="preserve"> the cold inlet at a flow rate of 111 tonnes/hr. Reactor product stream is fed to the hot inlet</w:t>
      </w:r>
      <w:r w:rsidR="003643F7">
        <w:t>, and is flown in the tube side due to its higher pressure</w:t>
      </w:r>
      <w:r w:rsidR="0038797A">
        <w:t xml:space="preserve"> </w:t>
      </w:r>
      <w:r w:rsidR="0038797A">
        <w:fldChar w:fldCharType="begin"/>
      </w:r>
      <w:r w:rsidR="0038797A">
        <w:instrText xml:space="preserve"> ADDIN ZOTERO_ITEM CSL_CITATION {"citationID":"RweYyKli","properties":{"formattedCitation":"[26]","plainCitation":"[26]","noteIndex":0},"citationItems":[{"id":1123,"uris":["http://zotero.org/users/15288956/items/PAQ9GW66"],"itemData":{"id":1123,"type":"post-weblog","abstract":"Choose carefully when deciding which fluid to put on the shell side and which to allocate to the tube side.","citation-key":"enerquipTubeSideShell2025","container-title":"Enerquip Thermal Solutions","language":"en","title":"Tube side or shell side: Comparing fluid allocation options for your shell and tube heat exchanger","title-short":"Tube side or shell side","URL":"https://www.enerquip.com/tubeside-or-shellside-comparing-fluid-allocation-options-for-your-shell-and-tube-heat-exchanger/","author":[{"literal":"Enerquip"}],"accessed":{"date-parts":[["2026",4,8]]},"issued":{"date-parts":[["2025",2,6]]}}}],"schema":"https://github.com/citation-style-language/schema/raw/master/csl-citation.json"} </w:instrText>
      </w:r>
      <w:r w:rsidR="0038797A">
        <w:fldChar w:fldCharType="separate"/>
      </w:r>
      <w:r w:rsidR="0038797A" w:rsidRPr="0038797A">
        <w:t>[26]</w:t>
      </w:r>
      <w:r w:rsidR="0038797A">
        <w:fldChar w:fldCharType="end"/>
      </w:r>
      <w:r w:rsidR="00D41934">
        <w:t xml:space="preserve">. The HEATX block uses the shortcut model with a countercurrent direction to maximise heat transfer. The hot outlet stream is specified at 50 C. With this configuration, the vapour and condensing phases are present on the hot side, while only the liquid phase is present on the cold side, as shown </w:t>
      </w:r>
      <w:r w:rsidR="00D41934" w:rsidRPr="00D41934">
        <w:t xml:space="preserve">in </w:t>
      </w:r>
      <w:r w:rsidR="00D41934" w:rsidRPr="00D41934">
        <w:fldChar w:fldCharType="begin"/>
      </w:r>
      <w:r w:rsidR="00D41934" w:rsidRPr="00D41934">
        <w:instrText xml:space="preserve"> REF _Ref226569485 \h  \* MERGEFORMAT </w:instrText>
      </w:r>
      <w:r w:rsidR="00D41934" w:rsidRPr="00D41934">
        <w:fldChar w:fldCharType="separate"/>
      </w:r>
      <w:r w:rsidR="00D41934" w:rsidRPr="00D41934">
        <w:t xml:space="preserve">Figure </w:t>
      </w:r>
      <w:r w:rsidR="00D41934" w:rsidRPr="00D41934">
        <w:rPr>
          <w:noProof/>
        </w:rPr>
        <w:t>8</w:t>
      </w:r>
      <w:r w:rsidR="00D41934" w:rsidRPr="00D41934">
        <w:fldChar w:fldCharType="end"/>
      </w:r>
      <w:r w:rsidR="00D41934">
        <w:t>.</w:t>
      </w:r>
    </w:p>
    <w:p w14:paraId="11CA6276" w14:textId="77777777" w:rsidR="00D41934" w:rsidRDefault="00D41934" w:rsidP="009A6764"/>
    <w:p w14:paraId="6F12E76A" w14:textId="77777777" w:rsidR="00D41934" w:rsidRDefault="00D41934" w:rsidP="00D41934">
      <w:pPr>
        <w:keepNext/>
      </w:pPr>
      <w:r w:rsidRPr="00D41934">
        <w:rPr>
          <w:noProof/>
        </w:rPr>
        <w:drawing>
          <wp:inline distT="0" distB="0" distL="0" distR="0" wp14:anchorId="4927740F" wp14:editId="2F301265">
            <wp:extent cx="6332220" cy="3205480"/>
            <wp:effectExtent l="0" t="0" r="0" b="0"/>
            <wp:docPr id="478428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28667" name=""/>
                    <pic:cNvPicPr/>
                  </pic:nvPicPr>
                  <pic:blipFill>
                    <a:blip r:embed="rId30"/>
                    <a:stretch>
                      <a:fillRect/>
                    </a:stretch>
                  </pic:blipFill>
                  <pic:spPr>
                    <a:xfrm>
                      <a:off x="0" y="0"/>
                      <a:ext cx="6332220" cy="3205480"/>
                    </a:xfrm>
                    <a:prstGeom prst="rect">
                      <a:avLst/>
                    </a:prstGeom>
                  </pic:spPr>
                </pic:pic>
              </a:graphicData>
            </a:graphic>
          </wp:inline>
        </w:drawing>
      </w:r>
    </w:p>
    <w:p w14:paraId="77EACDE5" w14:textId="0571BFEA" w:rsidR="00D41934" w:rsidRPr="008B35D2" w:rsidRDefault="00D41934" w:rsidP="00D41934">
      <w:pPr>
        <w:pStyle w:val="Caption"/>
        <w:rPr>
          <w:i w:val="0"/>
          <w:iCs w:val="0"/>
          <w:color w:val="auto"/>
          <w:sz w:val="24"/>
          <w:szCs w:val="24"/>
        </w:rPr>
      </w:pPr>
      <w:bookmarkStart w:id="40" w:name="_Ref226569485"/>
      <w:r w:rsidRPr="008B35D2">
        <w:rPr>
          <w:i w:val="0"/>
          <w:iCs w:val="0"/>
          <w:color w:val="auto"/>
          <w:sz w:val="24"/>
          <w:szCs w:val="24"/>
        </w:rPr>
        <w:t xml:space="preserve">Figure </w:t>
      </w:r>
      <w:r w:rsidRPr="008B35D2">
        <w:rPr>
          <w:i w:val="0"/>
          <w:iCs w:val="0"/>
          <w:color w:val="auto"/>
          <w:sz w:val="24"/>
          <w:szCs w:val="24"/>
        </w:rPr>
        <w:fldChar w:fldCharType="begin"/>
      </w:r>
      <w:r w:rsidRPr="008B35D2">
        <w:rPr>
          <w:i w:val="0"/>
          <w:iCs w:val="0"/>
          <w:color w:val="auto"/>
          <w:sz w:val="24"/>
          <w:szCs w:val="24"/>
        </w:rPr>
        <w:instrText xml:space="preserve"> SEQ Figure \* ARABIC </w:instrText>
      </w:r>
      <w:r w:rsidRPr="008B35D2">
        <w:rPr>
          <w:i w:val="0"/>
          <w:iCs w:val="0"/>
          <w:color w:val="auto"/>
          <w:sz w:val="24"/>
          <w:szCs w:val="24"/>
        </w:rPr>
        <w:fldChar w:fldCharType="separate"/>
      </w:r>
      <w:r w:rsidR="00543258">
        <w:rPr>
          <w:i w:val="0"/>
          <w:iCs w:val="0"/>
          <w:noProof/>
          <w:color w:val="auto"/>
          <w:sz w:val="24"/>
          <w:szCs w:val="24"/>
        </w:rPr>
        <w:t>8</w:t>
      </w:r>
      <w:r w:rsidRPr="008B35D2">
        <w:rPr>
          <w:i w:val="0"/>
          <w:iCs w:val="0"/>
          <w:color w:val="auto"/>
          <w:sz w:val="24"/>
          <w:szCs w:val="24"/>
        </w:rPr>
        <w:fldChar w:fldCharType="end"/>
      </w:r>
      <w:bookmarkEnd w:id="40"/>
      <w:r w:rsidRPr="008B35D2">
        <w:rPr>
          <w:i w:val="0"/>
          <w:iCs w:val="0"/>
          <w:color w:val="auto"/>
          <w:sz w:val="24"/>
          <w:szCs w:val="24"/>
        </w:rPr>
        <w:t>. Vapour fraction of hot and cold side in HEATX heat exchanger</w:t>
      </w:r>
    </w:p>
    <w:p w14:paraId="67552EF6" w14:textId="6C2DD42E" w:rsidR="009A6764" w:rsidRDefault="008B35D2" w:rsidP="009A6764">
      <w:r>
        <w:lastRenderedPageBreak/>
        <w:t xml:space="preserve">Overall heat transfer coefficients (U) for the components present are estimated as average from literature values </w:t>
      </w:r>
      <w:r>
        <w:fldChar w:fldCharType="begin"/>
      </w:r>
      <w:r w:rsidR="0038797A">
        <w:instrText xml:space="preserve"> ADDIN ZOTERO_ITEM CSL_CITATION {"citationID":"EznhG6y0","properties":{"formattedCitation":"[27]","plainCitation":"[27]","noteIndex":0},"citationItems":[{"id":1109,"uris":["http://zotero.org/users/15288956/items/G3RSYDH8"],"itemData":{"id":1109,"type":"chapter","citation-key":"HeattransferEquipment","collection-title":"Chemical Engineering","container-title":"Chemical Engineering Design (Sixth Edition)","DOI":"10.1016/B978-0-08-102599-4.00012-6","edition":"SI","language":"en-US","note":"DOI: 10.1016/B978-0-08-102599-4.00012-6","page":"773-927","title":"Chapter 12 - Heat-transfer Equipment","URL":"https://www.sciencedirect.com/science/chapter/monograph/pii/B9780081025994000126","author":[{"family":"Sinnott","given":"Ray"},{"family":"Towler","given":"Gavin"}],"accessed":{"date-parts":[["2026",4,8]]},"issued":{"date-parts":[["2020"]]}}}],"schema":"https://github.com/citation-style-language/schema/raw/master/csl-citation.json"} </w:instrText>
      </w:r>
      <w:r>
        <w:fldChar w:fldCharType="separate"/>
      </w:r>
      <w:r w:rsidR="0038797A" w:rsidRPr="0038797A">
        <w:t>[27]</w:t>
      </w:r>
      <w:r>
        <w:fldChar w:fldCharType="end"/>
      </w:r>
      <w:r>
        <w:t xml:space="preserve">. The hot side is taken as organics with some non-condensable as aniline is an organic compound. Overall heat transfer coefficient between vapour hot side with liquid water is 500 W/m^2-C, while coefficient between condensing hot side with liquid water is 600 W/m^2-C. </w:t>
      </w:r>
      <w:r w:rsidR="0038797A">
        <w:t>In this configuration, the needed heat exchanger area is 197.95 m^2.</w:t>
      </w:r>
      <w:r w:rsidR="00063961">
        <w:t xml:space="preserve"> This large area requirement indicates the possibility that a multipass heat exchanger might work better than singlepass countercurrent.</w:t>
      </w:r>
    </w:p>
    <w:p w14:paraId="4EDC1023" w14:textId="77777777" w:rsidR="008B35D2" w:rsidRPr="009A6764" w:rsidRDefault="008B35D2" w:rsidP="009A6764"/>
    <w:p w14:paraId="05DB4A4A" w14:textId="7E35A5AC" w:rsidR="0031438A" w:rsidRDefault="0031438A" w:rsidP="0031438A">
      <w:pPr>
        <w:pStyle w:val="Heading2"/>
        <w:rPr>
          <w:rFonts w:asciiTheme="majorBidi" w:hAnsiTheme="majorBidi" w:cstheme="majorBidi"/>
        </w:rPr>
      </w:pPr>
      <w:bookmarkStart w:id="41" w:name="_Toc224148631"/>
      <w:r>
        <w:rPr>
          <w:rFonts w:asciiTheme="majorBidi" w:hAnsiTheme="majorBidi" w:cstheme="majorBidi"/>
        </w:rPr>
        <w:t>Heat Exchanger Analysis</w:t>
      </w:r>
      <w:bookmarkEnd w:id="41"/>
    </w:p>
    <w:p w14:paraId="05BEBD0D" w14:textId="02B75929" w:rsidR="00063961" w:rsidRDefault="00063961" w:rsidP="00063961">
      <w:r>
        <w:t xml:space="preserve">Sensitivity analysis are used to investigate the impact of overall heat transfer coefficient estimate on heat exchanger area. </w:t>
      </w:r>
      <w:r w:rsidR="006E2D33">
        <w:t>As there are two coefficient used in this simulation, they are assessed separately, with a final assessment to analyse the best and worse case scenarios.</w:t>
      </w:r>
    </w:p>
    <w:p w14:paraId="1ED0D7C0" w14:textId="77777777" w:rsidR="008342BE" w:rsidRDefault="008342BE" w:rsidP="00063961"/>
    <w:p w14:paraId="11F4CFD9" w14:textId="25E43FC9" w:rsidR="0038278D" w:rsidRDefault="0038278D" w:rsidP="00063961">
      <w:pPr>
        <w:pStyle w:val="Heading3"/>
      </w:pPr>
      <w:r>
        <w:t>Vapour Hot Side – Liquid Cold Side</w:t>
      </w:r>
    </w:p>
    <w:p w14:paraId="6EB2D9FE" w14:textId="46491262" w:rsidR="008342BE" w:rsidRDefault="008342BE" w:rsidP="008342BE">
      <w:r>
        <w:t xml:space="preserve">In this analysis, the heat transfer coefficient for vapour hot side – liquid cold side is varied from 250 – 750 </w:t>
      </w:r>
      <w:r>
        <w:t>W/m^2-C</w:t>
      </w:r>
      <w:r>
        <w:t>, while keeping the condensing heat transfer coefficient constant</w:t>
      </w:r>
      <w:r>
        <w:t xml:space="preserve"> </w:t>
      </w:r>
      <w:r>
        <w:fldChar w:fldCharType="begin"/>
      </w:r>
      <w:r>
        <w:instrText xml:space="preserve"> ADDIN ZOTERO_ITEM CSL_CITATION {"citationID":"EznhG6y0","properties":{"formattedCitation":"[27]","plainCitation":"[27]","noteIndex":0},"citationItems":[{"id":1109,"uris":["http://zotero.org/users/15288956/items/G3RSYDH8"],"itemData":{"id":1109,"type":"chapter","citation-key":"HeattransferEquipment","collection-title":"Chemical Engineering","container-title":"Chemical Engineering Design (Sixth Edition)","DOI":"10.1016/B978-0-08-102599-4.00012-6","edition":"SI","language":"en-US","note":"DOI: 10.1016/B978-0-08-102599-4.00012-6","page":"773-927","title":"Chapter 12 - Heat-transfer Equipment","URL":"https://www.sciencedirect.com/science/chapter/monograph/pii/B9780081025994000126","author":[{"family":"Sinnott","given":"Ray"},{"family":"Towler","given":"Gavin"}],"accessed":{"date-parts":[["2026",4,8]]},"issued":{"date-parts":[["2020"]]}}}],"schema":"https://github.com/citation-style-language/schema/raw/master/csl-citation.json"} </w:instrText>
      </w:r>
      <w:r>
        <w:fldChar w:fldCharType="separate"/>
      </w:r>
      <w:r w:rsidRPr="0038797A">
        <w:t>[27]</w:t>
      </w:r>
      <w:r>
        <w:fldChar w:fldCharType="end"/>
      </w:r>
      <w:r>
        <w:t>. In Aspen, this is the V-L block variable. As a result, the heat exchanger area varies between 215.5</w:t>
      </w:r>
      <w:r w:rsidR="00BE5391">
        <w:t xml:space="preserve"> m^2</w:t>
      </w:r>
      <w:r>
        <w:t xml:space="preserve"> and 192.1 m^2, a change of </w:t>
      </w:r>
      <w:r w:rsidR="00BE5391">
        <w:t xml:space="preserve">8.9% and -3% respectively. This shown </w:t>
      </w:r>
      <w:r w:rsidR="00BE5391" w:rsidRPr="00C017A1">
        <w:t xml:space="preserve">in </w:t>
      </w:r>
      <w:r w:rsidR="00C017A1" w:rsidRPr="00C017A1">
        <w:fldChar w:fldCharType="begin"/>
      </w:r>
      <w:r w:rsidR="00C017A1" w:rsidRPr="00C017A1">
        <w:instrText xml:space="preserve"> REF _Ref226575678 \h </w:instrText>
      </w:r>
      <w:r w:rsidR="00C017A1" w:rsidRPr="00C017A1">
        <w:instrText xml:space="preserve"> \* MERGEFORMAT </w:instrText>
      </w:r>
      <w:r w:rsidR="00C017A1" w:rsidRPr="00C017A1">
        <w:fldChar w:fldCharType="separate"/>
      </w:r>
      <w:r w:rsidR="00C017A1" w:rsidRPr="00C017A1">
        <w:t xml:space="preserve">Figure </w:t>
      </w:r>
      <w:r w:rsidR="00C017A1" w:rsidRPr="00C017A1">
        <w:rPr>
          <w:noProof/>
        </w:rPr>
        <w:t>9</w:t>
      </w:r>
      <w:r w:rsidR="00C017A1" w:rsidRPr="00C017A1">
        <w:fldChar w:fldCharType="end"/>
      </w:r>
      <w:r w:rsidR="00BE5391">
        <w:t>.</w:t>
      </w:r>
    </w:p>
    <w:p w14:paraId="04C8563E" w14:textId="77777777" w:rsidR="008342BE" w:rsidRDefault="008342BE" w:rsidP="008342BE"/>
    <w:p w14:paraId="30538950" w14:textId="77777777" w:rsidR="00BE5391" w:rsidRDefault="008342BE" w:rsidP="00BE5391">
      <w:pPr>
        <w:keepNext/>
      </w:pPr>
      <w:r w:rsidRPr="008342BE">
        <w:drawing>
          <wp:inline distT="0" distB="0" distL="0" distR="0" wp14:anchorId="24564019" wp14:editId="0A4D5269">
            <wp:extent cx="6332220" cy="3199765"/>
            <wp:effectExtent l="0" t="0" r="0" b="635"/>
            <wp:docPr id="46054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44214" name=""/>
                    <pic:cNvPicPr/>
                  </pic:nvPicPr>
                  <pic:blipFill>
                    <a:blip r:embed="rId31"/>
                    <a:stretch>
                      <a:fillRect/>
                    </a:stretch>
                  </pic:blipFill>
                  <pic:spPr>
                    <a:xfrm>
                      <a:off x="0" y="0"/>
                      <a:ext cx="6332220" cy="3199765"/>
                    </a:xfrm>
                    <a:prstGeom prst="rect">
                      <a:avLst/>
                    </a:prstGeom>
                  </pic:spPr>
                </pic:pic>
              </a:graphicData>
            </a:graphic>
          </wp:inline>
        </w:drawing>
      </w:r>
    </w:p>
    <w:p w14:paraId="6BA4D6F6" w14:textId="5F7055C6" w:rsidR="008342BE" w:rsidRPr="00543258" w:rsidRDefault="00BE5391" w:rsidP="00543258">
      <w:pPr>
        <w:pStyle w:val="Caption"/>
        <w:rPr>
          <w:i w:val="0"/>
          <w:iCs w:val="0"/>
          <w:color w:val="auto"/>
          <w:sz w:val="24"/>
          <w:szCs w:val="24"/>
        </w:rPr>
      </w:pPr>
      <w:bookmarkStart w:id="42" w:name="_Ref226575678"/>
      <w:r w:rsidRPr="00BE5391">
        <w:rPr>
          <w:i w:val="0"/>
          <w:iCs w:val="0"/>
          <w:color w:val="auto"/>
          <w:sz w:val="24"/>
          <w:szCs w:val="24"/>
        </w:rPr>
        <w:t xml:space="preserve">Figure </w:t>
      </w:r>
      <w:r w:rsidRPr="00BE5391">
        <w:rPr>
          <w:i w:val="0"/>
          <w:iCs w:val="0"/>
          <w:color w:val="auto"/>
          <w:sz w:val="24"/>
          <w:szCs w:val="24"/>
        </w:rPr>
        <w:fldChar w:fldCharType="begin"/>
      </w:r>
      <w:r w:rsidRPr="00BE5391">
        <w:rPr>
          <w:i w:val="0"/>
          <w:iCs w:val="0"/>
          <w:color w:val="auto"/>
          <w:sz w:val="24"/>
          <w:szCs w:val="24"/>
        </w:rPr>
        <w:instrText xml:space="preserve"> SEQ Figure \* ARABIC </w:instrText>
      </w:r>
      <w:r w:rsidRPr="00BE5391">
        <w:rPr>
          <w:i w:val="0"/>
          <w:iCs w:val="0"/>
          <w:color w:val="auto"/>
          <w:sz w:val="24"/>
          <w:szCs w:val="24"/>
        </w:rPr>
        <w:fldChar w:fldCharType="separate"/>
      </w:r>
      <w:r w:rsidR="00543258">
        <w:rPr>
          <w:i w:val="0"/>
          <w:iCs w:val="0"/>
          <w:noProof/>
          <w:color w:val="auto"/>
          <w:sz w:val="24"/>
          <w:szCs w:val="24"/>
        </w:rPr>
        <w:t>9</w:t>
      </w:r>
      <w:r w:rsidRPr="00BE5391">
        <w:rPr>
          <w:i w:val="0"/>
          <w:iCs w:val="0"/>
          <w:color w:val="auto"/>
          <w:sz w:val="24"/>
          <w:szCs w:val="24"/>
        </w:rPr>
        <w:fldChar w:fldCharType="end"/>
      </w:r>
      <w:bookmarkEnd w:id="42"/>
      <w:r w:rsidRPr="00BE5391">
        <w:rPr>
          <w:i w:val="0"/>
          <w:iCs w:val="0"/>
          <w:color w:val="auto"/>
          <w:sz w:val="24"/>
          <w:szCs w:val="24"/>
        </w:rPr>
        <w:t>. Heat exchanger area on different vapour hot side - liquid cold side heat transfer coefficient</w:t>
      </w:r>
    </w:p>
    <w:p w14:paraId="03C51865" w14:textId="32E2434C" w:rsidR="0038278D" w:rsidRDefault="0038278D" w:rsidP="0038278D">
      <w:pPr>
        <w:pStyle w:val="Heading3"/>
      </w:pPr>
      <w:r>
        <w:t>Condensing Hot Side – Liquid Cold Side</w:t>
      </w:r>
    </w:p>
    <w:p w14:paraId="1CAD0A3D" w14:textId="2E1464EB" w:rsidR="00C017A1" w:rsidRDefault="00C017A1" w:rsidP="00C017A1">
      <w:r>
        <w:t xml:space="preserve">Heat transfer coefficient for condensing hot side – liquid cold side is varied between 500 – 700 </w:t>
      </w:r>
      <w:r>
        <w:t>W/m^2-C</w:t>
      </w:r>
      <w:r>
        <w:t>, while keeping the V-L heat transfer coefficient constant. In Aspen, this is the B-L variable. As a result, the heat exchanger area varies between 234 m^2 – 172.2 m^2, a change of 18.2% and -13% respectively. This i</w:t>
      </w:r>
      <w:r w:rsidRPr="00543258">
        <w:t xml:space="preserve">s shown in </w:t>
      </w:r>
      <w:r w:rsidR="00543258" w:rsidRPr="00543258">
        <w:fldChar w:fldCharType="begin"/>
      </w:r>
      <w:r w:rsidR="00543258" w:rsidRPr="00543258">
        <w:instrText xml:space="preserve"> REF _Ref226576202 \h </w:instrText>
      </w:r>
      <w:r w:rsidR="00543258" w:rsidRPr="00543258">
        <w:instrText xml:space="preserve"> \* MERGEFORMAT </w:instrText>
      </w:r>
      <w:r w:rsidR="00543258" w:rsidRPr="00543258">
        <w:fldChar w:fldCharType="separate"/>
      </w:r>
      <w:r w:rsidR="00543258" w:rsidRPr="00543258">
        <w:t xml:space="preserve">Figure </w:t>
      </w:r>
      <w:r w:rsidR="00543258" w:rsidRPr="00543258">
        <w:rPr>
          <w:noProof/>
        </w:rPr>
        <w:t>10</w:t>
      </w:r>
      <w:r w:rsidR="00543258" w:rsidRPr="00543258">
        <w:fldChar w:fldCharType="end"/>
      </w:r>
      <w:r w:rsidRPr="00543258">
        <w:t xml:space="preserve">, </w:t>
      </w:r>
      <w:r w:rsidR="00543258" w:rsidRPr="00543258">
        <w:t xml:space="preserve">with a more linear curve compared to </w:t>
      </w:r>
      <w:r w:rsidR="00543258" w:rsidRPr="00543258">
        <w:fldChar w:fldCharType="begin"/>
      </w:r>
      <w:r w:rsidR="00543258" w:rsidRPr="00543258">
        <w:instrText xml:space="preserve"> REF _Ref226575678 \h </w:instrText>
      </w:r>
      <w:r w:rsidR="00543258" w:rsidRPr="00543258">
        <w:instrText xml:space="preserve"> \* MERGEFORMAT </w:instrText>
      </w:r>
      <w:r w:rsidR="00543258" w:rsidRPr="00543258">
        <w:fldChar w:fldCharType="separate"/>
      </w:r>
      <w:r w:rsidR="00543258" w:rsidRPr="00543258">
        <w:t xml:space="preserve">Figure </w:t>
      </w:r>
      <w:r w:rsidR="00543258" w:rsidRPr="00543258">
        <w:rPr>
          <w:noProof/>
        </w:rPr>
        <w:t>9</w:t>
      </w:r>
      <w:r w:rsidR="00543258" w:rsidRPr="00543258">
        <w:fldChar w:fldCharType="end"/>
      </w:r>
      <w:r w:rsidR="00543258">
        <w:t>.</w:t>
      </w:r>
    </w:p>
    <w:p w14:paraId="0D7074EC" w14:textId="77777777" w:rsidR="00543258" w:rsidRDefault="00C017A1" w:rsidP="00543258">
      <w:pPr>
        <w:keepNext/>
      </w:pPr>
      <w:r w:rsidRPr="00C017A1">
        <w:rPr>
          <w:b/>
          <w:bCs/>
        </w:rPr>
        <w:lastRenderedPageBreak/>
        <w:drawing>
          <wp:inline distT="0" distB="0" distL="0" distR="0" wp14:anchorId="0F02725D" wp14:editId="17C6B714">
            <wp:extent cx="6332220" cy="3205480"/>
            <wp:effectExtent l="0" t="0" r="0" b="0"/>
            <wp:docPr id="243234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234852" name=""/>
                    <pic:cNvPicPr/>
                  </pic:nvPicPr>
                  <pic:blipFill>
                    <a:blip r:embed="rId32"/>
                    <a:stretch>
                      <a:fillRect/>
                    </a:stretch>
                  </pic:blipFill>
                  <pic:spPr>
                    <a:xfrm>
                      <a:off x="0" y="0"/>
                      <a:ext cx="6332220" cy="3205480"/>
                    </a:xfrm>
                    <a:prstGeom prst="rect">
                      <a:avLst/>
                    </a:prstGeom>
                  </pic:spPr>
                </pic:pic>
              </a:graphicData>
            </a:graphic>
          </wp:inline>
        </w:drawing>
      </w:r>
    </w:p>
    <w:p w14:paraId="5EBFCB3F" w14:textId="645125CB" w:rsidR="00C017A1" w:rsidRPr="00543258" w:rsidRDefault="00543258" w:rsidP="00543258">
      <w:pPr>
        <w:pStyle w:val="Caption"/>
        <w:rPr>
          <w:b/>
          <w:bCs/>
          <w:i w:val="0"/>
          <w:iCs w:val="0"/>
          <w:color w:val="auto"/>
          <w:sz w:val="24"/>
          <w:szCs w:val="24"/>
        </w:rPr>
      </w:pPr>
      <w:bookmarkStart w:id="43" w:name="_Ref226576202"/>
      <w:r w:rsidRPr="00543258">
        <w:rPr>
          <w:i w:val="0"/>
          <w:iCs w:val="0"/>
          <w:color w:val="auto"/>
          <w:sz w:val="24"/>
          <w:szCs w:val="24"/>
        </w:rPr>
        <w:t xml:space="preserve">Figure </w:t>
      </w:r>
      <w:r w:rsidRPr="00543258">
        <w:rPr>
          <w:i w:val="0"/>
          <w:iCs w:val="0"/>
          <w:color w:val="auto"/>
          <w:sz w:val="24"/>
          <w:szCs w:val="24"/>
        </w:rPr>
        <w:fldChar w:fldCharType="begin"/>
      </w:r>
      <w:r w:rsidRPr="00543258">
        <w:rPr>
          <w:i w:val="0"/>
          <w:iCs w:val="0"/>
          <w:color w:val="auto"/>
          <w:sz w:val="24"/>
          <w:szCs w:val="24"/>
        </w:rPr>
        <w:instrText xml:space="preserve"> SEQ Figure \* ARABIC </w:instrText>
      </w:r>
      <w:r w:rsidRPr="00543258">
        <w:rPr>
          <w:i w:val="0"/>
          <w:iCs w:val="0"/>
          <w:color w:val="auto"/>
          <w:sz w:val="24"/>
          <w:szCs w:val="24"/>
        </w:rPr>
        <w:fldChar w:fldCharType="separate"/>
      </w:r>
      <w:r w:rsidRPr="00543258">
        <w:rPr>
          <w:i w:val="0"/>
          <w:iCs w:val="0"/>
          <w:noProof/>
          <w:color w:val="auto"/>
          <w:sz w:val="24"/>
          <w:szCs w:val="24"/>
        </w:rPr>
        <w:t>10</w:t>
      </w:r>
      <w:r w:rsidRPr="00543258">
        <w:rPr>
          <w:i w:val="0"/>
          <w:iCs w:val="0"/>
          <w:color w:val="auto"/>
          <w:sz w:val="24"/>
          <w:szCs w:val="24"/>
        </w:rPr>
        <w:fldChar w:fldCharType="end"/>
      </w:r>
      <w:bookmarkEnd w:id="43"/>
      <w:r w:rsidRPr="00543258">
        <w:rPr>
          <w:i w:val="0"/>
          <w:iCs w:val="0"/>
          <w:color w:val="auto"/>
          <w:sz w:val="24"/>
          <w:szCs w:val="24"/>
        </w:rPr>
        <w:t>. Heat exchanger area on different condensing hot side - liquid cold side heat transfer coefficient</w:t>
      </w:r>
    </w:p>
    <w:p w14:paraId="2245EBD8" w14:textId="5D870C98" w:rsidR="006E2D33" w:rsidRDefault="0038278D" w:rsidP="00063961">
      <w:pPr>
        <w:pStyle w:val="Heading3"/>
      </w:pPr>
      <w:r>
        <w:t>Overall Assessment</w:t>
      </w:r>
    </w:p>
    <w:p w14:paraId="5AF87585" w14:textId="173421DF" w:rsidR="00543258" w:rsidRDefault="00543258" w:rsidP="00543258">
      <w:r>
        <w:t xml:space="preserve">The best and worst case scenarios for the heat exchanger area are assessed using both ends of the heat transfer coefficient range. For the best case scenario, V-L and C-L have coefficients of 750 and 700 </w:t>
      </w:r>
      <w:r>
        <w:t>W/m^2-C</w:t>
      </w:r>
      <w:r>
        <w:t xml:space="preserve">, respectively. This results in 166.32 m^2. For the worst case scenario, V-L and C-L have coefficients of 250 and 500 </w:t>
      </w:r>
      <w:r>
        <w:t>W/m^2-C</w:t>
      </w:r>
      <w:r>
        <w:t>, respectively, resulting in 251.62 m^2.</w:t>
      </w:r>
    </w:p>
    <w:p w14:paraId="26C4BA67" w14:textId="77777777" w:rsidR="00543258" w:rsidRDefault="00543258" w:rsidP="00543258"/>
    <w:p w14:paraId="18A27FAE" w14:textId="444FDB3A" w:rsidR="00543258" w:rsidRDefault="00543258" w:rsidP="00543258">
      <w:r>
        <w:t>Overall, heat exchangers are reduced by 16% in the best case, and increased by 27% in the worst case. This large difference signifies the importance of having accurate heat transfer coefficient measurement</w:t>
      </w:r>
      <w:r w:rsidR="007F00C1">
        <w:t>s</w:t>
      </w:r>
      <w:r>
        <w:t xml:space="preserve">. Furthermore, </w:t>
      </w:r>
      <w:r w:rsidR="007F00C1">
        <w:t xml:space="preserve">the C-L heat transfer coefficient has a larger impact on the </w:t>
      </w:r>
      <w:r>
        <w:t>final heat exchanger area, and thus must be prioritised when searching for data or conduction experiments.</w:t>
      </w:r>
    </w:p>
    <w:p w14:paraId="34D6ED10" w14:textId="77777777" w:rsidR="00543258" w:rsidRPr="00543258" w:rsidRDefault="00543258" w:rsidP="00543258"/>
    <w:p w14:paraId="61534FEF" w14:textId="4684FF55" w:rsidR="00222948" w:rsidRPr="00B23D3D" w:rsidRDefault="00222948" w:rsidP="00222948">
      <w:pPr>
        <w:pStyle w:val="Heading2"/>
      </w:pPr>
      <w:bookmarkStart w:id="44" w:name="_Toc224148632"/>
      <w:r>
        <w:rPr>
          <w:rFonts w:asciiTheme="majorBidi" w:hAnsiTheme="majorBidi" w:cstheme="majorBidi"/>
        </w:rPr>
        <w:t>Discussion/reflection</w:t>
      </w:r>
      <w:bookmarkEnd w:id="44"/>
      <w:r>
        <w:rPr>
          <w:rFonts w:asciiTheme="majorBidi" w:hAnsiTheme="majorBidi" w:cstheme="majorBidi"/>
        </w:rPr>
        <w:t xml:space="preserve"> </w:t>
      </w:r>
    </w:p>
    <w:p w14:paraId="12EEF1D6" w14:textId="466E9CB2" w:rsidR="00222948" w:rsidRDefault="00222948" w:rsidP="00222948">
      <w:pPr>
        <w:pStyle w:val="Heading2"/>
      </w:pPr>
      <w:bookmarkStart w:id="45" w:name="_Toc224148633"/>
      <w:r>
        <w:rPr>
          <w:rFonts w:asciiTheme="majorBidi" w:hAnsiTheme="majorBidi" w:cstheme="majorBidi"/>
        </w:rPr>
        <w:t>Next steps</w:t>
      </w:r>
      <w:bookmarkEnd w:id="45"/>
    </w:p>
    <w:p w14:paraId="647E549B" w14:textId="781E3746" w:rsidR="00794F23" w:rsidRPr="00820104" w:rsidRDefault="007E0B2A" w:rsidP="00820104">
      <w:pPr>
        <w:spacing w:line="360" w:lineRule="auto"/>
      </w:pPr>
      <w:r w:rsidRPr="00820104">
        <w:br w:type="page"/>
      </w:r>
    </w:p>
    <w:p w14:paraId="70D09D19" w14:textId="77777777" w:rsidR="0058698F" w:rsidRPr="00820104" w:rsidRDefault="0058698F" w:rsidP="00F91028">
      <w:pPr>
        <w:spacing w:line="360" w:lineRule="auto"/>
      </w:pPr>
    </w:p>
    <w:p w14:paraId="3E384431" w14:textId="14E9D925" w:rsidR="00523DA1" w:rsidRPr="00F979A7" w:rsidRDefault="00523DA1" w:rsidP="00794F23">
      <w:pPr>
        <w:pStyle w:val="Heading2"/>
      </w:pPr>
      <w:bookmarkStart w:id="46" w:name="_Toc224148634"/>
      <w:r w:rsidRPr="00F979A7">
        <w:t>References</w:t>
      </w:r>
      <w:bookmarkEnd w:id="46"/>
    </w:p>
    <w:p w14:paraId="25CBA84A" w14:textId="77777777" w:rsidR="0038797A" w:rsidRPr="0038797A" w:rsidRDefault="003E07CC" w:rsidP="0038797A">
      <w:pPr>
        <w:pStyle w:val="Bibliography"/>
      </w:pPr>
      <w:r>
        <w:rPr>
          <w:rFonts w:cstheme="majorBidi"/>
        </w:rPr>
        <w:fldChar w:fldCharType="begin"/>
      </w:r>
      <w:r w:rsidR="00E77EDF">
        <w:rPr>
          <w:rFonts w:cstheme="majorBidi"/>
        </w:rPr>
        <w:instrText xml:space="preserve"> ADDIN ZOTERO_BIBL {"uncited":[],"omitted":[],"custom":[]} CSL_BIBLIOGRAPHY </w:instrText>
      </w:r>
      <w:r>
        <w:rPr>
          <w:rFonts w:cstheme="majorBidi"/>
        </w:rPr>
        <w:fldChar w:fldCharType="separate"/>
      </w:r>
      <w:r w:rsidR="0038797A" w:rsidRPr="0038797A">
        <w:t>[1]</w:t>
      </w:r>
      <w:r w:rsidR="0038797A" w:rsidRPr="0038797A">
        <w:tab/>
        <w:t>Intratec Solutions LLC (www.intratec.us), ‘Aniline Production from Nitrobenzene (Vapor-Phase Hydrogenation)’, United States, INTRATEC-ICC-PREV-038-A-PREM-USA, 2025. Accessed: Mar. 10, 2026. [Online]. Available: https://cdn.intratec.us/_nt/docs/icc/previews/INTRATEC-ICC-PREV-038-A-PREM-USA.pdf</w:t>
      </w:r>
    </w:p>
    <w:p w14:paraId="1103F86D" w14:textId="77777777" w:rsidR="0038797A" w:rsidRPr="0038797A" w:rsidRDefault="0038797A" w:rsidP="0038797A">
      <w:pPr>
        <w:pStyle w:val="Bibliography"/>
      </w:pPr>
      <w:r w:rsidRPr="0038797A">
        <w:t>[2]</w:t>
      </w:r>
      <w:r w:rsidRPr="0038797A">
        <w:tab/>
        <w:t xml:space="preserve">R. Gao, C. Peng, and J.-J. Zou, ‘Selective Catalytic Hydrogenation of Nitroarenes to Anilines’, in </w:t>
      </w:r>
      <w:r w:rsidRPr="0038797A">
        <w:rPr>
          <w:i/>
          <w:iCs/>
        </w:rPr>
        <w:t>Industrial Arene Chemistry</w:t>
      </w:r>
      <w:r w:rsidRPr="0038797A">
        <w:t>, John Wiley &amp; Sons, Ltd, 2023, pp. 1479–1524. doi: 10.1002/9783527827992.ch50.</w:t>
      </w:r>
    </w:p>
    <w:p w14:paraId="605E2365" w14:textId="77777777" w:rsidR="0038797A" w:rsidRPr="0038797A" w:rsidRDefault="0038797A" w:rsidP="0038797A">
      <w:pPr>
        <w:pStyle w:val="Bibliography"/>
      </w:pPr>
      <w:r w:rsidRPr="0038797A">
        <w:t>[3]</w:t>
      </w:r>
      <w:r w:rsidRPr="0038797A">
        <w:tab/>
        <w:t>ECHEMI, ‘</w:t>
      </w:r>
      <w:r w:rsidRPr="0038797A">
        <w:rPr>
          <w:rFonts w:ascii="Segoe UI Emoji" w:hAnsi="Segoe UI Emoji" w:cs="Segoe UI Emoji"/>
        </w:rPr>
        <w:t>🔍</w:t>
      </w:r>
      <w:r w:rsidRPr="0038797A">
        <w:t xml:space="preserve"> Aniline’s Global Tale: “The Chemical That’s Quietly Running Out of Momentum”’. Accessed: Mar. 10, 2026. [Online]. Available: https://www.linkedin.com/pulse/anilines-global-tale-chemical-thats-quietly-running-out-momentum-ez63c</w:t>
      </w:r>
    </w:p>
    <w:p w14:paraId="1680C391" w14:textId="77777777" w:rsidR="0038797A" w:rsidRPr="0038797A" w:rsidRDefault="0038797A" w:rsidP="0038797A">
      <w:pPr>
        <w:pStyle w:val="Bibliography"/>
      </w:pPr>
      <w:r w:rsidRPr="0038797A">
        <w:t>[4]</w:t>
      </w:r>
      <w:r w:rsidRPr="0038797A">
        <w:tab/>
        <w:t xml:space="preserve">T. Kahl, K.-W. Schröder, F. R. Lawrence, W. J. Marshall, H. Höke, and R. Jäckh, ‘Aniline’, in </w:t>
      </w:r>
      <w:r w:rsidRPr="0038797A">
        <w:rPr>
          <w:i/>
          <w:iCs/>
        </w:rPr>
        <w:t>Ullmann’s Encyclopedia of Industrial Chemistry</w:t>
      </w:r>
      <w:r w:rsidRPr="0038797A">
        <w:t>, John Wiley &amp; Sons, Ltd, 2011. doi: 10.1002/14356007.a02_303.pub2.</w:t>
      </w:r>
    </w:p>
    <w:p w14:paraId="64DB5E67" w14:textId="77777777" w:rsidR="0038797A" w:rsidRPr="0038797A" w:rsidRDefault="0038797A" w:rsidP="0038797A">
      <w:pPr>
        <w:pStyle w:val="Bibliography"/>
      </w:pPr>
      <w:r w:rsidRPr="0038797A">
        <w:t>[5]</w:t>
      </w:r>
      <w:r w:rsidRPr="0038797A">
        <w:tab/>
        <w:t xml:space="preserve">D. N. Rihani, T. K. Narayanan, and L. K. Doraiswamy, ‘Kinetics of Catalytic Vapor-Phase Hydrogenation of Nitrobenzene to Aniline’, </w:t>
      </w:r>
      <w:r w:rsidRPr="0038797A">
        <w:rPr>
          <w:i/>
          <w:iCs/>
        </w:rPr>
        <w:t>Ind. Eng. Chem. Proc. Des. Dev.</w:t>
      </w:r>
      <w:r w:rsidRPr="0038797A">
        <w:t>, vol. 4, no. 4, pp. 403–410, Oct. 1965, doi: 10.1021/i260016a012.</w:t>
      </w:r>
    </w:p>
    <w:p w14:paraId="4EC16F42" w14:textId="77777777" w:rsidR="0038797A" w:rsidRPr="0038797A" w:rsidRDefault="0038797A" w:rsidP="0038797A">
      <w:pPr>
        <w:pStyle w:val="Bibliography"/>
      </w:pPr>
      <w:r w:rsidRPr="0038797A">
        <w:t>[6]</w:t>
      </w:r>
      <w:r w:rsidRPr="0038797A">
        <w:tab/>
        <w:t>Health Canada, ‘Asbestos and your health’. Accessed: Mar. 11, 2026. [Online]. Available: https://www.canada.ca/en/health-canada/services/air-quality/indoor-air-contaminants/health-risks-asbestos.html</w:t>
      </w:r>
    </w:p>
    <w:p w14:paraId="6DD608A5" w14:textId="77777777" w:rsidR="0038797A" w:rsidRPr="0038797A" w:rsidRDefault="0038797A" w:rsidP="0038797A">
      <w:pPr>
        <w:pStyle w:val="Bibliography"/>
      </w:pPr>
      <w:r w:rsidRPr="0038797A">
        <w:t>[7]</w:t>
      </w:r>
      <w:r w:rsidRPr="0038797A">
        <w:tab/>
        <w:t>Intratec Solutions LLC (www.intratec.us), ‘Nitrobenzene Production from Benzene (KBR)’, United States, INTRATEC-ICC-PREV-293-B-PREM-USA, 2025. Accessed: Mar. 10, 2026. [Online]. Available: https://cdn.intratec.us/_nt/docs/icc/previews/INTRATEC-ICC-PREV-293-B-PREM-USA.pdf</w:t>
      </w:r>
    </w:p>
    <w:p w14:paraId="4716A1B2" w14:textId="77777777" w:rsidR="0038797A" w:rsidRPr="0038797A" w:rsidRDefault="0038797A" w:rsidP="0038797A">
      <w:pPr>
        <w:pStyle w:val="Bibliography"/>
      </w:pPr>
      <w:r w:rsidRPr="0038797A">
        <w:t>[8]</w:t>
      </w:r>
      <w:r w:rsidRPr="0038797A">
        <w:tab/>
        <w:t xml:space="preserve">X. Duan, J. Yin, M. Huang, P. Wang, and J. Zhang, ‘Hydrogenation kinetics of halogenated nitroaromatics over Pt/C in a continuous Micro-packed bed reactor’, </w:t>
      </w:r>
      <w:r w:rsidRPr="0038797A">
        <w:rPr>
          <w:i/>
          <w:iCs/>
        </w:rPr>
        <w:t>Chemical Engineering Science</w:t>
      </w:r>
      <w:r w:rsidRPr="0038797A">
        <w:t>, vol. 251, p. 117483, Apr. 2022, doi: 10.1016/j.ces.2022.117483.</w:t>
      </w:r>
    </w:p>
    <w:p w14:paraId="4A45F7F7" w14:textId="77777777" w:rsidR="0038797A" w:rsidRPr="0038797A" w:rsidRDefault="0038797A" w:rsidP="0038797A">
      <w:pPr>
        <w:pStyle w:val="Bibliography"/>
      </w:pPr>
      <w:r w:rsidRPr="0038797A">
        <w:t>[9]</w:t>
      </w:r>
      <w:r w:rsidRPr="0038797A">
        <w:tab/>
        <w:t xml:space="preserve">N. Frikha, E. Schaer, and J.-L. Houzelot, ‘Methodology of multiphase reaction kinetics and hydrodynamics identification: Application to catalyzed nitrobenzene hydrogenation’, </w:t>
      </w:r>
      <w:r w:rsidRPr="0038797A">
        <w:rPr>
          <w:i/>
          <w:iCs/>
        </w:rPr>
        <w:t>Chemical Engineering Journal</w:t>
      </w:r>
      <w:r w:rsidRPr="0038797A">
        <w:t>, vol. 124, no. 1, pp. 19–28, Nov. 2006, doi: 10.1016/j.cej.2006.08.012.</w:t>
      </w:r>
    </w:p>
    <w:p w14:paraId="79469173" w14:textId="77777777" w:rsidR="0038797A" w:rsidRPr="0038797A" w:rsidRDefault="0038797A" w:rsidP="0038797A">
      <w:pPr>
        <w:pStyle w:val="Bibliography"/>
      </w:pPr>
      <w:r w:rsidRPr="0038797A">
        <w:t>[10]</w:t>
      </w:r>
      <w:r w:rsidRPr="0038797A">
        <w:tab/>
        <w:t xml:space="preserve">G. Li, J. Ma, X. Peng, and C. Lv, ‘Kinetics Approach for Hydrogenation of Nitrobenzene to p-Aminophenol in a Four-Phase System’, </w:t>
      </w:r>
      <w:r w:rsidRPr="0038797A">
        <w:rPr>
          <w:i/>
          <w:iCs/>
        </w:rPr>
        <w:t>Asian Journal of Chemistry</w:t>
      </w:r>
      <w:r w:rsidRPr="0038797A">
        <w:t>, vol. 23, no. 3, pp. 1001–1005, 2011.</w:t>
      </w:r>
    </w:p>
    <w:p w14:paraId="2346D700" w14:textId="77777777" w:rsidR="0038797A" w:rsidRPr="0038797A" w:rsidRDefault="0038797A" w:rsidP="0038797A">
      <w:pPr>
        <w:pStyle w:val="Bibliography"/>
      </w:pPr>
      <w:r w:rsidRPr="0038797A">
        <w:t>[11]</w:t>
      </w:r>
      <w:r w:rsidRPr="0038797A">
        <w:tab/>
        <w:t>ChemAnalyst, ‘Aniline Market Analysis: Industry Market Size, Plant Capacity, Production, Operating Efficiency, Demand &amp; Supply, End-User Industries, Sales Channel, Regional Demand, Company Share, Foreign Trade, Manufacturing Process, Policy and Regulatory Landscape, 2015-2032’. Accessed: Mar. 10, 2026. [Online]. Available: https://www.chemanalyst.com/industry-report/aniline-market-282</w:t>
      </w:r>
    </w:p>
    <w:p w14:paraId="6FB2D5F7" w14:textId="77777777" w:rsidR="0038797A" w:rsidRPr="0038797A" w:rsidRDefault="0038797A" w:rsidP="0038797A">
      <w:pPr>
        <w:pStyle w:val="Bibliography"/>
      </w:pPr>
      <w:r w:rsidRPr="0038797A">
        <w:t>[12]</w:t>
      </w:r>
      <w:r w:rsidRPr="0038797A">
        <w:tab/>
        <w:t xml:space="preserve">G. Díaz, V. Hugo, and M. J. Willis, ‘Multi-objective optimization of aniline and hydrogen production in a directly coupled membrane reactor’, </w:t>
      </w:r>
      <w:r w:rsidRPr="0038797A">
        <w:rPr>
          <w:i/>
          <w:iCs/>
        </w:rPr>
        <w:t>International Journal of Hydrogen Energy</w:t>
      </w:r>
      <w:r w:rsidRPr="0038797A">
        <w:t>, vol. 47, no. 19, pp. 10483–10499, Mar. 2022, doi: 10.1016/j.ijhydene.2022.01.128.</w:t>
      </w:r>
    </w:p>
    <w:p w14:paraId="3AC7630F" w14:textId="77777777" w:rsidR="0038797A" w:rsidRPr="0038797A" w:rsidRDefault="0038797A" w:rsidP="0038797A">
      <w:pPr>
        <w:pStyle w:val="Bibliography"/>
      </w:pPr>
      <w:r w:rsidRPr="0038797A">
        <w:t>[13]</w:t>
      </w:r>
      <w:r w:rsidRPr="0038797A">
        <w:tab/>
        <w:t xml:space="preserve">M. A. Khan, M. S. Challiwala, A. V. Prakash, and N. O. Elbashir, ‘Conceptual modeling of a reactor bed of a nickel-copper bi-metallic catalyst for dry reforming of methane’, </w:t>
      </w:r>
      <w:r w:rsidRPr="0038797A">
        <w:rPr>
          <w:i/>
          <w:iCs/>
        </w:rPr>
        <w:t>Chemical Engineering Science</w:t>
      </w:r>
      <w:r w:rsidRPr="0038797A">
        <w:t>, vol. 267, p. 118315, Mar. 2023, doi: 10.1016/j.ces.2022.118315.</w:t>
      </w:r>
    </w:p>
    <w:p w14:paraId="0E3019E2" w14:textId="77777777" w:rsidR="0038797A" w:rsidRPr="0038797A" w:rsidRDefault="0038797A" w:rsidP="0038797A">
      <w:pPr>
        <w:pStyle w:val="Bibliography"/>
      </w:pPr>
      <w:r w:rsidRPr="0038797A">
        <w:lastRenderedPageBreak/>
        <w:t>[14]</w:t>
      </w:r>
      <w:r w:rsidRPr="0038797A">
        <w:tab/>
        <w:t xml:space="preserve">‘Hydrogen’, </w:t>
      </w:r>
      <w:r w:rsidRPr="0038797A">
        <w:rPr>
          <w:i/>
          <w:iCs/>
        </w:rPr>
        <w:t>Wikipedia</w:t>
      </w:r>
      <w:r w:rsidRPr="0038797A">
        <w:t>. Sep. 16, 2024. Accessed: Nov. 03, 2024. [Online]. Available: https://en.wikipedia.org/w/index.php?title=Hydrogen&amp;oldid=1246031915</w:t>
      </w:r>
    </w:p>
    <w:p w14:paraId="665DA800" w14:textId="77777777" w:rsidR="0038797A" w:rsidRPr="0038797A" w:rsidRDefault="0038797A" w:rsidP="0038797A">
      <w:pPr>
        <w:pStyle w:val="Bibliography"/>
      </w:pPr>
      <w:r w:rsidRPr="0038797A">
        <w:t>[15]</w:t>
      </w:r>
      <w:r w:rsidRPr="0038797A">
        <w:tab/>
        <w:t>PubChem, ‘Nitrobenzene’. Accessed: Mar. 25, 2026. [Online]. Available: https://pubchem.ncbi.nlm.nih.gov/compound/7416</w:t>
      </w:r>
    </w:p>
    <w:p w14:paraId="3202EAFB" w14:textId="77777777" w:rsidR="0038797A" w:rsidRPr="0038797A" w:rsidRDefault="0038797A" w:rsidP="0038797A">
      <w:pPr>
        <w:pStyle w:val="Bibliography"/>
      </w:pPr>
      <w:r w:rsidRPr="0038797A">
        <w:t>[16]</w:t>
      </w:r>
      <w:r w:rsidRPr="0038797A">
        <w:tab/>
        <w:t>PubChem, ‘Water’. Accessed: Oct. 03, 2024. [Online]. Available: https://pubchem.ncbi.nlm.nih.gov/compound/962</w:t>
      </w:r>
    </w:p>
    <w:p w14:paraId="34FD7700" w14:textId="77777777" w:rsidR="0038797A" w:rsidRPr="0038797A" w:rsidRDefault="0038797A" w:rsidP="0038797A">
      <w:pPr>
        <w:pStyle w:val="Bibliography"/>
      </w:pPr>
      <w:r w:rsidRPr="0038797A">
        <w:t>[17]</w:t>
      </w:r>
      <w:r w:rsidRPr="0038797A">
        <w:tab/>
        <w:t>PubChem, ‘Aniline’. Accessed: Mar. 25, 2026. [Online]. Available: https://pubchem.ncbi.nlm.nih.gov/compound/6115</w:t>
      </w:r>
    </w:p>
    <w:p w14:paraId="7ACB1057" w14:textId="77777777" w:rsidR="0038797A" w:rsidRPr="0038797A" w:rsidRDefault="0038797A" w:rsidP="0038797A">
      <w:pPr>
        <w:pStyle w:val="Bibliography"/>
      </w:pPr>
      <w:r w:rsidRPr="0038797A">
        <w:t>[18]</w:t>
      </w:r>
      <w:r w:rsidRPr="0038797A">
        <w:tab/>
        <w:t xml:space="preserve">J. R. Elliot and C. T. Lira, ‘Chapter 1.  Basic Concepts’, in </w:t>
      </w:r>
      <w:r w:rsidRPr="0038797A">
        <w:rPr>
          <w:i/>
          <w:iCs/>
        </w:rPr>
        <w:t>Introductory Chemical Engineering Thermodynamics</w:t>
      </w:r>
      <w:r w:rsidRPr="0038797A">
        <w:t>, Pearson, 2012. Accessed: Mar. 25, 2026. [Online]. Available: https://learning.oreilly.com/library/view/introductory-chemical-engineering/9780132788489/ch07.xhtml</w:t>
      </w:r>
    </w:p>
    <w:p w14:paraId="5B3ED589" w14:textId="77777777" w:rsidR="0038797A" w:rsidRPr="0038797A" w:rsidRDefault="0038797A" w:rsidP="0038797A">
      <w:pPr>
        <w:pStyle w:val="Bibliography"/>
      </w:pPr>
      <w:r w:rsidRPr="0038797A">
        <w:t>[19]</w:t>
      </w:r>
      <w:r w:rsidRPr="0038797A">
        <w:tab/>
        <w:t xml:space="preserve">K. I. M. Al‐Malah, ‘Liquid–Liquid Extraction Process’, in </w:t>
      </w:r>
      <w:r w:rsidRPr="0038797A">
        <w:rPr>
          <w:i/>
          <w:iCs/>
        </w:rPr>
        <w:t>Aspen Plus®</w:t>
      </w:r>
      <w:r w:rsidRPr="0038797A">
        <w:t>, Wiley Online Books, 2017, pp. 131–153. doi: https://doi.org/10.1002%2F9781119293644.ch5.</w:t>
      </w:r>
    </w:p>
    <w:p w14:paraId="1492D365" w14:textId="77777777" w:rsidR="0038797A" w:rsidRPr="0038797A" w:rsidRDefault="0038797A" w:rsidP="0038797A">
      <w:pPr>
        <w:pStyle w:val="Bibliography"/>
      </w:pPr>
      <w:r w:rsidRPr="0038797A">
        <w:t>[20]</w:t>
      </w:r>
      <w:r w:rsidRPr="0038797A">
        <w:tab/>
        <w:t xml:space="preserve">P. C. Wankat, ‘Chapter 13. Liquid-Liquid Extraction’, in </w:t>
      </w:r>
      <w:r w:rsidRPr="0038797A">
        <w:rPr>
          <w:i/>
          <w:iCs/>
        </w:rPr>
        <w:t>Separation Process Engineering</w:t>
      </w:r>
      <w:r w:rsidRPr="0038797A">
        <w:t>, 5th edn, Pearson. Accessed: Mar. 26, 2026. [Online]. Available: https://learning.oreilly.com/library/view/separation-process-engineering/9780137468188/ch13.xhtml</w:t>
      </w:r>
    </w:p>
    <w:p w14:paraId="5FC48F60" w14:textId="77777777" w:rsidR="0038797A" w:rsidRPr="0038797A" w:rsidRDefault="0038797A" w:rsidP="0038797A">
      <w:pPr>
        <w:pStyle w:val="Bibliography"/>
      </w:pPr>
      <w:r w:rsidRPr="0038797A">
        <w:t>[21]</w:t>
      </w:r>
      <w:r w:rsidRPr="0038797A">
        <w:tab/>
        <w:t xml:space="preserve">T. C. Frank, L. Dahuron, B. S. Holden, W. D. Prince, A. F. Seibert, and L. C. Wilson, ‘Section 15: Liquid-Liquid Extraction and Other Liquid-Liquid Operations and Equipment’, in </w:t>
      </w:r>
      <w:r w:rsidRPr="0038797A">
        <w:rPr>
          <w:i/>
          <w:iCs/>
        </w:rPr>
        <w:t>Perry’s Chemical Engineers’ Handbook</w:t>
      </w:r>
      <w:r w:rsidRPr="0038797A">
        <w:t>, 8th edn, The McGraw-Hill Companies, 2008. doi: 10.1036/0071511385.</w:t>
      </w:r>
    </w:p>
    <w:p w14:paraId="12BD2CDF" w14:textId="77777777" w:rsidR="0038797A" w:rsidRPr="0038797A" w:rsidRDefault="0038797A" w:rsidP="0038797A">
      <w:pPr>
        <w:pStyle w:val="Bibliography"/>
      </w:pPr>
      <w:r w:rsidRPr="0038797A">
        <w:t>[22]</w:t>
      </w:r>
      <w:r w:rsidRPr="0038797A">
        <w:tab/>
        <w:t xml:space="preserve">E. J. Charles and F. Morton, ‘Liquid‐liquid equilibrium data for ternary systems containing α‐picoline, hydrocarbons and water or triethylene glycol at 20°’, </w:t>
      </w:r>
      <w:r w:rsidRPr="0038797A">
        <w:rPr>
          <w:i/>
          <w:iCs/>
        </w:rPr>
        <w:t>J. Appl. Chem.</w:t>
      </w:r>
      <w:r w:rsidRPr="0038797A">
        <w:t>, vol. 7, no. 1, pp. 39–46, Jan. 1957, doi: 10.1002/jctb.5010070107.</w:t>
      </w:r>
    </w:p>
    <w:p w14:paraId="7E6F1610" w14:textId="77777777" w:rsidR="0038797A" w:rsidRPr="0038797A" w:rsidRDefault="0038797A" w:rsidP="0038797A">
      <w:pPr>
        <w:pStyle w:val="Bibliography"/>
      </w:pPr>
      <w:r w:rsidRPr="0038797A">
        <w:t>[23]</w:t>
      </w:r>
      <w:r w:rsidRPr="0038797A">
        <w:tab/>
        <w:t>PubChem, ‘Heptane’. Accessed: Mar. 26, 2026. [Online]. Available: https://pubchem.ncbi.nlm.nih.gov/compound/8900</w:t>
      </w:r>
    </w:p>
    <w:p w14:paraId="06AE66B7" w14:textId="77777777" w:rsidR="0038797A" w:rsidRPr="0038797A" w:rsidRDefault="0038797A" w:rsidP="0038797A">
      <w:pPr>
        <w:pStyle w:val="Bibliography"/>
      </w:pPr>
      <w:r w:rsidRPr="0038797A">
        <w:t>[24]</w:t>
      </w:r>
      <w:r w:rsidRPr="0038797A">
        <w:tab/>
        <w:t>J. Verrett, ‘CHBE 376 [2025W] Block 07 (Columns).pdf: CHBE_V 376 201 2025W2 Computer Flowsheeting and Unit Operation Design’. Accessed: Mar. 27, 2026. [Online]. Available: https://canvas.ubc.ca/courses/177702/files/44912135?module_item_id=9073805</w:t>
      </w:r>
    </w:p>
    <w:p w14:paraId="6BA73A8B" w14:textId="77777777" w:rsidR="0038797A" w:rsidRPr="0038797A" w:rsidRDefault="0038797A" w:rsidP="0038797A">
      <w:pPr>
        <w:pStyle w:val="Bibliography"/>
      </w:pPr>
      <w:r w:rsidRPr="0038797A">
        <w:t>[25]</w:t>
      </w:r>
      <w:r w:rsidRPr="0038797A">
        <w:tab/>
        <w:t xml:space="preserve">J.-K. Kim and R. Smith, ‘Cooling water system design’, </w:t>
      </w:r>
      <w:r w:rsidRPr="0038797A">
        <w:rPr>
          <w:i/>
          <w:iCs/>
        </w:rPr>
        <w:t>Chemical Engineering Science</w:t>
      </w:r>
      <w:r w:rsidRPr="0038797A">
        <w:t>, vol. 56, no. 12, pp. 3641–3658, Jun. 2001, doi: 10.1016/S0009-2509(01)00091-4.</w:t>
      </w:r>
    </w:p>
    <w:p w14:paraId="097DCBF4" w14:textId="77777777" w:rsidR="0038797A" w:rsidRPr="0038797A" w:rsidRDefault="0038797A" w:rsidP="0038797A">
      <w:pPr>
        <w:pStyle w:val="Bibliography"/>
      </w:pPr>
      <w:r w:rsidRPr="0038797A">
        <w:t>[26]</w:t>
      </w:r>
      <w:r w:rsidRPr="0038797A">
        <w:tab/>
        <w:t>Enerquip, ‘Tube side or shell side: Comparing fluid allocation options for your shell and tube heat exchanger’, Enerquip Thermal Solutions. Accessed: Apr. 08, 2026. [Online]. Available: https://www.enerquip.com/tubeside-or-shellside-comparing-fluid-allocation-options-for-your-shell-and-tube-heat-exchanger/</w:t>
      </w:r>
    </w:p>
    <w:p w14:paraId="3A060105" w14:textId="77777777" w:rsidR="0038797A" w:rsidRPr="0038797A" w:rsidRDefault="0038797A" w:rsidP="0038797A">
      <w:pPr>
        <w:pStyle w:val="Bibliography"/>
      </w:pPr>
      <w:r w:rsidRPr="0038797A">
        <w:t>[27]</w:t>
      </w:r>
      <w:r w:rsidRPr="0038797A">
        <w:tab/>
        <w:t xml:space="preserve">R. Sinnott and G. Towler, ‘Chapter 12 - Heat-transfer Equipment’, in </w:t>
      </w:r>
      <w:r w:rsidRPr="0038797A">
        <w:rPr>
          <w:i/>
          <w:iCs/>
        </w:rPr>
        <w:t>Chemical Engineering Design (Sixth Edition)</w:t>
      </w:r>
      <w:r w:rsidRPr="0038797A">
        <w:t>, SI., in Chemical Engineering. , 2020, pp. 773–927. doi: 10.1016/B978-0-08-102599-4.00012-6.</w:t>
      </w:r>
    </w:p>
    <w:p w14:paraId="3E65943A" w14:textId="481BF582" w:rsidR="004C2862" w:rsidRDefault="003E07CC" w:rsidP="00EF5115">
      <w:pPr>
        <w:rPr>
          <w:rFonts w:cstheme="majorBidi"/>
        </w:rPr>
      </w:pPr>
      <w:r>
        <w:rPr>
          <w:rFonts w:cstheme="majorBidi"/>
        </w:rPr>
        <w:fldChar w:fldCharType="end"/>
      </w:r>
    </w:p>
    <w:p w14:paraId="2CB01195" w14:textId="77777777" w:rsidR="004C2862" w:rsidRDefault="004C2862">
      <w:pPr>
        <w:spacing w:after="160" w:line="259" w:lineRule="auto"/>
        <w:rPr>
          <w:rFonts w:cstheme="majorBidi"/>
        </w:rPr>
      </w:pPr>
      <w:r>
        <w:rPr>
          <w:rFonts w:cstheme="majorBidi"/>
        </w:rPr>
        <w:br w:type="page"/>
      </w:r>
    </w:p>
    <w:p w14:paraId="4D7964BF" w14:textId="77777777" w:rsidR="004C2862" w:rsidRPr="004C2862" w:rsidRDefault="004C2862" w:rsidP="00EF5115">
      <w:pPr>
        <w:rPr>
          <w:rFonts w:cstheme="majorBidi"/>
          <w:b/>
          <w:bCs/>
        </w:rPr>
      </w:pPr>
      <w:r w:rsidRPr="004C2862">
        <w:rPr>
          <w:rFonts w:cstheme="majorBidi"/>
          <w:b/>
          <w:bCs/>
        </w:rPr>
        <w:lastRenderedPageBreak/>
        <w:t>Appendix A: Rate Constants Conversion</w:t>
      </w:r>
    </w:p>
    <w:p w14:paraId="5BAC0C77" w14:textId="77777777" w:rsidR="004C2862" w:rsidRDefault="004C2862" w:rsidP="00EF5115">
      <w:pPr>
        <w:rPr>
          <w:rFonts w:cstheme="majorBidi"/>
        </w:rPr>
      </w:pPr>
    </w:p>
    <w:p w14:paraId="07492AA9" w14:textId="0A12CF06" w:rsidR="00523DA1" w:rsidRPr="00F979A7" w:rsidRDefault="004C2862" w:rsidP="00EF5115">
      <w:pPr>
        <w:rPr>
          <w:rFonts w:cstheme="majorBidi"/>
        </w:rPr>
      </w:pPr>
      <w:r>
        <w:rPr>
          <w:noProof/>
        </w:rPr>
        <w:drawing>
          <wp:inline distT="0" distB="0" distL="0" distR="0" wp14:anchorId="0E9CD92C" wp14:editId="1B6BBA1F">
            <wp:extent cx="6332220" cy="4878070"/>
            <wp:effectExtent l="0" t="0" r="0" b="0"/>
            <wp:docPr id="146513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35078" name=""/>
                    <pic:cNvPicPr/>
                  </pic:nvPicPr>
                  <pic:blipFill>
                    <a:blip r:embed="rId33"/>
                    <a:stretch>
                      <a:fillRect/>
                    </a:stretch>
                  </pic:blipFill>
                  <pic:spPr>
                    <a:xfrm>
                      <a:off x="0" y="0"/>
                      <a:ext cx="6332220" cy="4878070"/>
                    </a:xfrm>
                    <a:prstGeom prst="rect">
                      <a:avLst/>
                    </a:prstGeom>
                  </pic:spPr>
                </pic:pic>
              </a:graphicData>
            </a:graphic>
          </wp:inline>
        </w:drawing>
      </w:r>
      <w:r>
        <w:rPr>
          <w:rFonts w:cstheme="majorBidi"/>
        </w:rPr>
        <w:t xml:space="preserve"> </w:t>
      </w:r>
    </w:p>
    <w:sectPr w:rsidR="00523DA1" w:rsidRPr="00F979A7" w:rsidSect="00E8759F">
      <w:pgSz w:w="12240" w:h="15840"/>
      <w:pgMar w:top="1134" w:right="1134" w:bottom="1134" w:left="1134"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 w:author="malhanif@student.ubc.ca" w:date="2026-03-11T00:18:00Z" w:initials="m">
    <w:p w14:paraId="713B7780" w14:textId="77777777" w:rsidR="00641D4B" w:rsidRDefault="00641D4B" w:rsidP="00641D4B">
      <w:pPr>
        <w:pStyle w:val="CommentText"/>
      </w:pPr>
      <w:r>
        <w:rPr>
          <w:rStyle w:val="CommentReference"/>
        </w:rPr>
        <w:annotationRef/>
      </w:r>
      <w:r>
        <w:t>Ask Dr. Verrett if this make sense. This kinetic is based on catalyst weight rather than volume, as the pre-exponent factor has 1/kg_cat in it. Changing it to volume reduces conversion significantly</w:t>
      </w:r>
    </w:p>
  </w:comment>
  <w:comment w:id="14" w:author="malhanif@student.ubc.ca" w:date="2026-03-11T00:19:00Z" w:initials="m">
    <w:p w14:paraId="4EAD9D93" w14:textId="77777777" w:rsidR="00641D4B" w:rsidRDefault="00641D4B" w:rsidP="00641D4B">
      <w:pPr>
        <w:pStyle w:val="CommentText"/>
      </w:pPr>
      <w:r>
        <w:rPr>
          <w:rStyle w:val="CommentReference"/>
        </w:rPr>
        <w:annotationRef/>
      </w:r>
      <w:r>
        <w:t>System already working really well. Ask Dr. Verrett if something’s wrong or if this part is needed</w:t>
      </w:r>
    </w:p>
  </w:comment>
  <w:comment w:id="15" w:author="malhanif@student.ubc.ca" w:date="2026-03-11T00:19:00Z" w:initials="m">
    <w:p w14:paraId="1DD2819C" w14:textId="77777777" w:rsidR="00641D4B" w:rsidRDefault="00641D4B" w:rsidP="00641D4B">
      <w:pPr>
        <w:pStyle w:val="CommentText"/>
      </w:pPr>
      <w:r>
        <w:rPr>
          <w:rStyle w:val="CommentReference"/>
        </w:rPr>
        <w:annotationRef/>
      </w:r>
      <w:r>
        <w:t>Potential edits:</w:t>
      </w:r>
      <w:r>
        <w:br/>
        <w:t>- If above simulation is wrong, then redo, and might have to optimise for better conversion</w:t>
      </w:r>
      <w:r>
        <w:br/>
        <w:t>- or, if its right, then reduce number of tubes / make it shorter to save money</w:t>
      </w:r>
    </w:p>
  </w:comment>
  <w:comment w:id="16" w:author="malhanif@student.ubc.ca" w:date="2026-03-11T00:37:00Z" w:initials="m">
    <w:p w14:paraId="2598566A" w14:textId="77777777" w:rsidR="00E77EDF" w:rsidRDefault="00E77EDF" w:rsidP="00E77EDF">
      <w:pPr>
        <w:pStyle w:val="CommentText"/>
      </w:pPr>
      <w:r>
        <w:rPr>
          <w:rStyle w:val="CommentReference"/>
        </w:rPr>
        <w:annotationRef/>
      </w:r>
      <w:r>
        <w:t>Assume ~2 hours to work on this tomorrow, if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3B7780" w15:done="1"/>
  <w15:commentEx w15:paraId="4EAD9D93" w15:done="1"/>
  <w15:commentEx w15:paraId="1DD2819C" w15:paraIdParent="4EAD9D93" w15:done="1"/>
  <w15:commentEx w15:paraId="2598566A" w15:paraIdParent="4EAD9D9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673DBCA" w16cex:dateUtc="2026-03-11T04:18:00Z"/>
  <w16cex:commentExtensible w16cex:durableId="06942322" w16cex:dateUtc="2026-03-11T04:19:00Z"/>
  <w16cex:commentExtensible w16cex:durableId="55B11D6C" w16cex:dateUtc="2026-03-11T04:19:00Z"/>
  <w16cex:commentExtensible w16cex:durableId="4C9A56EC" w16cex:dateUtc="2026-03-11T0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3B7780" w16cid:durableId="7673DBCA"/>
  <w16cid:commentId w16cid:paraId="4EAD9D93" w16cid:durableId="06942322"/>
  <w16cid:commentId w16cid:paraId="1DD2819C" w16cid:durableId="55B11D6C"/>
  <w16cid:commentId w16cid:paraId="2598566A" w16cid:durableId="4C9A56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138DF" w14:textId="77777777" w:rsidR="00D069B0" w:rsidRDefault="00D069B0" w:rsidP="003A4586">
      <w:r>
        <w:separator/>
      </w:r>
    </w:p>
  </w:endnote>
  <w:endnote w:type="continuationSeparator" w:id="0">
    <w:p w14:paraId="308B28D0" w14:textId="77777777" w:rsidR="00D069B0" w:rsidRDefault="00D069B0" w:rsidP="003A45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4D481" w14:textId="77777777" w:rsidR="00E92A90" w:rsidRDefault="00E92A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ajorBidi"/>
      </w:rPr>
      <w:id w:val="-45762045"/>
      <w:docPartObj>
        <w:docPartGallery w:val="Page Numbers (Bottom of Page)"/>
        <w:docPartUnique/>
      </w:docPartObj>
    </w:sdtPr>
    <w:sdtContent>
      <w:sdt>
        <w:sdtPr>
          <w:rPr>
            <w:rFonts w:cstheme="majorBidi"/>
          </w:rPr>
          <w:id w:val="-1769616900"/>
          <w:docPartObj>
            <w:docPartGallery w:val="Page Numbers (Top of Page)"/>
            <w:docPartUnique/>
          </w:docPartObj>
        </w:sdtPr>
        <w:sdtContent>
          <w:p w14:paraId="40810F8D" w14:textId="1DEDD8CC" w:rsidR="00B362CE" w:rsidRPr="00B362CE" w:rsidRDefault="00B4521B" w:rsidP="00E92A90">
            <w:pPr>
              <w:pStyle w:val="Footer"/>
              <w:pBdr>
                <w:top w:val="single" w:sz="4" w:space="1" w:color="auto"/>
              </w:pBdr>
              <w:jc w:val="right"/>
              <w:rPr>
                <w:rFonts w:cstheme="majorBidi"/>
              </w:rPr>
            </w:pPr>
            <w:r>
              <w:rPr>
                <w:rFonts w:cstheme="majorBidi"/>
              </w:rPr>
              <w:t xml:space="preserve">                                                                   </w:t>
            </w:r>
            <w:r w:rsidR="00B362CE" w:rsidRPr="00B362CE">
              <w:rPr>
                <w:rFonts w:cstheme="majorBidi"/>
              </w:rPr>
              <w:t xml:space="preserve">Page </w:t>
            </w:r>
            <w:r w:rsidR="00B362CE" w:rsidRPr="00B362CE">
              <w:rPr>
                <w:rFonts w:cstheme="majorBidi"/>
                <w:b/>
                <w:bCs/>
                <w:szCs w:val="24"/>
              </w:rPr>
              <w:fldChar w:fldCharType="begin"/>
            </w:r>
            <w:r w:rsidR="00B362CE" w:rsidRPr="00B362CE">
              <w:rPr>
                <w:rFonts w:cstheme="majorBidi"/>
                <w:b/>
                <w:bCs/>
              </w:rPr>
              <w:instrText xml:space="preserve"> PAGE </w:instrText>
            </w:r>
            <w:r w:rsidR="00B362CE" w:rsidRPr="00B362CE">
              <w:rPr>
                <w:rFonts w:cstheme="majorBidi"/>
                <w:b/>
                <w:bCs/>
                <w:szCs w:val="24"/>
              </w:rPr>
              <w:fldChar w:fldCharType="separate"/>
            </w:r>
            <w:r w:rsidR="00523DA1">
              <w:rPr>
                <w:rFonts w:cstheme="majorBidi"/>
                <w:b/>
                <w:bCs/>
                <w:noProof/>
              </w:rPr>
              <w:t>2</w:t>
            </w:r>
            <w:r w:rsidR="00B362CE" w:rsidRPr="00B362CE">
              <w:rPr>
                <w:rFonts w:cstheme="majorBidi"/>
                <w:b/>
                <w:bCs/>
                <w:szCs w:val="24"/>
              </w:rPr>
              <w:fldChar w:fldCharType="end"/>
            </w:r>
            <w:r w:rsidR="00B362CE" w:rsidRPr="00B362CE">
              <w:rPr>
                <w:rFonts w:cstheme="majorBidi"/>
              </w:rPr>
              <w:t xml:space="preserve"> of </w:t>
            </w:r>
            <w:r w:rsidR="00B362CE" w:rsidRPr="00B362CE">
              <w:rPr>
                <w:rFonts w:cstheme="majorBidi"/>
                <w:b/>
                <w:bCs/>
                <w:szCs w:val="24"/>
              </w:rPr>
              <w:fldChar w:fldCharType="begin"/>
            </w:r>
            <w:r w:rsidR="00B362CE" w:rsidRPr="00B362CE">
              <w:rPr>
                <w:rFonts w:cstheme="majorBidi"/>
                <w:b/>
                <w:bCs/>
              </w:rPr>
              <w:instrText xml:space="preserve"> NUMPAGES  </w:instrText>
            </w:r>
            <w:r w:rsidR="00B362CE" w:rsidRPr="00B362CE">
              <w:rPr>
                <w:rFonts w:cstheme="majorBidi"/>
                <w:b/>
                <w:bCs/>
                <w:szCs w:val="24"/>
              </w:rPr>
              <w:fldChar w:fldCharType="separate"/>
            </w:r>
            <w:r w:rsidR="00523DA1">
              <w:rPr>
                <w:rFonts w:cstheme="majorBidi"/>
                <w:b/>
                <w:bCs/>
                <w:noProof/>
              </w:rPr>
              <w:t>4</w:t>
            </w:r>
            <w:r w:rsidR="00B362CE" w:rsidRPr="00B362CE">
              <w:rPr>
                <w:rFonts w:cstheme="majorBidi"/>
                <w:b/>
                <w:bCs/>
                <w:szCs w:val="24"/>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FD356" w14:textId="77777777" w:rsidR="00E92A90" w:rsidRDefault="00E92A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55797" w14:textId="77777777" w:rsidR="00D069B0" w:rsidRDefault="00D069B0" w:rsidP="003A4586">
      <w:r>
        <w:separator/>
      </w:r>
    </w:p>
  </w:footnote>
  <w:footnote w:type="continuationSeparator" w:id="0">
    <w:p w14:paraId="32BB8909" w14:textId="77777777" w:rsidR="00D069B0" w:rsidRDefault="00D069B0" w:rsidP="003A45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8F932" w14:textId="77777777" w:rsidR="00E92A90" w:rsidRDefault="00E92A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0F8F" w14:textId="77777777" w:rsidR="00E92A90" w:rsidRDefault="00E92A9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36D7D" w14:textId="77777777" w:rsidR="00E92A90" w:rsidRDefault="00E92A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14B"/>
    <w:multiLevelType w:val="hybridMultilevel"/>
    <w:tmpl w:val="A7781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265E5"/>
    <w:multiLevelType w:val="hybridMultilevel"/>
    <w:tmpl w:val="8CBA41F6"/>
    <w:lvl w:ilvl="0" w:tplc="2ACC427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EE93BCC"/>
    <w:multiLevelType w:val="hybridMultilevel"/>
    <w:tmpl w:val="66D20FCC"/>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28D5E15"/>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8327C5C"/>
    <w:multiLevelType w:val="hybridMultilevel"/>
    <w:tmpl w:val="65247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272030"/>
    <w:multiLevelType w:val="hybridMultilevel"/>
    <w:tmpl w:val="0152238C"/>
    <w:lvl w:ilvl="0" w:tplc="FD46260C">
      <w:start w:val="1"/>
      <w:numFmt w:val="bullet"/>
      <w:lvlText w:val=""/>
      <w:lvlJc w:val="left"/>
      <w:pPr>
        <w:ind w:left="1800" w:hanging="360"/>
      </w:pPr>
      <w:rPr>
        <w:rFonts w:ascii="Symbol" w:hAnsi="Symbol" w:hint="default"/>
        <w:color w:val="8496B0" w:themeColor="text2" w:themeTint="99"/>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29752E1"/>
    <w:multiLevelType w:val="hybridMultilevel"/>
    <w:tmpl w:val="985C7C72"/>
    <w:lvl w:ilvl="0" w:tplc="405A41C6">
      <w:start w:val="1"/>
      <w:numFmt w:val="bullet"/>
      <w:lvlText w:val="-"/>
      <w:lvlJc w:val="left"/>
      <w:pPr>
        <w:ind w:left="1800" w:hanging="360"/>
      </w:pPr>
      <w:rPr>
        <w:rFonts w:ascii="Garamond" w:eastAsiaTheme="minorHAnsi" w:hAnsi="Garamond"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2CD67B2"/>
    <w:multiLevelType w:val="hybridMultilevel"/>
    <w:tmpl w:val="C908E9A0"/>
    <w:lvl w:ilvl="0" w:tplc="405A41C6">
      <w:start w:val="1"/>
      <w:numFmt w:val="bullet"/>
      <w:lvlText w:val="-"/>
      <w:lvlJc w:val="left"/>
      <w:pPr>
        <w:ind w:left="1080" w:hanging="360"/>
      </w:pPr>
      <w:rPr>
        <w:rFonts w:ascii="Garamond" w:eastAsiaTheme="minorHAnsi" w:hAnsi="Garamond"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4D97645"/>
    <w:multiLevelType w:val="hybridMultilevel"/>
    <w:tmpl w:val="1F8C97E6"/>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46AF5E79"/>
    <w:multiLevelType w:val="hybridMultilevel"/>
    <w:tmpl w:val="E47291F6"/>
    <w:lvl w:ilvl="0" w:tplc="47AAD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46BA05B9"/>
    <w:multiLevelType w:val="hybridMultilevel"/>
    <w:tmpl w:val="63AAD756"/>
    <w:lvl w:ilvl="0" w:tplc="B2668928">
      <w:numFmt w:val="bullet"/>
      <w:lvlText w:val="-"/>
      <w:lvlJc w:val="left"/>
      <w:pPr>
        <w:ind w:left="783" w:hanging="360"/>
      </w:pPr>
      <w:rPr>
        <w:rFonts w:ascii="Times New Roman" w:eastAsia="Times New Roman" w:hAnsi="Times New Roman" w:cs="Times New Roman" w:hint="default"/>
      </w:rPr>
    </w:lvl>
    <w:lvl w:ilvl="1" w:tplc="10090003" w:tentative="1">
      <w:start w:val="1"/>
      <w:numFmt w:val="bullet"/>
      <w:lvlText w:val="o"/>
      <w:lvlJc w:val="left"/>
      <w:pPr>
        <w:ind w:left="1503" w:hanging="360"/>
      </w:pPr>
      <w:rPr>
        <w:rFonts w:ascii="Courier New" w:hAnsi="Courier New" w:cs="Courier New" w:hint="default"/>
      </w:rPr>
    </w:lvl>
    <w:lvl w:ilvl="2" w:tplc="10090005" w:tentative="1">
      <w:start w:val="1"/>
      <w:numFmt w:val="bullet"/>
      <w:lvlText w:val=""/>
      <w:lvlJc w:val="left"/>
      <w:pPr>
        <w:ind w:left="2223" w:hanging="360"/>
      </w:pPr>
      <w:rPr>
        <w:rFonts w:ascii="Wingdings" w:hAnsi="Wingdings" w:hint="default"/>
      </w:rPr>
    </w:lvl>
    <w:lvl w:ilvl="3" w:tplc="10090001" w:tentative="1">
      <w:start w:val="1"/>
      <w:numFmt w:val="bullet"/>
      <w:lvlText w:val=""/>
      <w:lvlJc w:val="left"/>
      <w:pPr>
        <w:ind w:left="2943" w:hanging="360"/>
      </w:pPr>
      <w:rPr>
        <w:rFonts w:ascii="Symbol" w:hAnsi="Symbol" w:hint="default"/>
      </w:rPr>
    </w:lvl>
    <w:lvl w:ilvl="4" w:tplc="10090003" w:tentative="1">
      <w:start w:val="1"/>
      <w:numFmt w:val="bullet"/>
      <w:lvlText w:val="o"/>
      <w:lvlJc w:val="left"/>
      <w:pPr>
        <w:ind w:left="3663" w:hanging="360"/>
      </w:pPr>
      <w:rPr>
        <w:rFonts w:ascii="Courier New" w:hAnsi="Courier New" w:cs="Courier New" w:hint="default"/>
      </w:rPr>
    </w:lvl>
    <w:lvl w:ilvl="5" w:tplc="10090005" w:tentative="1">
      <w:start w:val="1"/>
      <w:numFmt w:val="bullet"/>
      <w:lvlText w:val=""/>
      <w:lvlJc w:val="left"/>
      <w:pPr>
        <w:ind w:left="4383" w:hanging="360"/>
      </w:pPr>
      <w:rPr>
        <w:rFonts w:ascii="Wingdings" w:hAnsi="Wingdings" w:hint="default"/>
      </w:rPr>
    </w:lvl>
    <w:lvl w:ilvl="6" w:tplc="10090001" w:tentative="1">
      <w:start w:val="1"/>
      <w:numFmt w:val="bullet"/>
      <w:lvlText w:val=""/>
      <w:lvlJc w:val="left"/>
      <w:pPr>
        <w:ind w:left="5103" w:hanging="360"/>
      </w:pPr>
      <w:rPr>
        <w:rFonts w:ascii="Symbol" w:hAnsi="Symbol" w:hint="default"/>
      </w:rPr>
    </w:lvl>
    <w:lvl w:ilvl="7" w:tplc="10090003" w:tentative="1">
      <w:start w:val="1"/>
      <w:numFmt w:val="bullet"/>
      <w:lvlText w:val="o"/>
      <w:lvlJc w:val="left"/>
      <w:pPr>
        <w:ind w:left="5823" w:hanging="360"/>
      </w:pPr>
      <w:rPr>
        <w:rFonts w:ascii="Courier New" w:hAnsi="Courier New" w:cs="Courier New" w:hint="default"/>
      </w:rPr>
    </w:lvl>
    <w:lvl w:ilvl="8" w:tplc="10090005" w:tentative="1">
      <w:start w:val="1"/>
      <w:numFmt w:val="bullet"/>
      <w:lvlText w:val=""/>
      <w:lvlJc w:val="left"/>
      <w:pPr>
        <w:ind w:left="6543" w:hanging="360"/>
      </w:pPr>
      <w:rPr>
        <w:rFonts w:ascii="Wingdings" w:hAnsi="Wingdings" w:hint="default"/>
      </w:rPr>
    </w:lvl>
  </w:abstractNum>
  <w:abstractNum w:abstractNumId="11" w15:restartNumberingAfterBreak="0">
    <w:nsid w:val="47B230E8"/>
    <w:multiLevelType w:val="hybridMultilevel"/>
    <w:tmpl w:val="2460EFC8"/>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C4C4CF5"/>
    <w:multiLevelType w:val="multilevel"/>
    <w:tmpl w:val="E96098D2"/>
    <w:lvl w:ilvl="0">
      <w:start w:val="1"/>
      <w:numFmt w:val="none"/>
      <w:pStyle w:val="Heading1"/>
      <w:suff w:val="nothing"/>
      <w:lvlText w:val=""/>
      <w:lvlJc w:val="left"/>
      <w:pPr>
        <w:ind w:left="0" w:firstLine="0"/>
      </w:pPr>
      <w:rPr>
        <w:rFonts w:hint="default"/>
      </w:rPr>
    </w:lvl>
    <w:lvl w:ilvl="1">
      <w:start w:val="1"/>
      <w:numFmt w:val="decimal"/>
      <w:lvlRestart w:val="0"/>
      <w:pStyle w:val="Heading2"/>
      <w:lvlText w:val="%2."/>
      <w:lvlJc w:val="left"/>
      <w:pPr>
        <w:ind w:left="0" w:firstLine="0"/>
      </w:pPr>
      <w:rPr>
        <w:rFonts w:hint="default"/>
      </w:rPr>
    </w:lvl>
    <w:lvl w:ilvl="2">
      <w:start w:val="1"/>
      <w:numFmt w:val="decimal"/>
      <w:pStyle w:val="Heading3"/>
      <w:lvlText w:val="%2.%3"/>
      <w:lvlJc w:val="left"/>
      <w:pPr>
        <w:tabs>
          <w:tab w:val="num" w:pos="576"/>
        </w:tabs>
        <w:ind w:left="0" w:firstLine="0"/>
      </w:pPr>
      <w:rPr>
        <w:rFonts w:hint="default"/>
      </w:rPr>
    </w:lvl>
    <w:lvl w:ilvl="3">
      <w:start w:val="1"/>
      <w:numFmt w:val="decimal"/>
      <w:pStyle w:val="Heading4"/>
      <w:lvlText w:val="%2.%3.%4"/>
      <w:lvlJc w:val="left"/>
      <w:pPr>
        <w:tabs>
          <w:tab w:val="num" w:pos="792"/>
        </w:tabs>
        <w:ind w:left="0" w:firstLine="0"/>
      </w:pPr>
      <w:rPr>
        <w:rFonts w:hint="default"/>
      </w:rPr>
    </w:lvl>
    <w:lvl w:ilvl="4">
      <w:start w:val="1"/>
      <w:numFmt w:val="decimal"/>
      <w:pStyle w:val="Heading5"/>
      <w:lvlText w:val="%2.%3.%4.%5"/>
      <w:lvlJc w:val="left"/>
      <w:pPr>
        <w:tabs>
          <w:tab w:val="num" w:pos="1008"/>
        </w:tabs>
        <w:ind w:left="0" w:firstLine="0"/>
      </w:pPr>
      <w:rPr>
        <w:rFonts w:hint="default"/>
      </w:rPr>
    </w:lvl>
    <w:lvl w:ilvl="5">
      <w:start w:val="1"/>
      <w:numFmt w:val="decimal"/>
      <w:pStyle w:val="Heading6"/>
      <w:lvlText w:val="%2.%3.%4.%5.%6"/>
      <w:lvlJc w:val="left"/>
      <w:pPr>
        <w:tabs>
          <w:tab w:val="num" w:pos="1224"/>
        </w:tabs>
        <w:ind w:left="0" w:firstLine="0"/>
      </w:pPr>
      <w:rPr>
        <w:rFonts w:hint="default"/>
      </w:rPr>
    </w:lvl>
    <w:lvl w:ilvl="6">
      <w:start w:val="1"/>
      <w:numFmt w:val="upperLetter"/>
      <w:lvlRestart w:val="0"/>
      <w:pStyle w:val="Heading7"/>
      <w:suff w:val="nothing"/>
      <w:lvlText w:val="Appendix %7"/>
      <w:lvlJc w:val="left"/>
      <w:pPr>
        <w:ind w:left="0" w:firstLine="0"/>
      </w:pPr>
      <w:rPr>
        <w:rFonts w:hint="default"/>
      </w:rPr>
    </w:lvl>
    <w:lvl w:ilvl="7">
      <w:start w:val="1"/>
      <w:numFmt w:val="decimal"/>
      <w:pStyle w:val="Heading8"/>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3" w15:restartNumberingAfterBreak="0">
    <w:nsid w:val="4DAF0291"/>
    <w:multiLevelType w:val="hybridMultilevel"/>
    <w:tmpl w:val="29E4996E"/>
    <w:lvl w:ilvl="0" w:tplc="B2668928">
      <w:numFmt w:val="bullet"/>
      <w:lvlText w:val="-"/>
      <w:lvlJc w:val="left"/>
      <w:pPr>
        <w:ind w:left="720" w:hanging="360"/>
      </w:pPr>
      <w:rPr>
        <w:rFonts w:ascii="Times New Roman" w:eastAsia="Times New Roman"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520B3ACA"/>
    <w:multiLevelType w:val="hybridMultilevel"/>
    <w:tmpl w:val="29005AFA"/>
    <w:lvl w:ilvl="0" w:tplc="7F36C8D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8E12E4"/>
    <w:multiLevelType w:val="hybridMultilevel"/>
    <w:tmpl w:val="B6F2E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5506BC"/>
    <w:multiLevelType w:val="hybridMultilevel"/>
    <w:tmpl w:val="74F44B5A"/>
    <w:lvl w:ilvl="0" w:tplc="F4D2D1D6">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7" w15:restartNumberingAfterBreak="0">
    <w:nsid w:val="60683C73"/>
    <w:multiLevelType w:val="hybridMultilevel"/>
    <w:tmpl w:val="E4821408"/>
    <w:lvl w:ilvl="0" w:tplc="F30EF9BA">
      <w:start w:val="19"/>
      <w:numFmt w:val="bullet"/>
      <w:lvlText w:val="–"/>
      <w:lvlJc w:val="left"/>
      <w:pPr>
        <w:ind w:left="1440" w:hanging="360"/>
      </w:pPr>
      <w:rPr>
        <w:rFonts w:ascii="Verdana" w:eastAsiaTheme="minorHAnsi" w:hAnsi="Verdana"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0D80090"/>
    <w:multiLevelType w:val="hybridMultilevel"/>
    <w:tmpl w:val="923C8398"/>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5B94A0D"/>
    <w:multiLevelType w:val="hybridMultilevel"/>
    <w:tmpl w:val="3CEA608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78286FAA"/>
    <w:multiLevelType w:val="hybridMultilevel"/>
    <w:tmpl w:val="4D38E38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78C61315"/>
    <w:multiLevelType w:val="hybridMultilevel"/>
    <w:tmpl w:val="BB86A986"/>
    <w:lvl w:ilvl="0" w:tplc="E35CC0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A210904"/>
    <w:multiLevelType w:val="hybridMultilevel"/>
    <w:tmpl w:val="01D0D0A4"/>
    <w:lvl w:ilvl="0" w:tplc="BDD63AB0">
      <w:start w:val="1"/>
      <w:numFmt w:val="bullet"/>
      <w:lvlText w:val="▶"/>
      <w:lvlJc w:val="left"/>
      <w:pPr>
        <w:ind w:left="1800" w:hanging="360"/>
      </w:pPr>
      <w:rPr>
        <w:rFonts w:ascii="Arial Unicode MS" w:eastAsia="Arial Unicode MS" w:hAnsi="Arial Unicode MS" w:hint="eastAsi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9F73AE"/>
    <w:multiLevelType w:val="hybridMultilevel"/>
    <w:tmpl w:val="4BB6EC6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7BF24BC7"/>
    <w:multiLevelType w:val="hybridMultilevel"/>
    <w:tmpl w:val="87ECEA46"/>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586258855">
    <w:abstractNumId w:val="4"/>
  </w:num>
  <w:num w:numId="2" w16cid:durableId="236477724">
    <w:abstractNumId w:val="15"/>
  </w:num>
  <w:num w:numId="3" w16cid:durableId="1451558140">
    <w:abstractNumId w:val="12"/>
  </w:num>
  <w:num w:numId="4" w16cid:durableId="1887910767">
    <w:abstractNumId w:val="12"/>
  </w:num>
  <w:num w:numId="5" w16cid:durableId="1249803139">
    <w:abstractNumId w:val="14"/>
  </w:num>
  <w:num w:numId="6" w16cid:durableId="690377468">
    <w:abstractNumId w:val="17"/>
  </w:num>
  <w:num w:numId="7" w16cid:durableId="1485780486">
    <w:abstractNumId w:val="3"/>
  </w:num>
  <w:num w:numId="8" w16cid:durableId="1253126374">
    <w:abstractNumId w:val="7"/>
  </w:num>
  <w:num w:numId="9" w16cid:durableId="288243995">
    <w:abstractNumId w:val="6"/>
  </w:num>
  <w:num w:numId="10" w16cid:durableId="1185023424">
    <w:abstractNumId w:val="22"/>
  </w:num>
  <w:num w:numId="11" w16cid:durableId="679432445">
    <w:abstractNumId w:val="5"/>
  </w:num>
  <w:num w:numId="12" w16cid:durableId="1327779423">
    <w:abstractNumId w:val="1"/>
  </w:num>
  <w:num w:numId="13" w16cid:durableId="659505599">
    <w:abstractNumId w:val="23"/>
  </w:num>
  <w:num w:numId="14" w16cid:durableId="259604377">
    <w:abstractNumId w:val="9"/>
  </w:num>
  <w:num w:numId="15" w16cid:durableId="1409183534">
    <w:abstractNumId w:val="0"/>
  </w:num>
  <w:num w:numId="16" w16cid:durableId="738019079">
    <w:abstractNumId w:val="21"/>
  </w:num>
  <w:num w:numId="17" w16cid:durableId="1202136711">
    <w:abstractNumId w:val="18"/>
  </w:num>
  <w:num w:numId="18" w16cid:durableId="511921417">
    <w:abstractNumId w:val="8"/>
  </w:num>
  <w:num w:numId="19" w16cid:durableId="888692045">
    <w:abstractNumId w:val="12"/>
  </w:num>
  <w:num w:numId="20" w16cid:durableId="1995254823">
    <w:abstractNumId w:val="16"/>
  </w:num>
  <w:num w:numId="21" w16cid:durableId="844902352">
    <w:abstractNumId w:val="20"/>
  </w:num>
  <w:num w:numId="22" w16cid:durableId="1366978176">
    <w:abstractNumId w:val="19"/>
  </w:num>
  <w:num w:numId="23" w16cid:durableId="481968941">
    <w:abstractNumId w:val="11"/>
  </w:num>
  <w:num w:numId="24" w16cid:durableId="996148635">
    <w:abstractNumId w:val="13"/>
  </w:num>
  <w:num w:numId="25" w16cid:durableId="887181041">
    <w:abstractNumId w:val="10"/>
  </w:num>
  <w:num w:numId="26" w16cid:durableId="1662344992">
    <w:abstractNumId w:val="2"/>
  </w:num>
  <w:num w:numId="27" w16cid:durableId="645160714">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lhanif@student.ubc.ca">
    <w15:presenceInfo w15:providerId="AD" w15:userId="S::malhanif@student.ubc.ca::40af6910-7acf-4bb0-bef5-8b3cf26b72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5C9"/>
    <w:rsid w:val="00002BCC"/>
    <w:rsid w:val="00012EBE"/>
    <w:rsid w:val="00013D58"/>
    <w:rsid w:val="000216F3"/>
    <w:rsid w:val="0002635D"/>
    <w:rsid w:val="0004509B"/>
    <w:rsid w:val="00055E02"/>
    <w:rsid w:val="0006193F"/>
    <w:rsid w:val="00063961"/>
    <w:rsid w:val="00066345"/>
    <w:rsid w:val="000952A4"/>
    <w:rsid w:val="000A36EF"/>
    <w:rsid w:val="000A4DA3"/>
    <w:rsid w:val="000B1F80"/>
    <w:rsid w:val="000B22C5"/>
    <w:rsid w:val="000B47A3"/>
    <w:rsid w:val="000C51A8"/>
    <w:rsid w:val="000E1ACC"/>
    <w:rsid w:val="000E3EF0"/>
    <w:rsid w:val="000E7C91"/>
    <w:rsid w:val="000E7CB6"/>
    <w:rsid w:val="000F0FEF"/>
    <w:rsid w:val="001007CE"/>
    <w:rsid w:val="00101CC1"/>
    <w:rsid w:val="001025A1"/>
    <w:rsid w:val="00111341"/>
    <w:rsid w:val="001259C3"/>
    <w:rsid w:val="00141C08"/>
    <w:rsid w:val="00144CE5"/>
    <w:rsid w:val="00150D58"/>
    <w:rsid w:val="00156FA2"/>
    <w:rsid w:val="0018364A"/>
    <w:rsid w:val="00197E61"/>
    <w:rsid w:val="001C5BFD"/>
    <w:rsid w:val="001C731B"/>
    <w:rsid w:val="001D47CF"/>
    <w:rsid w:val="001E02BF"/>
    <w:rsid w:val="001F4D93"/>
    <w:rsid w:val="001F6983"/>
    <w:rsid w:val="002038D5"/>
    <w:rsid w:val="00221749"/>
    <w:rsid w:val="002217FE"/>
    <w:rsid w:val="00222948"/>
    <w:rsid w:val="00223CD5"/>
    <w:rsid w:val="0022764A"/>
    <w:rsid w:val="002358C3"/>
    <w:rsid w:val="002420F3"/>
    <w:rsid w:val="002456EB"/>
    <w:rsid w:val="002535F0"/>
    <w:rsid w:val="00267DAB"/>
    <w:rsid w:val="00272E17"/>
    <w:rsid w:val="0027384B"/>
    <w:rsid w:val="00273ACE"/>
    <w:rsid w:val="00275E60"/>
    <w:rsid w:val="002807FF"/>
    <w:rsid w:val="00284626"/>
    <w:rsid w:val="002A1D41"/>
    <w:rsid w:val="002A56B3"/>
    <w:rsid w:val="002C25A7"/>
    <w:rsid w:val="002E0226"/>
    <w:rsid w:val="002E5445"/>
    <w:rsid w:val="002E6CF4"/>
    <w:rsid w:val="002F0736"/>
    <w:rsid w:val="002F08EC"/>
    <w:rsid w:val="003019CF"/>
    <w:rsid w:val="00302AB5"/>
    <w:rsid w:val="0031438A"/>
    <w:rsid w:val="00332978"/>
    <w:rsid w:val="003343D3"/>
    <w:rsid w:val="00344805"/>
    <w:rsid w:val="00345544"/>
    <w:rsid w:val="00346644"/>
    <w:rsid w:val="003612CD"/>
    <w:rsid w:val="00362765"/>
    <w:rsid w:val="003635F2"/>
    <w:rsid w:val="003643F7"/>
    <w:rsid w:val="00371FC9"/>
    <w:rsid w:val="0037687A"/>
    <w:rsid w:val="00377746"/>
    <w:rsid w:val="0038278D"/>
    <w:rsid w:val="0038797A"/>
    <w:rsid w:val="00392424"/>
    <w:rsid w:val="003A4586"/>
    <w:rsid w:val="003B5914"/>
    <w:rsid w:val="003C79CB"/>
    <w:rsid w:val="003E07CC"/>
    <w:rsid w:val="003E3317"/>
    <w:rsid w:val="003F676D"/>
    <w:rsid w:val="003F7694"/>
    <w:rsid w:val="004006B5"/>
    <w:rsid w:val="00402C32"/>
    <w:rsid w:val="00411267"/>
    <w:rsid w:val="00424E3E"/>
    <w:rsid w:val="00431577"/>
    <w:rsid w:val="0043429B"/>
    <w:rsid w:val="004440D5"/>
    <w:rsid w:val="0045237D"/>
    <w:rsid w:val="00465D15"/>
    <w:rsid w:val="00466F9E"/>
    <w:rsid w:val="004678BC"/>
    <w:rsid w:val="0048551D"/>
    <w:rsid w:val="00491454"/>
    <w:rsid w:val="00492E26"/>
    <w:rsid w:val="00493800"/>
    <w:rsid w:val="004A2686"/>
    <w:rsid w:val="004A4165"/>
    <w:rsid w:val="004A4BA1"/>
    <w:rsid w:val="004A785E"/>
    <w:rsid w:val="004C2862"/>
    <w:rsid w:val="004C3A4D"/>
    <w:rsid w:val="004C4A0D"/>
    <w:rsid w:val="004C54D8"/>
    <w:rsid w:val="004C6B74"/>
    <w:rsid w:val="004D3BF7"/>
    <w:rsid w:val="004D4F6F"/>
    <w:rsid w:val="004D715E"/>
    <w:rsid w:val="004E5AA1"/>
    <w:rsid w:val="004F49B9"/>
    <w:rsid w:val="00504962"/>
    <w:rsid w:val="00505889"/>
    <w:rsid w:val="00507AA8"/>
    <w:rsid w:val="00515443"/>
    <w:rsid w:val="00523DA1"/>
    <w:rsid w:val="0052499B"/>
    <w:rsid w:val="00534C6E"/>
    <w:rsid w:val="00543258"/>
    <w:rsid w:val="005451AC"/>
    <w:rsid w:val="00547864"/>
    <w:rsid w:val="0055705C"/>
    <w:rsid w:val="0056586F"/>
    <w:rsid w:val="005666E4"/>
    <w:rsid w:val="00566A95"/>
    <w:rsid w:val="00574BF5"/>
    <w:rsid w:val="005820C8"/>
    <w:rsid w:val="0058698F"/>
    <w:rsid w:val="00587D3A"/>
    <w:rsid w:val="00594368"/>
    <w:rsid w:val="005952C1"/>
    <w:rsid w:val="005A00BD"/>
    <w:rsid w:val="005C31F2"/>
    <w:rsid w:val="005D608E"/>
    <w:rsid w:val="005D6CD7"/>
    <w:rsid w:val="005D7DD7"/>
    <w:rsid w:val="005E18E2"/>
    <w:rsid w:val="005E3DE4"/>
    <w:rsid w:val="005E7F97"/>
    <w:rsid w:val="005F0663"/>
    <w:rsid w:val="005F4E67"/>
    <w:rsid w:val="005F7A90"/>
    <w:rsid w:val="006007C4"/>
    <w:rsid w:val="00601A05"/>
    <w:rsid w:val="0060774D"/>
    <w:rsid w:val="00627D0F"/>
    <w:rsid w:val="00632EF5"/>
    <w:rsid w:val="00635BF5"/>
    <w:rsid w:val="00641D4B"/>
    <w:rsid w:val="006635DC"/>
    <w:rsid w:val="00666077"/>
    <w:rsid w:val="00677EC0"/>
    <w:rsid w:val="00680978"/>
    <w:rsid w:val="00682A44"/>
    <w:rsid w:val="00685D13"/>
    <w:rsid w:val="006904EC"/>
    <w:rsid w:val="006A0AA8"/>
    <w:rsid w:val="006B5032"/>
    <w:rsid w:val="006B7B89"/>
    <w:rsid w:val="006C6B67"/>
    <w:rsid w:val="006E0E2B"/>
    <w:rsid w:val="006E2D33"/>
    <w:rsid w:val="006E766D"/>
    <w:rsid w:val="00704052"/>
    <w:rsid w:val="0073302E"/>
    <w:rsid w:val="0076743B"/>
    <w:rsid w:val="00771496"/>
    <w:rsid w:val="00773333"/>
    <w:rsid w:val="00776004"/>
    <w:rsid w:val="00776C6B"/>
    <w:rsid w:val="00782278"/>
    <w:rsid w:val="007830E3"/>
    <w:rsid w:val="00785AD7"/>
    <w:rsid w:val="0079370C"/>
    <w:rsid w:val="0079401E"/>
    <w:rsid w:val="00794F23"/>
    <w:rsid w:val="00794F9A"/>
    <w:rsid w:val="0079510B"/>
    <w:rsid w:val="007C0581"/>
    <w:rsid w:val="007C4575"/>
    <w:rsid w:val="007E0B2A"/>
    <w:rsid w:val="007E3709"/>
    <w:rsid w:val="007F00C1"/>
    <w:rsid w:val="007F07AA"/>
    <w:rsid w:val="008013EB"/>
    <w:rsid w:val="00801EBE"/>
    <w:rsid w:val="00802387"/>
    <w:rsid w:val="00805668"/>
    <w:rsid w:val="00812A15"/>
    <w:rsid w:val="00813E94"/>
    <w:rsid w:val="00820104"/>
    <w:rsid w:val="008315C9"/>
    <w:rsid w:val="008334D4"/>
    <w:rsid w:val="008342BE"/>
    <w:rsid w:val="00836323"/>
    <w:rsid w:val="00852942"/>
    <w:rsid w:val="00854909"/>
    <w:rsid w:val="00857204"/>
    <w:rsid w:val="00862360"/>
    <w:rsid w:val="008629FB"/>
    <w:rsid w:val="00870FBB"/>
    <w:rsid w:val="00874B9A"/>
    <w:rsid w:val="00875F4D"/>
    <w:rsid w:val="008813D7"/>
    <w:rsid w:val="00892545"/>
    <w:rsid w:val="0089355D"/>
    <w:rsid w:val="008A402F"/>
    <w:rsid w:val="008B1EEC"/>
    <w:rsid w:val="008B35D2"/>
    <w:rsid w:val="008B5A92"/>
    <w:rsid w:val="008D458A"/>
    <w:rsid w:val="008E0078"/>
    <w:rsid w:val="008E3C81"/>
    <w:rsid w:val="008E4766"/>
    <w:rsid w:val="008F253D"/>
    <w:rsid w:val="008F753B"/>
    <w:rsid w:val="008F75C7"/>
    <w:rsid w:val="00912B0B"/>
    <w:rsid w:val="00917FCF"/>
    <w:rsid w:val="009312CF"/>
    <w:rsid w:val="00946066"/>
    <w:rsid w:val="00956B1A"/>
    <w:rsid w:val="00967B4E"/>
    <w:rsid w:val="0097344C"/>
    <w:rsid w:val="009736CF"/>
    <w:rsid w:val="00976F0A"/>
    <w:rsid w:val="00977BB1"/>
    <w:rsid w:val="009966F9"/>
    <w:rsid w:val="00997425"/>
    <w:rsid w:val="009A0BFA"/>
    <w:rsid w:val="009A6764"/>
    <w:rsid w:val="009B69B1"/>
    <w:rsid w:val="009B7E72"/>
    <w:rsid w:val="009C3186"/>
    <w:rsid w:val="009C40EA"/>
    <w:rsid w:val="009C4BF4"/>
    <w:rsid w:val="009D391D"/>
    <w:rsid w:val="009D4BD7"/>
    <w:rsid w:val="009D7BF2"/>
    <w:rsid w:val="009E79CC"/>
    <w:rsid w:val="009F15DF"/>
    <w:rsid w:val="00A03BD5"/>
    <w:rsid w:val="00A1053D"/>
    <w:rsid w:val="00A14B55"/>
    <w:rsid w:val="00A16136"/>
    <w:rsid w:val="00A278F1"/>
    <w:rsid w:val="00A35E7E"/>
    <w:rsid w:val="00A362F6"/>
    <w:rsid w:val="00A4434D"/>
    <w:rsid w:val="00A443A2"/>
    <w:rsid w:val="00A44C03"/>
    <w:rsid w:val="00A45ED6"/>
    <w:rsid w:val="00A644E5"/>
    <w:rsid w:val="00A75D08"/>
    <w:rsid w:val="00A775F3"/>
    <w:rsid w:val="00A81AC1"/>
    <w:rsid w:val="00A870F6"/>
    <w:rsid w:val="00A91CBF"/>
    <w:rsid w:val="00AA39F6"/>
    <w:rsid w:val="00AA5B09"/>
    <w:rsid w:val="00AB075E"/>
    <w:rsid w:val="00AB6699"/>
    <w:rsid w:val="00AB7AED"/>
    <w:rsid w:val="00AD4BD2"/>
    <w:rsid w:val="00AD73E2"/>
    <w:rsid w:val="00AE7F7D"/>
    <w:rsid w:val="00B01288"/>
    <w:rsid w:val="00B07029"/>
    <w:rsid w:val="00B17973"/>
    <w:rsid w:val="00B23D3D"/>
    <w:rsid w:val="00B24A82"/>
    <w:rsid w:val="00B30E81"/>
    <w:rsid w:val="00B362CE"/>
    <w:rsid w:val="00B4521B"/>
    <w:rsid w:val="00B513A4"/>
    <w:rsid w:val="00B54A1D"/>
    <w:rsid w:val="00B5649F"/>
    <w:rsid w:val="00B61286"/>
    <w:rsid w:val="00B634FA"/>
    <w:rsid w:val="00B77A92"/>
    <w:rsid w:val="00B9380D"/>
    <w:rsid w:val="00BA25EF"/>
    <w:rsid w:val="00BA2D96"/>
    <w:rsid w:val="00BB0234"/>
    <w:rsid w:val="00BB217A"/>
    <w:rsid w:val="00BB5ED3"/>
    <w:rsid w:val="00BB6492"/>
    <w:rsid w:val="00BB7993"/>
    <w:rsid w:val="00BC2417"/>
    <w:rsid w:val="00BC2D2B"/>
    <w:rsid w:val="00BD39E7"/>
    <w:rsid w:val="00BE4E33"/>
    <w:rsid w:val="00BE5391"/>
    <w:rsid w:val="00BF206B"/>
    <w:rsid w:val="00BF5CCA"/>
    <w:rsid w:val="00BF69E6"/>
    <w:rsid w:val="00C017A1"/>
    <w:rsid w:val="00C22CD8"/>
    <w:rsid w:val="00C24B48"/>
    <w:rsid w:val="00C30EC3"/>
    <w:rsid w:val="00C343C5"/>
    <w:rsid w:val="00C364F7"/>
    <w:rsid w:val="00C41C84"/>
    <w:rsid w:val="00C550B7"/>
    <w:rsid w:val="00C55DF8"/>
    <w:rsid w:val="00C67A60"/>
    <w:rsid w:val="00C70741"/>
    <w:rsid w:val="00C73F9F"/>
    <w:rsid w:val="00C744D1"/>
    <w:rsid w:val="00C8587D"/>
    <w:rsid w:val="00C93DDB"/>
    <w:rsid w:val="00CA1400"/>
    <w:rsid w:val="00CA3928"/>
    <w:rsid w:val="00CA5A26"/>
    <w:rsid w:val="00CB499F"/>
    <w:rsid w:val="00CB4B2C"/>
    <w:rsid w:val="00CD1D3E"/>
    <w:rsid w:val="00D02B1B"/>
    <w:rsid w:val="00D069B0"/>
    <w:rsid w:val="00D07280"/>
    <w:rsid w:val="00D120BC"/>
    <w:rsid w:val="00D26917"/>
    <w:rsid w:val="00D31D5D"/>
    <w:rsid w:val="00D33508"/>
    <w:rsid w:val="00D41934"/>
    <w:rsid w:val="00D441F4"/>
    <w:rsid w:val="00D517FF"/>
    <w:rsid w:val="00D537B2"/>
    <w:rsid w:val="00D57D2F"/>
    <w:rsid w:val="00D7226F"/>
    <w:rsid w:val="00D73520"/>
    <w:rsid w:val="00D810F4"/>
    <w:rsid w:val="00D91388"/>
    <w:rsid w:val="00D95852"/>
    <w:rsid w:val="00D9636F"/>
    <w:rsid w:val="00DA1C64"/>
    <w:rsid w:val="00DA1DB9"/>
    <w:rsid w:val="00DA63BE"/>
    <w:rsid w:val="00DB2247"/>
    <w:rsid w:val="00DC355F"/>
    <w:rsid w:val="00DC56DD"/>
    <w:rsid w:val="00DD5B5D"/>
    <w:rsid w:val="00DE2A49"/>
    <w:rsid w:val="00DE5BAB"/>
    <w:rsid w:val="00DE7F35"/>
    <w:rsid w:val="00DF3024"/>
    <w:rsid w:val="00E03ED5"/>
    <w:rsid w:val="00E201BE"/>
    <w:rsid w:val="00E23062"/>
    <w:rsid w:val="00E277A0"/>
    <w:rsid w:val="00E47CBE"/>
    <w:rsid w:val="00E5053E"/>
    <w:rsid w:val="00E53FB3"/>
    <w:rsid w:val="00E549EC"/>
    <w:rsid w:val="00E62AC8"/>
    <w:rsid w:val="00E71C52"/>
    <w:rsid w:val="00E737B9"/>
    <w:rsid w:val="00E73F85"/>
    <w:rsid w:val="00E765E6"/>
    <w:rsid w:val="00E77A0C"/>
    <w:rsid w:val="00E77EDF"/>
    <w:rsid w:val="00E8207A"/>
    <w:rsid w:val="00E86F1C"/>
    <w:rsid w:val="00E8759F"/>
    <w:rsid w:val="00E92A90"/>
    <w:rsid w:val="00E94A64"/>
    <w:rsid w:val="00EA2BA3"/>
    <w:rsid w:val="00EA4B22"/>
    <w:rsid w:val="00EC5331"/>
    <w:rsid w:val="00EE1276"/>
    <w:rsid w:val="00EE640D"/>
    <w:rsid w:val="00EF4F22"/>
    <w:rsid w:val="00EF5115"/>
    <w:rsid w:val="00EF5A57"/>
    <w:rsid w:val="00EF663F"/>
    <w:rsid w:val="00EF7FEF"/>
    <w:rsid w:val="00F014FF"/>
    <w:rsid w:val="00F168F9"/>
    <w:rsid w:val="00F17E2D"/>
    <w:rsid w:val="00F20DEF"/>
    <w:rsid w:val="00F21EA1"/>
    <w:rsid w:val="00F228BA"/>
    <w:rsid w:val="00F265C3"/>
    <w:rsid w:val="00F30E50"/>
    <w:rsid w:val="00F40694"/>
    <w:rsid w:val="00F4726D"/>
    <w:rsid w:val="00F47769"/>
    <w:rsid w:val="00F541AB"/>
    <w:rsid w:val="00F542C4"/>
    <w:rsid w:val="00F60091"/>
    <w:rsid w:val="00F66827"/>
    <w:rsid w:val="00F73BE9"/>
    <w:rsid w:val="00F81530"/>
    <w:rsid w:val="00F82E60"/>
    <w:rsid w:val="00F83DA7"/>
    <w:rsid w:val="00F91028"/>
    <w:rsid w:val="00F926B1"/>
    <w:rsid w:val="00F92F1C"/>
    <w:rsid w:val="00F963BF"/>
    <w:rsid w:val="00F979A7"/>
    <w:rsid w:val="00FA48FF"/>
    <w:rsid w:val="00FC26F3"/>
    <w:rsid w:val="00FC7510"/>
    <w:rsid w:val="00FD1176"/>
    <w:rsid w:val="00FD3B89"/>
    <w:rsid w:val="00FD63EE"/>
    <w:rsid w:val="00FE1413"/>
    <w:rsid w:val="00FE1951"/>
    <w:rsid w:val="00FE4B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10F14"/>
  <w15:chartTrackingRefBased/>
  <w15:docId w15:val="{37DD7703-1953-4AF6-993E-9644B2765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E6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1"/>
    <w:qFormat/>
    <w:rsid w:val="005A00BD"/>
    <w:pPr>
      <w:keepLines/>
      <w:numPr>
        <w:numId w:val="3"/>
      </w:numPr>
      <w:spacing w:after="120" w:line="360" w:lineRule="auto"/>
      <w:outlineLvl w:val="0"/>
    </w:pPr>
    <w:rPr>
      <w:rFonts w:ascii="Garamond" w:eastAsia="SimSun" w:hAnsi="Garamond"/>
      <w:b/>
      <w:bCs/>
      <w:sz w:val="36"/>
      <w:szCs w:val="32"/>
    </w:rPr>
  </w:style>
  <w:style w:type="paragraph" w:styleId="Heading2">
    <w:name w:val="heading 2"/>
    <w:basedOn w:val="Normal"/>
    <w:next w:val="Normal"/>
    <w:link w:val="Heading2Char"/>
    <w:uiPriority w:val="1"/>
    <w:qFormat/>
    <w:rsid w:val="00B362CE"/>
    <w:pPr>
      <w:keepLines/>
      <w:numPr>
        <w:ilvl w:val="1"/>
        <w:numId w:val="3"/>
      </w:numPr>
      <w:spacing w:after="120" w:line="360" w:lineRule="auto"/>
      <w:outlineLvl w:val="1"/>
    </w:pPr>
    <w:rPr>
      <w:rFonts w:ascii="Garamond" w:eastAsia="SimSun" w:hAnsi="Garamond"/>
      <w:b/>
      <w:bCs/>
      <w:sz w:val="36"/>
      <w:szCs w:val="26"/>
    </w:rPr>
  </w:style>
  <w:style w:type="paragraph" w:styleId="Heading3">
    <w:name w:val="heading 3"/>
    <w:basedOn w:val="Normal"/>
    <w:next w:val="Normal"/>
    <w:link w:val="Heading3Char"/>
    <w:uiPriority w:val="1"/>
    <w:qFormat/>
    <w:rsid w:val="005A00BD"/>
    <w:pPr>
      <w:keepNext/>
      <w:numPr>
        <w:ilvl w:val="2"/>
        <w:numId w:val="3"/>
      </w:numPr>
      <w:spacing w:after="120" w:line="360" w:lineRule="auto"/>
      <w:outlineLvl w:val="2"/>
    </w:pPr>
    <w:rPr>
      <w:rFonts w:ascii="Garamond" w:eastAsia="SimSun" w:hAnsi="Garamond"/>
      <w:b/>
      <w:bCs/>
      <w:sz w:val="28"/>
    </w:rPr>
  </w:style>
  <w:style w:type="paragraph" w:styleId="Heading4">
    <w:name w:val="heading 4"/>
    <w:basedOn w:val="Normal"/>
    <w:next w:val="Normal"/>
    <w:link w:val="Heading4Char"/>
    <w:uiPriority w:val="1"/>
    <w:qFormat/>
    <w:rsid w:val="005A00BD"/>
    <w:pPr>
      <w:keepNext/>
      <w:numPr>
        <w:ilvl w:val="3"/>
        <w:numId w:val="3"/>
      </w:numPr>
      <w:spacing w:after="120" w:line="360" w:lineRule="auto"/>
      <w:outlineLvl w:val="3"/>
    </w:pPr>
    <w:rPr>
      <w:rFonts w:ascii="Garamond" w:eastAsia="SimSun" w:hAnsi="Garamond"/>
      <w:b/>
      <w:bCs/>
      <w:iCs/>
    </w:rPr>
  </w:style>
  <w:style w:type="paragraph" w:styleId="Heading5">
    <w:name w:val="heading 5"/>
    <w:basedOn w:val="Normal"/>
    <w:next w:val="Normal"/>
    <w:link w:val="Heading5Char"/>
    <w:uiPriority w:val="1"/>
    <w:qFormat/>
    <w:rsid w:val="005A00BD"/>
    <w:pPr>
      <w:keepNext/>
      <w:numPr>
        <w:ilvl w:val="4"/>
        <w:numId w:val="3"/>
      </w:numPr>
      <w:spacing w:after="120" w:line="360" w:lineRule="auto"/>
      <w:outlineLvl w:val="4"/>
    </w:pPr>
    <w:rPr>
      <w:rFonts w:ascii="Garamond" w:hAnsi="Garamond"/>
      <w:b/>
      <w:bCs/>
      <w:iCs/>
      <w:szCs w:val="26"/>
    </w:rPr>
  </w:style>
  <w:style w:type="paragraph" w:styleId="Heading6">
    <w:name w:val="heading 6"/>
    <w:basedOn w:val="Normal"/>
    <w:next w:val="Normal"/>
    <w:link w:val="Heading6Char"/>
    <w:uiPriority w:val="1"/>
    <w:qFormat/>
    <w:rsid w:val="005A00BD"/>
    <w:pPr>
      <w:numPr>
        <w:ilvl w:val="5"/>
        <w:numId w:val="3"/>
      </w:numPr>
      <w:spacing w:after="120" w:line="360" w:lineRule="auto"/>
      <w:outlineLvl w:val="5"/>
    </w:pPr>
    <w:rPr>
      <w:rFonts w:ascii="Garamond" w:hAnsi="Garamond"/>
      <w:b/>
      <w:bCs/>
      <w:szCs w:val="22"/>
    </w:rPr>
  </w:style>
  <w:style w:type="paragraph" w:styleId="Heading7">
    <w:name w:val="heading 7"/>
    <w:basedOn w:val="Normal"/>
    <w:next w:val="Normal"/>
    <w:link w:val="Heading7Char"/>
    <w:uiPriority w:val="1"/>
    <w:qFormat/>
    <w:rsid w:val="005A00BD"/>
    <w:pPr>
      <w:numPr>
        <w:ilvl w:val="6"/>
        <w:numId w:val="3"/>
      </w:numPr>
      <w:spacing w:after="120" w:line="360" w:lineRule="auto"/>
      <w:outlineLvl w:val="6"/>
    </w:pPr>
    <w:rPr>
      <w:rFonts w:ascii="Garamond" w:hAnsi="Garamond"/>
      <w:b/>
    </w:rPr>
  </w:style>
  <w:style w:type="paragraph" w:styleId="Heading8">
    <w:name w:val="heading 8"/>
    <w:basedOn w:val="Normal"/>
    <w:next w:val="Normal"/>
    <w:link w:val="Heading8Char"/>
    <w:uiPriority w:val="1"/>
    <w:qFormat/>
    <w:rsid w:val="005A00BD"/>
    <w:pPr>
      <w:keepNext/>
      <w:numPr>
        <w:ilvl w:val="7"/>
        <w:numId w:val="3"/>
      </w:numPr>
      <w:spacing w:after="120" w:line="360" w:lineRule="auto"/>
      <w:outlineLvl w:val="7"/>
    </w:pPr>
    <w:rPr>
      <w:rFonts w:ascii="Garamond" w:hAnsi="Garamond"/>
      <w:b/>
      <w:iCs/>
    </w:rPr>
  </w:style>
  <w:style w:type="paragraph" w:styleId="Heading9">
    <w:name w:val="heading 9"/>
    <w:basedOn w:val="Normal"/>
    <w:next w:val="Normal"/>
    <w:link w:val="Heading9Char"/>
    <w:uiPriority w:val="1"/>
    <w:qFormat/>
    <w:rsid w:val="005A00BD"/>
    <w:pPr>
      <w:numPr>
        <w:ilvl w:val="8"/>
        <w:numId w:val="3"/>
      </w:numPr>
      <w:spacing w:before="240" w:after="60" w:line="360" w:lineRule="auto"/>
      <w:outlineLvl w:val="8"/>
    </w:pPr>
    <w:rPr>
      <w:rFonts w:ascii="Calibri" w:hAnsi="Calibri"/>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4D93"/>
    <w:pPr>
      <w:spacing w:after="160" w:line="360" w:lineRule="auto"/>
      <w:ind w:left="720"/>
      <w:contextualSpacing/>
    </w:pPr>
    <w:rPr>
      <w:rFonts w:asciiTheme="majorBidi" w:eastAsiaTheme="minorHAnsi" w:hAnsiTheme="majorBidi" w:cstheme="minorBidi"/>
      <w:szCs w:val="22"/>
    </w:rPr>
  </w:style>
  <w:style w:type="character" w:customStyle="1" w:styleId="Heading1Char">
    <w:name w:val="Heading 1 Char"/>
    <w:basedOn w:val="DefaultParagraphFont"/>
    <w:link w:val="Heading1"/>
    <w:uiPriority w:val="1"/>
    <w:rsid w:val="005A00BD"/>
    <w:rPr>
      <w:rFonts w:ascii="Garamond" w:eastAsia="SimSun" w:hAnsi="Garamond" w:cs="Times New Roman"/>
      <w:b/>
      <w:bCs/>
      <w:sz w:val="36"/>
      <w:szCs w:val="32"/>
    </w:rPr>
  </w:style>
  <w:style w:type="character" w:customStyle="1" w:styleId="Heading2Char">
    <w:name w:val="Heading 2 Char"/>
    <w:basedOn w:val="DefaultParagraphFont"/>
    <w:link w:val="Heading2"/>
    <w:uiPriority w:val="1"/>
    <w:rsid w:val="00B362CE"/>
    <w:rPr>
      <w:rFonts w:ascii="Garamond" w:eastAsia="SimSun" w:hAnsi="Garamond" w:cs="Times New Roman"/>
      <w:b/>
      <w:bCs/>
      <w:sz w:val="36"/>
      <w:szCs w:val="26"/>
    </w:rPr>
  </w:style>
  <w:style w:type="character" w:customStyle="1" w:styleId="Heading3Char">
    <w:name w:val="Heading 3 Char"/>
    <w:basedOn w:val="DefaultParagraphFont"/>
    <w:link w:val="Heading3"/>
    <w:uiPriority w:val="1"/>
    <w:rsid w:val="005A00BD"/>
    <w:rPr>
      <w:rFonts w:ascii="Garamond" w:eastAsia="SimSun" w:hAnsi="Garamond" w:cs="Times New Roman"/>
      <w:b/>
      <w:bCs/>
      <w:sz w:val="28"/>
      <w:szCs w:val="24"/>
    </w:rPr>
  </w:style>
  <w:style w:type="character" w:customStyle="1" w:styleId="Heading4Char">
    <w:name w:val="Heading 4 Char"/>
    <w:basedOn w:val="DefaultParagraphFont"/>
    <w:link w:val="Heading4"/>
    <w:uiPriority w:val="1"/>
    <w:rsid w:val="005A00BD"/>
    <w:rPr>
      <w:rFonts w:ascii="Garamond" w:eastAsia="SimSun" w:hAnsi="Garamond" w:cs="Times New Roman"/>
      <w:b/>
      <w:bCs/>
      <w:iCs/>
      <w:sz w:val="24"/>
      <w:szCs w:val="24"/>
    </w:rPr>
  </w:style>
  <w:style w:type="character" w:customStyle="1" w:styleId="Heading5Char">
    <w:name w:val="Heading 5 Char"/>
    <w:basedOn w:val="DefaultParagraphFont"/>
    <w:link w:val="Heading5"/>
    <w:uiPriority w:val="1"/>
    <w:rsid w:val="005A00BD"/>
    <w:rPr>
      <w:rFonts w:ascii="Garamond" w:eastAsia="Times New Roman" w:hAnsi="Garamond" w:cs="Times New Roman"/>
      <w:b/>
      <w:bCs/>
      <w:iCs/>
      <w:sz w:val="24"/>
      <w:szCs w:val="26"/>
    </w:rPr>
  </w:style>
  <w:style w:type="character" w:customStyle="1" w:styleId="Heading6Char">
    <w:name w:val="Heading 6 Char"/>
    <w:basedOn w:val="DefaultParagraphFont"/>
    <w:link w:val="Heading6"/>
    <w:uiPriority w:val="1"/>
    <w:rsid w:val="005A00BD"/>
    <w:rPr>
      <w:rFonts w:ascii="Garamond" w:eastAsia="Times New Roman" w:hAnsi="Garamond" w:cs="Times New Roman"/>
      <w:b/>
      <w:bCs/>
      <w:sz w:val="24"/>
    </w:rPr>
  </w:style>
  <w:style w:type="character" w:customStyle="1" w:styleId="Heading7Char">
    <w:name w:val="Heading 7 Char"/>
    <w:basedOn w:val="DefaultParagraphFont"/>
    <w:link w:val="Heading7"/>
    <w:uiPriority w:val="1"/>
    <w:rsid w:val="005A00BD"/>
    <w:rPr>
      <w:rFonts w:ascii="Garamond" w:eastAsia="Times New Roman" w:hAnsi="Garamond" w:cs="Times New Roman"/>
      <w:b/>
      <w:sz w:val="24"/>
      <w:szCs w:val="24"/>
    </w:rPr>
  </w:style>
  <w:style w:type="character" w:customStyle="1" w:styleId="Heading8Char">
    <w:name w:val="Heading 8 Char"/>
    <w:basedOn w:val="DefaultParagraphFont"/>
    <w:link w:val="Heading8"/>
    <w:uiPriority w:val="1"/>
    <w:rsid w:val="005A00BD"/>
    <w:rPr>
      <w:rFonts w:ascii="Garamond" w:eastAsia="Times New Roman" w:hAnsi="Garamond" w:cs="Times New Roman"/>
      <w:b/>
      <w:iCs/>
      <w:sz w:val="24"/>
      <w:szCs w:val="24"/>
    </w:rPr>
  </w:style>
  <w:style w:type="character" w:customStyle="1" w:styleId="Heading9Char">
    <w:name w:val="Heading 9 Char"/>
    <w:basedOn w:val="DefaultParagraphFont"/>
    <w:link w:val="Heading9"/>
    <w:uiPriority w:val="1"/>
    <w:rsid w:val="005A00BD"/>
    <w:rPr>
      <w:rFonts w:ascii="Calibri" w:eastAsia="Times New Roman" w:hAnsi="Calibri" w:cs="Times New Roman"/>
    </w:rPr>
  </w:style>
  <w:style w:type="table" w:styleId="TableGrid">
    <w:name w:val="Table Grid"/>
    <w:basedOn w:val="TableNormal"/>
    <w:rsid w:val="005A00BD"/>
    <w:pPr>
      <w:spacing w:after="0" w:line="240" w:lineRule="auto"/>
    </w:pPr>
    <w:rPr>
      <w:rFonts w:ascii="Cambria" w:eastAsia="Cambria" w:hAnsi="Cambria"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9636F"/>
    <w:rPr>
      <w:color w:val="808080"/>
    </w:rPr>
  </w:style>
  <w:style w:type="character" w:styleId="Hyperlink">
    <w:name w:val="Hyperlink"/>
    <w:basedOn w:val="DefaultParagraphFont"/>
    <w:uiPriority w:val="99"/>
    <w:unhideWhenUsed/>
    <w:rsid w:val="005820C8"/>
    <w:rPr>
      <w:color w:val="0563C1" w:themeColor="hyperlink"/>
      <w:u w:val="single"/>
    </w:rPr>
  </w:style>
  <w:style w:type="paragraph" w:styleId="Header">
    <w:name w:val="header"/>
    <w:basedOn w:val="Normal"/>
    <w:link w:val="Head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HeaderChar">
    <w:name w:val="Header Char"/>
    <w:basedOn w:val="DefaultParagraphFont"/>
    <w:link w:val="Header"/>
    <w:uiPriority w:val="99"/>
    <w:rsid w:val="003A4586"/>
  </w:style>
  <w:style w:type="paragraph" w:styleId="Footer">
    <w:name w:val="footer"/>
    <w:basedOn w:val="Normal"/>
    <w:link w:val="FooterChar"/>
    <w:uiPriority w:val="99"/>
    <w:unhideWhenUsed/>
    <w:rsid w:val="003A4586"/>
    <w:pPr>
      <w:tabs>
        <w:tab w:val="center" w:pos="4680"/>
        <w:tab w:val="right" w:pos="9360"/>
      </w:tabs>
    </w:pPr>
    <w:rPr>
      <w:rFonts w:asciiTheme="majorBidi" w:eastAsiaTheme="minorHAnsi" w:hAnsiTheme="majorBidi" w:cstheme="minorBidi"/>
      <w:szCs w:val="22"/>
    </w:rPr>
  </w:style>
  <w:style w:type="character" w:customStyle="1" w:styleId="FooterChar">
    <w:name w:val="Footer Char"/>
    <w:basedOn w:val="DefaultParagraphFont"/>
    <w:link w:val="Footer"/>
    <w:uiPriority w:val="99"/>
    <w:rsid w:val="003A4586"/>
  </w:style>
  <w:style w:type="paragraph" w:styleId="NormalWeb">
    <w:name w:val="Normal (Web)"/>
    <w:basedOn w:val="Normal"/>
    <w:uiPriority w:val="99"/>
    <w:unhideWhenUsed/>
    <w:rsid w:val="002217FE"/>
    <w:pPr>
      <w:spacing w:before="100" w:beforeAutospacing="1" w:after="100" w:afterAutospacing="1"/>
    </w:pPr>
  </w:style>
  <w:style w:type="character" w:styleId="UnresolvedMention">
    <w:name w:val="Unresolved Mention"/>
    <w:basedOn w:val="DefaultParagraphFont"/>
    <w:uiPriority w:val="99"/>
    <w:semiHidden/>
    <w:unhideWhenUsed/>
    <w:rsid w:val="00F979A7"/>
    <w:rPr>
      <w:color w:val="605E5C"/>
      <w:shd w:val="clear" w:color="auto" w:fill="E1DFDD"/>
    </w:rPr>
  </w:style>
  <w:style w:type="paragraph" w:styleId="TOCHeading">
    <w:name w:val="TOC Heading"/>
    <w:basedOn w:val="Heading1"/>
    <w:next w:val="Normal"/>
    <w:uiPriority w:val="39"/>
    <w:unhideWhenUsed/>
    <w:qFormat/>
    <w:rsid w:val="00E53FB3"/>
    <w:pPr>
      <w:keepNext/>
      <w:numPr>
        <w:numId w:val="0"/>
      </w:numPr>
      <w:spacing w:before="240" w:after="0" w:line="259" w:lineRule="auto"/>
      <w:outlineLvl w:val="9"/>
    </w:pPr>
    <w:rPr>
      <w:rFonts w:asciiTheme="majorHAnsi" w:eastAsiaTheme="majorEastAsia" w:hAnsiTheme="majorHAnsi" w:cstheme="majorBidi"/>
      <w:b w:val="0"/>
      <w:bCs w:val="0"/>
      <w:color w:val="2E74B5" w:themeColor="accent1" w:themeShade="BF"/>
      <w:sz w:val="32"/>
    </w:rPr>
  </w:style>
  <w:style w:type="paragraph" w:styleId="TOC1">
    <w:name w:val="toc 1"/>
    <w:basedOn w:val="Normal"/>
    <w:next w:val="Normal"/>
    <w:autoRedefine/>
    <w:uiPriority w:val="39"/>
    <w:unhideWhenUsed/>
    <w:rsid w:val="00E53FB3"/>
    <w:pPr>
      <w:spacing w:after="100"/>
    </w:pPr>
  </w:style>
  <w:style w:type="paragraph" w:styleId="TOC2">
    <w:name w:val="toc 2"/>
    <w:basedOn w:val="Normal"/>
    <w:next w:val="Normal"/>
    <w:autoRedefine/>
    <w:uiPriority w:val="39"/>
    <w:unhideWhenUsed/>
    <w:rsid w:val="00EF5A57"/>
    <w:pPr>
      <w:tabs>
        <w:tab w:val="left" w:pos="720"/>
        <w:tab w:val="right" w:leader="dot" w:pos="9962"/>
      </w:tabs>
      <w:spacing w:after="100"/>
      <w:ind w:left="240"/>
    </w:pPr>
  </w:style>
  <w:style w:type="character" w:styleId="CommentReference">
    <w:name w:val="annotation reference"/>
    <w:basedOn w:val="DefaultParagraphFont"/>
    <w:uiPriority w:val="99"/>
    <w:semiHidden/>
    <w:unhideWhenUsed/>
    <w:rsid w:val="00785AD7"/>
    <w:rPr>
      <w:sz w:val="16"/>
      <w:szCs w:val="16"/>
    </w:rPr>
  </w:style>
  <w:style w:type="paragraph" w:styleId="CommentText">
    <w:name w:val="annotation text"/>
    <w:basedOn w:val="Normal"/>
    <w:link w:val="CommentTextChar"/>
    <w:uiPriority w:val="99"/>
    <w:unhideWhenUsed/>
    <w:rsid w:val="00785AD7"/>
    <w:rPr>
      <w:sz w:val="20"/>
      <w:szCs w:val="20"/>
    </w:rPr>
  </w:style>
  <w:style w:type="character" w:customStyle="1" w:styleId="CommentTextChar">
    <w:name w:val="Comment Text Char"/>
    <w:basedOn w:val="DefaultParagraphFont"/>
    <w:link w:val="CommentText"/>
    <w:uiPriority w:val="99"/>
    <w:rsid w:val="00785AD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5AD7"/>
    <w:rPr>
      <w:b/>
      <w:bCs/>
    </w:rPr>
  </w:style>
  <w:style w:type="character" w:customStyle="1" w:styleId="CommentSubjectChar">
    <w:name w:val="Comment Subject Char"/>
    <w:basedOn w:val="CommentTextChar"/>
    <w:link w:val="CommentSubject"/>
    <w:uiPriority w:val="99"/>
    <w:semiHidden/>
    <w:rsid w:val="00785AD7"/>
    <w:rPr>
      <w:rFonts w:ascii="Times New Roman" w:eastAsia="Times New Roman" w:hAnsi="Times New Roman" w:cs="Times New Roman"/>
      <w:b/>
      <w:bCs/>
      <w:sz w:val="20"/>
      <w:szCs w:val="20"/>
    </w:rPr>
  </w:style>
  <w:style w:type="paragraph" w:styleId="Bibliography">
    <w:name w:val="Bibliography"/>
    <w:basedOn w:val="Normal"/>
    <w:next w:val="Normal"/>
    <w:uiPriority w:val="37"/>
    <w:unhideWhenUsed/>
    <w:rsid w:val="003E07CC"/>
    <w:pPr>
      <w:tabs>
        <w:tab w:val="left" w:pos="384"/>
      </w:tabs>
      <w:ind w:left="384" w:hanging="384"/>
    </w:pPr>
  </w:style>
  <w:style w:type="paragraph" w:styleId="TOC3">
    <w:name w:val="toc 3"/>
    <w:basedOn w:val="Normal"/>
    <w:next w:val="Normal"/>
    <w:autoRedefine/>
    <w:uiPriority w:val="39"/>
    <w:unhideWhenUsed/>
    <w:rsid w:val="004C2862"/>
    <w:pPr>
      <w:spacing w:after="100"/>
      <w:ind w:left="480"/>
    </w:pPr>
  </w:style>
  <w:style w:type="paragraph" w:styleId="Caption">
    <w:name w:val="caption"/>
    <w:basedOn w:val="Normal"/>
    <w:next w:val="Normal"/>
    <w:uiPriority w:val="35"/>
    <w:unhideWhenUsed/>
    <w:qFormat/>
    <w:rsid w:val="009C318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49508">
      <w:bodyDiv w:val="1"/>
      <w:marLeft w:val="0"/>
      <w:marRight w:val="0"/>
      <w:marTop w:val="0"/>
      <w:marBottom w:val="0"/>
      <w:divBdr>
        <w:top w:val="none" w:sz="0" w:space="0" w:color="auto"/>
        <w:left w:val="none" w:sz="0" w:space="0" w:color="auto"/>
        <w:bottom w:val="none" w:sz="0" w:space="0" w:color="auto"/>
        <w:right w:val="none" w:sz="0" w:space="0" w:color="auto"/>
      </w:divBdr>
    </w:div>
    <w:div w:id="769278265">
      <w:bodyDiv w:val="1"/>
      <w:marLeft w:val="0"/>
      <w:marRight w:val="0"/>
      <w:marTop w:val="0"/>
      <w:marBottom w:val="0"/>
      <w:divBdr>
        <w:top w:val="none" w:sz="0" w:space="0" w:color="auto"/>
        <w:left w:val="none" w:sz="0" w:space="0" w:color="auto"/>
        <w:bottom w:val="none" w:sz="0" w:space="0" w:color="auto"/>
        <w:right w:val="none" w:sz="0" w:space="0" w:color="auto"/>
      </w:divBdr>
      <w:divsChild>
        <w:div w:id="1208643543">
          <w:marLeft w:val="0"/>
          <w:marRight w:val="0"/>
          <w:marTop w:val="0"/>
          <w:marBottom w:val="0"/>
          <w:divBdr>
            <w:top w:val="none" w:sz="0" w:space="0" w:color="auto"/>
            <w:left w:val="none" w:sz="0" w:space="0" w:color="auto"/>
            <w:bottom w:val="none" w:sz="0" w:space="0" w:color="auto"/>
            <w:right w:val="none" w:sz="0" w:space="0" w:color="auto"/>
          </w:divBdr>
          <w:divsChild>
            <w:div w:id="1645042436">
              <w:marLeft w:val="0"/>
              <w:marRight w:val="0"/>
              <w:marTop w:val="0"/>
              <w:marBottom w:val="0"/>
              <w:divBdr>
                <w:top w:val="none" w:sz="0" w:space="0" w:color="auto"/>
                <w:left w:val="none" w:sz="0" w:space="0" w:color="auto"/>
                <w:bottom w:val="none" w:sz="0" w:space="0" w:color="auto"/>
                <w:right w:val="none" w:sz="0" w:space="0" w:color="auto"/>
              </w:divBdr>
              <w:divsChild>
                <w:div w:id="145112220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87912878">
      <w:bodyDiv w:val="1"/>
      <w:marLeft w:val="0"/>
      <w:marRight w:val="0"/>
      <w:marTop w:val="0"/>
      <w:marBottom w:val="0"/>
      <w:divBdr>
        <w:top w:val="none" w:sz="0" w:space="0" w:color="auto"/>
        <w:left w:val="none" w:sz="0" w:space="0" w:color="auto"/>
        <w:bottom w:val="none" w:sz="0" w:space="0" w:color="auto"/>
        <w:right w:val="none" w:sz="0" w:space="0" w:color="auto"/>
      </w:divBdr>
      <w:divsChild>
        <w:div w:id="1720588187">
          <w:marLeft w:val="0"/>
          <w:marRight w:val="0"/>
          <w:marTop w:val="0"/>
          <w:marBottom w:val="0"/>
          <w:divBdr>
            <w:top w:val="none" w:sz="0" w:space="0" w:color="auto"/>
            <w:left w:val="none" w:sz="0" w:space="0" w:color="auto"/>
            <w:bottom w:val="none" w:sz="0" w:space="0" w:color="auto"/>
            <w:right w:val="none" w:sz="0" w:space="0" w:color="auto"/>
          </w:divBdr>
          <w:divsChild>
            <w:div w:id="1323775689">
              <w:marLeft w:val="0"/>
              <w:marRight w:val="0"/>
              <w:marTop w:val="0"/>
              <w:marBottom w:val="0"/>
              <w:divBdr>
                <w:top w:val="none" w:sz="0" w:space="0" w:color="auto"/>
                <w:left w:val="none" w:sz="0" w:space="0" w:color="auto"/>
                <w:bottom w:val="none" w:sz="0" w:space="0" w:color="auto"/>
                <w:right w:val="none" w:sz="0" w:space="0" w:color="auto"/>
              </w:divBdr>
              <w:divsChild>
                <w:div w:id="25397596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30870554">
      <w:bodyDiv w:val="1"/>
      <w:marLeft w:val="0"/>
      <w:marRight w:val="0"/>
      <w:marTop w:val="0"/>
      <w:marBottom w:val="0"/>
      <w:divBdr>
        <w:top w:val="none" w:sz="0" w:space="0" w:color="auto"/>
        <w:left w:val="none" w:sz="0" w:space="0" w:color="auto"/>
        <w:bottom w:val="none" w:sz="0" w:space="0" w:color="auto"/>
        <w:right w:val="none" w:sz="0" w:space="0" w:color="auto"/>
      </w:divBdr>
      <w:divsChild>
        <w:div w:id="630861392">
          <w:marLeft w:val="0"/>
          <w:marRight w:val="0"/>
          <w:marTop w:val="0"/>
          <w:marBottom w:val="0"/>
          <w:divBdr>
            <w:top w:val="none" w:sz="0" w:space="0" w:color="auto"/>
            <w:left w:val="none" w:sz="0" w:space="0" w:color="auto"/>
            <w:bottom w:val="none" w:sz="0" w:space="0" w:color="auto"/>
            <w:right w:val="none" w:sz="0" w:space="0" w:color="auto"/>
          </w:divBdr>
          <w:divsChild>
            <w:div w:id="1131942354">
              <w:marLeft w:val="0"/>
              <w:marRight w:val="0"/>
              <w:marTop w:val="0"/>
              <w:marBottom w:val="0"/>
              <w:divBdr>
                <w:top w:val="none" w:sz="0" w:space="0" w:color="auto"/>
                <w:left w:val="none" w:sz="0" w:space="0" w:color="auto"/>
                <w:bottom w:val="none" w:sz="0" w:space="0" w:color="auto"/>
                <w:right w:val="none" w:sz="0" w:space="0" w:color="auto"/>
              </w:divBdr>
              <w:divsChild>
                <w:div w:id="8469385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19740193">
      <w:bodyDiv w:val="1"/>
      <w:marLeft w:val="0"/>
      <w:marRight w:val="0"/>
      <w:marTop w:val="0"/>
      <w:marBottom w:val="0"/>
      <w:divBdr>
        <w:top w:val="none" w:sz="0" w:space="0" w:color="auto"/>
        <w:left w:val="none" w:sz="0" w:space="0" w:color="auto"/>
        <w:bottom w:val="none" w:sz="0" w:space="0" w:color="auto"/>
        <w:right w:val="none" w:sz="0" w:space="0" w:color="auto"/>
      </w:divBdr>
      <w:divsChild>
        <w:div w:id="1314871608">
          <w:marLeft w:val="0"/>
          <w:marRight w:val="0"/>
          <w:marTop w:val="0"/>
          <w:marBottom w:val="0"/>
          <w:divBdr>
            <w:top w:val="none" w:sz="0" w:space="0" w:color="auto"/>
            <w:left w:val="none" w:sz="0" w:space="0" w:color="auto"/>
            <w:bottom w:val="none" w:sz="0" w:space="0" w:color="auto"/>
            <w:right w:val="none" w:sz="0" w:space="0" w:color="auto"/>
          </w:divBdr>
          <w:divsChild>
            <w:div w:id="131337759">
              <w:marLeft w:val="0"/>
              <w:marRight w:val="0"/>
              <w:marTop w:val="0"/>
              <w:marBottom w:val="0"/>
              <w:divBdr>
                <w:top w:val="none" w:sz="0" w:space="0" w:color="auto"/>
                <w:left w:val="none" w:sz="0" w:space="0" w:color="auto"/>
                <w:bottom w:val="none" w:sz="0" w:space="0" w:color="auto"/>
                <w:right w:val="none" w:sz="0" w:space="0" w:color="auto"/>
              </w:divBdr>
              <w:divsChild>
                <w:div w:id="209528119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5017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comments" Target="comments.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5.png"/><Relationship Id="rId33"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microsoft.com/office/2018/08/relationships/commentsExtensible" Target="commentsExtensible.xml"/><Relationship Id="rId32"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footer" Target="footer1.xml"/><Relationship Id="rId23" Type="http://schemas.microsoft.com/office/2016/09/relationships/commentsIds" Target="commentsIds.xml"/><Relationship Id="rId28" Type="http://schemas.openxmlformats.org/officeDocument/2006/relationships/image" Target="media/image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11/relationships/commentsExtended" Target="commentsExtended.xml"/><Relationship Id="rId27" Type="http://schemas.openxmlformats.org/officeDocument/2006/relationships/image" Target="media/image7.png"/><Relationship Id="rId30" Type="http://schemas.openxmlformats.org/officeDocument/2006/relationships/image" Target="media/image10.png"/><Relationship Id="rId35" Type="http://schemas.microsoft.com/office/2011/relationships/people" Target="people.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ec2d0b7-503f-4434-bd5e-691963e6366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107646D0035FA4C8F1F95DBA74C7670" ma:contentTypeVersion="18" ma:contentTypeDescription="Create a new document." ma:contentTypeScope="" ma:versionID="cee5fd123a01e1fbef544806d63a7bbe">
  <xsd:schema xmlns:xsd="http://www.w3.org/2001/XMLSchema" xmlns:xs="http://www.w3.org/2001/XMLSchema" xmlns:p="http://schemas.microsoft.com/office/2006/metadata/properties" xmlns:ns3="a169fe49-86d9-4b9f-a163-9271c3e82536" xmlns:ns4="9ec2d0b7-503f-4434-bd5e-691963e6366e" targetNamespace="http://schemas.microsoft.com/office/2006/metadata/properties" ma:root="true" ma:fieldsID="dda71d5f438c7df1ac194e497a63c795" ns3:_="" ns4:_="">
    <xsd:import namespace="a169fe49-86d9-4b9f-a163-9271c3e82536"/>
    <xsd:import namespace="9ec2d0b7-503f-4434-bd5e-691963e6366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element ref="ns4:MediaLengthInSeconds"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69fe49-86d9-4b9f-a163-9271c3e8253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c2d0b7-503f-4434-bd5e-691963e6366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A4AFB90-AA70-40CB-8FEE-062855DEC269}">
  <ds:schemaRefs>
    <ds:schemaRef ds:uri="http://schemas.microsoft.com/office/2006/metadata/properties"/>
    <ds:schemaRef ds:uri="http://schemas.microsoft.com/office/infopath/2007/PartnerControls"/>
    <ds:schemaRef ds:uri="9ec2d0b7-503f-4434-bd5e-691963e6366e"/>
  </ds:schemaRefs>
</ds:datastoreItem>
</file>

<file path=customXml/itemProps2.xml><?xml version="1.0" encoding="utf-8"?>
<ds:datastoreItem xmlns:ds="http://schemas.openxmlformats.org/officeDocument/2006/customXml" ds:itemID="{8D503597-69F4-42D1-91A8-F656D146B6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69fe49-86d9-4b9f-a163-9271c3e82536"/>
    <ds:schemaRef ds:uri="9ec2d0b7-503f-4434-bd5e-691963e6366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8749F4F-A6E8-4DC0-9276-CAFEB15C1658}">
  <ds:schemaRefs>
    <ds:schemaRef ds:uri="http://schemas.openxmlformats.org/officeDocument/2006/bibliography"/>
  </ds:schemaRefs>
</ds:datastoreItem>
</file>

<file path=customXml/itemProps4.xml><?xml version="1.0" encoding="utf-8"?>
<ds:datastoreItem xmlns:ds="http://schemas.openxmlformats.org/officeDocument/2006/customXml" ds:itemID="{04D26766-6D42-46FD-AE9C-F80BA223CA6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4395</TotalTime>
  <Pages>20</Pages>
  <Words>13863</Words>
  <Characters>78190</Characters>
  <Application>Microsoft Office Word</Application>
  <DocSecurity>0</DocSecurity>
  <Lines>2057</Lines>
  <Paragraphs>1227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Muhamad Nabil Alhanif</dc:creator>
  <cp:keywords/>
  <dc:description/>
  <cp:lastModifiedBy>malhanif@student.ubc.ca</cp:lastModifiedBy>
  <cp:revision>29</cp:revision>
  <cp:lastPrinted>2026-03-27T08:10:00Z</cp:lastPrinted>
  <dcterms:created xsi:type="dcterms:W3CDTF">2026-03-04T22:14:00Z</dcterms:created>
  <dcterms:modified xsi:type="dcterms:W3CDTF">2026-04-09T01:39:00Z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id="2s5DIL45"/&gt;&lt;style id="http://www.zotero.org/styles/ieee" locale="en-GB" hasBibliography="1" bibliographyStyleHasBeenSet="1"/&gt;&lt;prefs&gt;&lt;pref name="fieldType" value="Field"/&gt;&lt;/prefs&gt;&lt;/data&gt;</vt:lpwstr>
  </property>
  <property fmtid="{D5CDD505-2E9C-101B-9397-08002B2CF9AE}" pid="3" name="ContentTypeId">
    <vt:lpwstr>0x010100C107646D0035FA4C8F1F95DBA74C7670</vt:lpwstr>
  </property>
  <property fmtid="{D5CDD505-2E9C-101B-9397-08002B2CF9AE}" pid="4" name="GrammarlyDocumentId">
    <vt:lpwstr>44eb557a-a241-49e2-9d80-2b467443f92f</vt:lpwstr>
  </property>
</Properties>
</file>