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3A8D5" w14:textId="32875833" w:rsidR="00ED3161" w:rsidRDefault="00ED3161" w:rsidP="004523B2">
      <w:pPr>
        <w:jc w:val="center"/>
        <w:rPr>
          <w:color w:val="FF0000"/>
          <w:sz w:val="100"/>
          <w:szCs w:val="100"/>
          <w:u w:val="single"/>
        </w:rPr>
      </w:pPr>
      <w:r w:rsidRPr="004523B2">
        <w:rPr>
          <w:color w:val="FF0000"/>
          <w:sz w:val="100"/>
          <w:szCs w:val="100"/>
          <w:u w:val="single"/>
        </w:rPr>
        <w:t>RAPPORT</w:t>
      </w:r>
      <w:r w:rsidR="004523B2">
        <w:rPr>
          <w:color w:val="FF0000"/>
          <w:sz w:val="100"/>
          <w:szCs w:val="100"/>
          <w:u w:val="single"/>
        </w:rPr>
        <w:t xml:space="preserve"> DU PROJET :</w:t>
      </w:r>
    </w:p>
    <w:p w14:paraId="39664963" w14:textId="0359DF93" w:rsidR="004523B2" w:rsidRPr="00842FC9" w:rsidRDefault="004523B2" w:rsidP="004523B2">
      <w:pPr>
        <w:jc w:val="center"/>
        <w:rPr>
          <w:color w:val="FF0000"/>
          <w:sz w:val="60"/>
          <w:szCs w:val="60"/>
          <w:u w:val="single"/>
        </w:rPr>
      </w:pPr>
      <w:r w:rsidRPr="00842FC9">
        <w:rPr>
          <w:color w:val="FF0000"/>
          <w:sz w:val="60"/>
          <w:szCs w:val="60"/>
          <w:u w:val="single"/>
        </w:rPr>
        <w:t>Simulation de ferme de serveurs</w:t>
      </w:r>
    </w:p>
    <w:p w14:paraId="40BCDB9E" w14:textId="77777777" w:rsidR="00ED3161" w:rsidRDefault="00ED3161"/>
    <w:p w14:paraId="3062F6FE" w14:textId="77777777" w:rsidR="00AF5EDA" w:rsidRPr="00AF5EDA" w:rsidRDefault="00AF5EDA" w:rsidP="00AF5EDA">
      <w:pPr>
        <w:rPr>
          <w:sz w:val="22"/>
          <w:szCs w:val="22"/>
        </w:rPr>
      </w:pPr>
      <w:r w:rsidRPr="00AF5EDA">
        <w:rPr>
          <w:sz w:val="22"/>
          <w:szCs w:val="22"/>
        </w:rPr>
        <w:t>Nous devions réaliser un projet consistant à implémenter un système traitant des requêtes, selon le modèle suivant :</w:t>
      </w:r>
    </w:p>
    <w:p w14:paraId="5FAA3887" w14:textId="77777777" w:rsidR="00AF5EDA" w:rsidRPr="00AF5EDA" w:rsidRDefault="00AF5EDA" w:rsidP="00AF5EDA">
      <w:pPr>
        <w:rPr>
          <w:sz w:val="22"/>
          <w:szCs w:val="22"/>
        </w:rPr>
      </w:pPr>
      <w:r w:rsidRPr="00AF5EDA">
        <w:rPr>
          <w:sz w:val="22"/>
          <w:szCs w:val="22"/>
        </w:rPr>
        <w:t>Les requêtes arrivent selon une loi exponentielle de paramètre λ, et leur catégorie est choisie uniformément. Le routeur, doté d’une file d’attente limitée à 100 requêtes (y compris celle en cours de traitement), applique une politique FIFO et tolère jusqu’à 5 % de perte. Chaque requête y est traitée en un temps constant de (C-1)/C, puis dirigée vers un serveur libre de la catégorie correspondante. Si aucun serveur n’est disponible, la file est bloquée. Le temps de service suit une loi exponentielle dont le paramètre dépend de C : 4/20, 7/20, 10/20 ou 14/20 pour C = 1, 2, 3, 6 respectivement.</w:t>
      </w:r>
    </w:p>
    <w:p w14:paraId="20476D1C" w14:textId="77777777" w:rsidR="00AF5EDA" w:rsidRPr="00AF5EDA" w:rsidRDefault="00AF5EDA" w:rsidP="00AF5EDA">
      <w:pPr>
        <w:rPr>
          <w:sz w:val="22"/>
          <w:szCs w:val="22"/>
        </w:rPr>
      </w:pPr>
      <w:r w:rsidRPr="00AF5EDA">
        <w:rPr>
          <w:sz w:val="22"/>
          <w:szCs w:val="22"/>
        </w:rPr>
        <w:t>L’objectif est de déterminer la valeur de C qui minimise le temps de réponse en fonction de λ.</w:t>
      </w:r>
    </w:p>
    <w:p w14:paraId="6F318B62" w14:textId="77777777" w:rsidR="00AF5EDA" w:rsidRPr="00AF5EDA" w:rsidRDefault="00AF5EDA" w:rsidP="00AF5EDA">
      <w:pPr>
        <w:rPr>
          <w:sz w:val="22"/>
          <w:szCs w:val="22"/>
        </w:rPr>
      </w:pPr>
      <w:r w:rsidRPr="00AF5EDA">
        <w:rPr>
          <w:sz w:val="22"/>
          <w:szCs w:val="22"/>
        </w:rPr>
        <w:t>Une fois le système programmé, nous avons pu tester différents paramètres. Pour chacun des graphiques présentés, nous avons choisi de lancer 10 simulations afin d’obtenir des résultats moins sensibles à des situations improbables. Nous avons choisi un pas de 0,05 pour λ afin de maximiser la précision des tests sans trop nuire aux performances de notre code.</w:t>
      </w:r>
      <w:r w:rsidRPr="00AF5EDA">
        <w:rPr>
          <w:sz w:val="22"/>
          <w:szCs w:val="22"/>
        </w:rPr>
        <w:br/>
        <w:t>Nous avons également démarré nos simulations à partir de λ = 0,05, car nous avons estimé qu’observer les performances du système lorsqu’il n’est soumis à quasiment aucune charge n’est pas pertinent.</w:t>
      </w:r>
    </w:p>
    <w:p w14:paraId="5ABD21FD" w14:textId="77777777" w:rsidR="00AF5EDA" w:rsidRPr="00AF5EDA" w:rsidRDefault="00AF5EDA" w:rsidP="00AF5EDA">
      <w:pPr>
        <w:rPr>
          <w:sz w:val="22"/>
          <w:szCs w:val="22"/>
        </w:rPr>
      </w:pPr>
      <w:r w:rsidRPr="00AF5EDA">
        <w:rPr>
          <w:sz w:val="22"/>
          <w:szCs w:val="22"/>
        </w:rPr>
        <w:t>Tout d’abord, nous avons mesuré l’impact du taux d’arrivée λ sur le temps de réponse moyen.</w:t>
      </w:r>
    </w:p>
    <w:p w14:paraId="7BD84399" w14:textId="5C2F36FA" w:rsidR="003D55E7" w:rsidRDefault="003D55E7">
      <w:r w:rsidRPr="003D55E7">
        <w:drawing>
          <wp:inline distT="0" distB="0" distL="0" distR="0" wp14:anchorId="1A5D02E5" wp14:editId="6EA7FE17">
            <wp:extent cx="5760720" cy="2750185"/>
            <wp:effectExtent l="0" t="0" r="0" b="0"/>
            <wp:docPr id="1784017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17252" name=""/>
                    <pic:cNvPicPr/>
                  </pic:nvPicPr>
                  <pic:blipFill>
                    <a:blip r:embed="rId7"/>
                    <a:stretch>
                      <a:fillRect/>
                    </a:stretch>
                  </pic:blipFill>
                  <pic:spPr>
                    <a:xfrm>
                      <a:off x="0" y="0"/>
                      <a:ext cx="5760720" cy="2750185"/>
                    </a:xfrm>
                    <a:prstGeom prst="rect">
                      <a:avLst/>
                    </a:prstGeom>
                  </pic:spPr>
                </pic:pic>
              </a:graphicData>
            </a:graphic>
          </wp:inline>
        </w:drawing>
      </w:r>
    </w:p>
    <w:p w14:paraId="0EE71379" w14:textId="77777777" w:rsidR="00431B62" w:rsidRPr="00431B62" w:rsidRDefault="00431B62" w:rsidP="00431B62">
      <w:pPr>
        <w:rPr>
          <w:sz w:val="22"/>
          <w:szCs w:val="22"/>
        </w:rPr>
      </w:pPr>
      <w:r w:rsidRPr="00431B62">
        <w:rPr>
          <w:sz w:val="22"/>
          <w:szCs w:val="22"/>
        </w:rPr>
        <w:lastRenderedPageBreak/>
        <w:t>Sur ce graphique, nous observons que pour λ &lt; 0,5, la solution C = 6 offre aux clients un temps d’attente (2) marginalement meilleur par rapport aux solutions C = 3 (2,25) et C = 2 (3,5).</w:t>
      </w:r>
      <w:r w:rsidRPr="00431B62">
        <w:rPr>
          <w:sz w:val="22"/>
          <w:szCs w:val="22"/>
        </w:rPr>
        <w:br/>
        <w:t>À partir de λ = 0,5, il n’est plus possible de déterminer avec une confiance de 95 % laquelle des solutions C = 6 ou C = 3 est la meilleure.</w:t>
      </w:r>
      <w:r w:rsidRPr="00431B62">
        <w:rPr>
          <w:sz w:val="22"/>
          <w:szCs w:val="22"/>
        </w:rPr>
        <w:br/>
        <w:t>De λ = 0,8 à 1, la solution C = 3 devient la meilleure, tandis que la solution C = 6 commence à décrocher en termes de performances, devenant la pire peu avant λ = 1.</w:t>
      </w:r>
      <w:r w:rsidRPr="00431B62">
        <w:rPr>
          <w:sz w:val="22"/>
          <w:szCs w:val="22"/>
        </w:rPr>
        <w:br/>
        <w:t>Pour cette valeur de λ, les intervalles de confiance pour C = 3 et C = 2 se chevauchent.</w:t>
      </w:r>
      <w:r w:rsidRPr="00431B62">
        <w:rPr>
          <w:sz w:val="22"/>
          <w:szCs w:val="22"/>
        </w:rPr>
        <w:br/>
        <w:t>Lorsque λ atteint 1,25, les performances de C = 3 se sont suffisamment détériorées pour que C = 2 prenne le relais, jusqu’à λ = 1,6, où ses performances deviennent trop proches de celles de C = 1 (5) pour les départager.</w:t>
      </w:r>
      <w:r w:rsidRPr="00431B62">
        <w:rPr>
          <w:sz w:val="22"/>
          <w:szCs w:val="22"/>
        </w:rPr>
        <w:br/>
        <w:t>Au-delà de λ = 1,65, la solution C = 1 devient la meilleure.</w:t>
      </w:r>
    </w:p>
    <w:p w14:paraId="4436C52F" w14:textId="043BF92D" w:rsidR="00F07C42" w:rsidRPr="00431B62" w:rsidRDefault="00431B62" w:rsidP="00474DFF">
      <w:pPr>
        <w:rPr>
          <w:sz w:val="22"/>
          <w:szCs w:val="22"/>
        </w:rPr>
      </w:pPr>
      <w:r w:rsidRPr="00431B62">
        <w:rPr>
          <w:sz w:val="22"/>
          <w:szCs w:val="22"/>
        </w:rPr>
        <w:t>Pour chacune des quatre courbes, on remarque un phénomène d’effondrement une fois un certain seuil atteint. Chacune reste à peu près constante, puis s’envole.</w:t>
      </w:r>
      <w:r w:rsidRPr="00431B62">
        <w:rPr>
          <w:sz w:val="22"/>
          <w:szCs w:val="22"/>
        </w:rPr>
        <w:br/>
        <w:t>Cet effondrement s’accompagne d’un élargissement de l’intervalle de confiance, car la courbe concernée devient plus volatile.</w:t>
      </w:r>
    </w:p>
    <w:p w14:paraId="371BA53C" w14:textId="77777777" w:rsidR="00431B62" w:rsidRPr="00431B62" w:rsidRDefault="00431B62" w:rsidP="00474DFF">
      <w:pPr>
        <w:rPr>
          <w:sz w:val="22"/>
          <w:szCs w:val="22"/>
        </w:rPr>
      </w:pPr>
    </w:p>
    <w:p w14:paraId="0B9021D3" w14:textId="7CA06D9F" w:rsidR="00F07C42" w:rsidRPr="00431B62" w:rsidRDefault="00F07C42" w:rsidP="00F07C42">
      <w:pPr>
        <w:rPr>
          <w:sz w:val="22"/>
          <w:szCs w:val="22"/>
        </w:rPr>
      </w:pPr>
      <w:r w:rsidRPr="00431B62">
        <w:rPr>
          <w:sz w:val="22"/>
          <w:szCs w:val="22"/>
        </w:rPr>
        <w:t xml:space="preserve">Sur un second graphique, nous pouvons observer l’impact de </w:t>
      </w:r>
      <w:r w:rsidRPr="00431B62">
        <w:rPr>
          <w:sz w:val="22"/>
          <w:szCs w:val="22"/>
        </w:rPr>
        <w:t>λ</w:t>
      </w:r>
      <w:r w:rsidRPr="00431B62">
        <w:rPr>
          <w:sz w:val="22"/>
          <w:szCs w:val="22"/>
        </w:rPr>
        <w:t xml:space="preserve"> sur le taux de rejet.</w:t>
      </w:r>
    </w:p>
    <w:p w14:paraId="78C0E800" w14:textId="2B73910B" w:rsidR="00F07C42" w:rsidRPr="00431B62" w:rsidRDefault="00F07C42" w:rsidP="00F07C42">
      <w:pPr>
        <w:rPr>
          <w:sz w:val="22"/>
          <w:szCs w:val="22"/>
        </w:rPr>
      </w:pPr>
      <w:r w:rsidRPr="00431B62">
        <w:rPr>
          <w:sz w:val="22"/>
          <w:szCs w:val="22"/>
        </w:rPr>
        <w:br/>
      </w:r>
      <w:r w:rsidRPr="00431B62">
        <w:rPr>
          <w:sz w:val="22"/>
          <w:szCs w:val="22"/>
        </w:rPr>
        <w:drawing>
          <wp:inline distT="0" distB="0" distL="0" distR="0" wp14:anchorId="08862430" wp14:editId="292E21E4">
            <wp:extent cx="5760720" cy="2752725"/>
            <wp:effectExtent l="0" t="0" r="0" b="9525"/>
            <wp:docPr id="1517474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74444" name=""/>
                    <pic:cNvPicPr/>
                  </pic:nvPicPr>
                  <pic:blipFill>
                    <a:blip r:embed="rId8"/>
                    <a:stretch>
                      <a:fillRect/>
                    </a:stretch>
                  </pic:blipFill>
                  <pic:spPr>
                    <a:xfrm>
                      <a:off x="0" y="0"/>
                      <a:ext cx="5760720" cy="2752725"/>
                    </a:xfrm>
                    <a:prstGeom prst="rect">
                      <a:avLst/>
                    </a:prstGeom>
                  </pic:spPr>
                </pic:pic>
              </a:graphicData>
            </a:graphic>
          </wp:inline>
        </w:drawing>
      </w:r>
    </w:p>
    <w:p w14:paraId="78BE8F10" w14:textId="7E240EBF" w:rsidR="00431B62" w:rsidRPr="00431B62" w:rsidRDefault="00431B62" w:rsidP="00431B62">
      <w:pPr>
        <w:rPr>
          <w:sz w:val="22"/>
          <w:szCs w:val="22"/>
        </w:rPr>
      </w:pPr>
      <w:r w:rsidRPr="00431B62">
        <w:rPr>
          <w:sz w:val="22"/>
          <w:szCs w:val="22"/>
        </w:rPr>
        <w:t>Ici, nous remarquons des similitudes avec le graphique précédent, à savoir que les solutions s’effondrent dans le même ordre, et que chacune des courbes reste constante avant de s’envoler.</w:t>
      </w:r>
      <w:r w:rsidRPr="00431B62">
        <w:rPr>
          <w:sz w:val="22"/>
          <w:szCs w:val="22"/>
        </w:rPr>
        <w:br/>
        <w:t>On observe néanmoins une différence : la phase d’augmentation du taux de rejet commence un peu après celle de l’augmentation du temps d’attente sur le graphique précédent.</w:t>
      </w:r>
      <w:r w:rsidRPr="00431B62">
        <w:rPr>
          <w:sz w:val="22"/>
          <w:szCs w:val="22"/>
        </w:rPr>
        <w:br/>
        <w:t>En effet, les limites du taux d’arrivée pour :</w:t>
      </w:r>
      <w:r w:rsidRPr="00431B62">
        <w:rPr>
          <w:sz w:val="22"/>
          <w:szCs w:val="22"/>
        </w:rPr>
        <w:br/>
        <w:t>C = {6, 3, 2, 1} sont respectivement λ = {1,20 ; 1,55 ; 1,95 ; 2,25}.</w:t>
      </w:r>
      <w:r w:rsidRPr="00431B62">
        <w:rPr>
          <w:sz w:val="22"/>
          <w:szCs w:val="22"/>
        </w:rPr>
        <w:br/>
        <w:t>Cela s’explique par le fait que le système commence par accumuler jusqu’à 100 clients dans la file du routeur, avant d’être forcé de rejeter un premier client.</w:t>
      </w:r>
      <w:r w:rsidRPr="00431B62">
        <w:rPr>
          <w:sz w:val="22"/>
          <w:szCs w:val="22"/>
        </w:rPr>
        <w:br/>
        <w:t>On peut en déduire que, lorsque le système commence à accumuler trop de clients, les temps d’attente augmentent drastiquement, puis le système finit par s’effondrer.</w:t>
      </w:r>
    </w:p>
    <w:p w14:paraId="3EFD5092" w14:textId="77777777" w:rsidR="00431B62" w:rsidRPr="00431B62" w:rsidRDefault="00431B62" w:rsidP="00431B62">
      <w:pPr>
        <w:rPr>
          <w:sz w:val="22"/>
          <w:szCs w:val="22"/>
        </w:rPr>
      </w:pPr>
    </w:p>
    <w:p w14:paraId="41835FE9" w14:textId="77777777" w:rsidR="00431B62" w:rsidRPr="00431B62" w:rsidRDefault="00431B62" w:rsidP="00431B62">
      <w:pPr>
        <w:rPr>
          <w:sz w:val="22"/>
          <w:szCs w:val="22"/>
        </w:rPr>
      </w:pPr>
      <w:r w:rsidRPr="00431B62">
        <w:rPr>
          <w:sz w:val="22"/>
          <w:szCs w:val="22"/>
        </w:rPr>
        <w:t>Considérant toutes ces informations, on peut lister les valeurs optimales de C selon la valeur de λ :</w:t>
      </w:r>
    </w:p>
    <w:p w14:paraId="6803344D" w14:textId="77777777" w:rsidR="00431B62" w:rsidRPr="00431B62" w:rsidRDefault="00431B62" w:rsidP="00431B62">
      <w:pPr>
        <w:numPr>
          <w:ilvl w:val="0"/>
          <w:numId w:val="2"/>
        </w:numPr>
        <w:rPr>
          <w:sz w:val="22"/>
          <w:szCs w:val="22"/>
        </w:rPr>
      </w:pPr>
      <w:r w:rsidRPr="00431B62">
        <w:rPr>
          <w:sz w:val="22"/>
          <w:szCs w:val="22"/>
        </w:rPr>
        <w:t>Pour 0,05 ≤ λ ≤ 0,7 : il faut choisir C = 6</w:t>
      </w:r>
    </w:p>
    <w:p w14:paraId="5DFA52D3" w14:textId="77777777" w:rsidR="00431B62" w:rsidRPr="00431B62" w:rsidRDefault="00431B62" w:rsidP="00431B62">
      <w:pPr>
        <w:numPr>
          <w:ilvl w:val="0"/>
          <w:numId w:val="2"/>
        </w:numPr>
        <w:rPr>
          <w:sz w:val="22"/>
          <w:szCs w:val="22"/>
        </w:rPr>
      </w:pPr>
      <w:r w:rsidRPr="00431B62">
        <w:rPr>
          <w:sz w:val="22"/>
          <w:szCs w:val="22"/>
        </w:rPr>
        <w:t>Pour 0,7 &lt; λ ≤ 1,1 : il faut choisir C = 3</w:t>
      </w:r>
    </w:p>
    <w:p w14:paraId="67485539" w14:textId="77777777" w:rsidR="00431B62" w:rsidRPr="00431B62" w:rsidRDefault="00431B62" w:rsidP="00431B62">
      <w:pPr>
        <w:numPr>
          <w:ilvl w:val="0"/>
          <w:numId w:val="2"/>
        </w:numPr>
        <w:rPr>
          <w:sz w:val="22"/>
          <w:szCs w:val="22"/>
        </w:rPr>
      </w:pPr>
      <w:r w:rsidRPr="00431B62">
        <w:rPr>
          <w:sz w:val="22"/>
          <w:szCs w:val="22"/>
        </w:rPr>
        <w:t>Pour λ = 1 : bien que les intervalles de confiance pour C = 3 et C = 2 commencent à se chevaucher, la solution C = 3 semble légèrement meilleure, mais avec un taux de confiance inférieur à 95 %</w:t>
      </w:r>
    </w:p>
    <w:p w14:paraId="5CFA4D1D" w14:textId="77777777" w:rsidR="00431B62" w:rsidRPr="00431B62" w:rsidRDefault="00431B62" w:rsidP="00431B62">
      <w:pPr>
        <w:numPr>
          <w:ilvl w:val="0"/>
          <w:numId w:val="2"/>
        </w:numPr>
        <w:rPr>
          <w:sz w:val="22"/>
          <w:szCs w:val="22"/>
        </w:rPr>
      </w:pPr>
      <w:r w:rsidRPr="00431B62">
        <w:rPr>
          <w:sz w:val="22"/>
          <w:szCs w:val="22"/>
        </w:rPr>
        <w:t>Pour 1,1 &lt; λ ≤ 1,65 : la valeur optimale de C est 2</w:t>
      </w:r>
    </w:p>
    <w:p w14:paraId="096D3079" w14:textId="77777777" w:rsidR="00431B62" w:rsidRPr="00431B62" w:rsidRDefault="00431B62" w:rsidP="00431B62">
      <w:pPr>
        <w:numPr>
          <w:ilvl w:val="0"/>
          <w:numId w:val="2"/>
        </w:numPr>
        <w:rPr>
          <w:sz w:val="22"/>
          <w:szCs w:val="22"/>
        </w:rPr>
      </w:pPr>
      <w:r w:rsidRPr="00431B62">
        <w:rPr>
          <w:sz w:val="22"/>
          <w:szCs w:val="22"/>
        </w:rPr>
        <w:t>Au-delà de λ = 1,65 : la valeur optimale de C est 1</w:t>
      </w:r>
    </w:p>
    <w:p w14:paraId="3CE94AC1" w14:textId="77777777" w:rsidR="00431B62" w:rsidRPr="00431B62" w:rsidRDefault="00431B62" w:rsidP="00431B62">
      <w:pPr>
        <w:numPr>
          <w:ilvl w:val="0"/>
          <w:numId w:val="2"/>
        </w:numPr>
        <w:rPr>
          <w:sz w:val="22"/>
          <w:szCs w:val="22"/>
        </w:rPr>
      </w:pPr>
      <w:r w:rsidRPr="00431B62">
        <w:rPr>
          <w:sz w:val="22"/>
          <w:szCs w:val="22"/>
        </w:rPr>
        <w:t>Enfin, à partir de λ = 2,25 : aucune solution ne convient, car la contrainte d’un taux de rejet inférieur à 5 % est violée</w:t>
      </w:r>
    </w:p>
    <w:p w14:paraId="422B1E75" w14:textId="23F1E9EB" w:rsidR="00E56843" w:rsidRPr="00F07C42" w:rsidRDefault="00E56843" w:rsidP="00431B62"/>
    <w:sectPr w:rsidR="00E56843" w:rsidRPr="00F07C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6B8F0" w14:textId="77777777" w:rsidR="005A1CC9" w:rsidRDefault="005A1CC9" w:rsidP="004523B2">
      <w:pPr>
        <w:spacing w:after="0" w:line="240" w:lineRule="auto"/>
      </w:pPr>
      <w:r>
        <w:separator/>
      </w:r>
    </w:p>
  </w:endnote>
  <w:endnote w:type="continuationSeparator" w:id="0">
    <w:p w14:paraId="72E4AF18" w14:textId="77777777" w:rsidR="005A1CC9" w:rsidRDefault="005A1CC9" w:rsidP="0045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44E48" w14:textId="77777777" w:rsidR="005A1CC9" w:rsidRDefault="005A1CC9" w:rsidP="004523B2">
      <w:pPr>
        <w:spacing w:after="0" w:line="240" w:lineRule="auto"/>
      </w:pPr>
      <w:r>
        <w:separator/>
      </w:r>
    </w:p>
  </w:footnote>
  <w:footnote w:type="continuationSeparator" w:id="0">
    <w:p w14:paraId="74100969" w14:textId="77777777" w:rsidR="005A1CC9" w:rsidRDefault="005A1CC9" w:rsidP="00452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94016"/>
    <w:multiLevelType w:val="multilevel"/>
    <w:tmpl w:val="B92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A561C"/>
    <w:multiLevelType w:val="multilevel"/>
    <w:tmpl w:val="822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506421">
    <w:abstractNumId w:val="0"/>
  </w:num>
  <w:num w:numId="2" w16cid:durableId="1420523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61"/>
    <w:rsid w:val="00174B19"/>
    <w:rsid w:val="003D55E7"/>
    <w:rsid w:val="00421745"/>
    <w:rsid w:val="00431B62"/>
    <w:rsid w:val="004523B2"/>
    <w:rsid w:val="00474DFF"/>
    <w:rsid w:val="00497F2C"/>
    <w:rsid w:val="00507750"/>
    <w:rsid w:val="005A1CC9"/>
    <w:rsid w:val="00664563"/>
    <w:rsid w:val="00747990"/>
    <w:rsid w:val="00842FC9"/>
    <w:rsid w:val="009B0988"/>
    <w:rsid w:val="00AB78E0"/>
    <w:rsid w:val="00AE6963"/>
    <w:rsid w:val="00AF5EDA"/>
    <w:rsid w:val="00B541BD"/>
    <w:rsid w:val="00E56843"/>
    <w:rsid w:val="00ED3161"/>
    <w:rsid w:val="00F07C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7916"/>
  <w15:chartTrackingRefBased/>
  <w15:docId w15:val="{FD63C959-8871-4CD0-AF04-745E08D7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3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D3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D316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D316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D316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D31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31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31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31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316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D316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D316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D316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D316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D31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31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31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3161"/>
    <w:rPr>
      <w:rFonts w:eastAsiaTheme="majorEastAsia" w:cstheme="majorBidi"/>
      <w:color w:val="272727" w:themeColor="text1" w:themeTint="D8"/>
    </w:rPr>
  </w:style>
  <w:style w:type="paragraph" w:styleId="Titre">
    <w:name w:val="Title"/>
    <w:basedOn w:val="Normal"/>
    <w:next w:val="Normal"/>
    <w:link w:val="TitreCar"/>
    <w:uiPriority w:val="10"/>
    <w:qFormat/>
    <w:rsid w:val="00ED3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31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31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31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3161"/>
    <w:pPr>
      <w:spacing w:before="160"/>
      <w:jc w:val="center"/>
    </w:pPr>
    <w:rPr>
      <w:i/>
      <w:iCs/>
      <w:color w:val="404040" w:themeColor="text1" w:themeTint="BF"/>
    </w:rPr>
  </w:style>
  <w:style w:type="character" w:customStyle="1" w:styleId="CitationCar">
    <w:name w:val="Citation Car"/>
    <w:basedOn w:val="Policepardfaut"/>
    <w:link w:val="Citation"/>
    <w:uiPriority w:val="29"/>
    <w:rsid w:val="00ED3161"/>
    <w:rPr>
      <w:i/>
      <w:iCs/>
      <w:color w:val="404040" w:themeColor="text1" w:themeTint="BF"/>
    </w:rPr>
  </w:style>
  <w:style w:type="paragraph" w:styleId="Paragraphedeliste">
    <w:name w:val="List Paragraph"/>
    <w:basedOn w:val="Normal"/>
    <w:uiPriority w:val="34"/>
    <w:qFormat/>
    <w:rsid w:val="00ED3161"/>
    <w:pPr>
      <w:ind w:left="720"/>
      <w:contextualSpacing/>
    </w:pPr>
  </w:style>
  <w:style w:type="character" w:styleId="Accentuationintense">
    <w:name w:val="Intense Emphasis"/>
    <w:basedOn w:val="Policepardfaut"/>
    <w:uiPriority w:val="21"/>
    <w:qFormat/>
    <w:rsid w:val="00ED3161"/>
    <w:rPr>
      <w:i/>
      <w:iCs/>
      <w:color w:val="2F5496" w:themeColor="accent1" w:themeShade="BF"/>
    </w:rPr>
  </w:style>
  <w:style w:type="paragraph" w:styleId="Citationintense">
    <w:name w:val="Intense Quote"/>
    <w:basedOn w:val="Normal"/>
    <w:next w:val="Normal"/>
    <w:link w:val="CitationintenseCar"/>
    <w:uiPriority w:val="30"/>
    <w:qFormat/>
    <w:rsid w:val="00ED3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D3161"/>
    <w:rPr>
      <w:i/>
      <w:iCs/>
      <w:color w:val="2F5496" w:themeColor="accent1" w:themeShade="BF"/>
    </w:rPr>
  </w:style>
  <w:style w:type="character" w:styleId="Rfrenceintense">
    <w:name w:val="Intense Reference"/>
    <w:basedOn w:val="Policepardfaut"/>
    <w:uiPriority w:val="32"/>
    <w:qFormat/>
    <w:rsid w:val="00ED3161"/>
    <w:rPr>
      <w:b/>
      <w:bCs/>
      <w:smallCaps/>
      <w:color w:val="2F5496" w:themeColor="accent1" w:themeShade="BF"/>
      <w:spacing w:val="5"/>
    </w:rPr>
  </w:style>
  <w:style w:type="paragraph" w:styleId="En-tte">
    <w:name w:val="header"/>
    <w:basedOn w:val="Normal"/>
    <w:link w:val="En-tteCar"/>
    <w:uiPriority w:val="99"/>
    <w:unhideWhenUsed/>
    <w:rsid w:val="004523B2"/>
    <w:pPr>
      <w:tabs>
        <w:tab w:val="center" w:pos="4536"/>
        <w:tab w:val="right" w:pos="9072"/>
      </w:tabs>
      <w:spacing w:after="0" w:line="240" w:lineRule="auto"/>
    </w:pPr>
  </w:style>
  <w:style w:type="character" w:customStyle="1" w:styleId="En-tteCar">
    <w:name w:val="En-tête Car"/>
    <w:basedOn w:val="Policepardfaut"/>
    <w:link w:val="En-tte"/>
    <w:uiPriority w:val="99"/>
    <w:rsid w:val="004523B2"/>
  </w:style>
  <w:style w:type="paragraph" w:styleId="Pieddepage">
    <w:name w:val="footer"/>
    <w:basedOn w:val="Normal"/>
    <w:link w:val="PieddepageCar"/>
    <w:uiPriority w:val="99"/>
    <w:unhideWhenUsed/>
    <w:rsid w:val="004523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2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34664">
      <w:bodyDiv w:val="1"/>
      <w:marLeft w:val="0"/>
      <w:marRight w:val="0"/>
      <w:marTop w:val="0"/>
      <w:marBottom w:val="0"/>
      <w:divBdr>
        <w:top w:val="none" w:sz="0" w:space="0" w:color="auto"/>
        <w:left w:val="none" w:sz="0" w:space="0" w:color="auto"/>
        <w:bottom w:val="none" w:sz="0" w:space="0" w:color="auto"/>
        <w:right w:val="none" w:sz="0" w:space="0" w:color="auto"/>
      </w:divBdr>
    </w:div>
    <w:div w:id="132646795">
      <w:bodyDiv w:val="1"/>
      <w:marLeft w:val="0"/>
      <w:marRight w:val="0"/>
      <w:marTop w:val="0"/>
      <w:marBottom w:val="0"/>
      <w:divBdr>
        <w:top w:val="none" w:sz="0" w:space="0" w:color="auto"/>
        <w:left w:val="none" w:sz="0" w:space="0" w:color="auto"/>
        <w:bottom w:val="none" w:sz="0" w:space="0" w:color="auto"/>
        <w:right w:val="none" w:sz="0" w:space="0" w:color="auto"/>
      </w:divBdr>
      <w:divsChild>
        <w:div w:id="1903980278">
          <w:marLeft w:val="0"/>
          <w:marRight w:val="0"/>
          <w:marTop w:val="0"/>
          <w:marBottom w:val="0"/>
          <w:divBdr>
            <w:top w:val="none" w:sz="0" w:space="0" w:color="auto"/>
            <w:left w:val="none" w:sz="0" w:space="0" w:color="auto"/>
            <w:bottom w:val="none" w:sz="0" w:space="0" w:color="auto"/>
            <w:right w:val="none" w:sz="0" w:space="0" w:color="auto"/>
          </w:divBdr>
          <w:divsChild>
            <w:div w:id="1721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9699">
      <w:bodyDiv w:val="1"/>
      <w:marLeft w:val="0"/>
      <w:marRight w:val="0"/>
      <w:marTop w:val="0"/>
      <w:marBottom w:val="0"/>
      <w:divBdr>
        <w:top w:val="none" w:sz="0" w:space="0" w:color="auto"/>
        <w:left w:val="none" w:sz="0" w:space="0" w:color="auto"/>
        <w:bottom w:val="none" w:sz="0" w:space="0" w:color="auto"/>
        <w:right w:val="none" w:sz="0" w:space="0" w:color="auto"/>
      </w:divBdr>
    </w:div>
    <w:div w:id="307173367">
      <w:bodyDiv w:val="1"/>
      <w:marLeft w:val="0"/>
      <w:marRight w:val="0"/>
      <w:marTop w:val="0"/>
      <w:marBottom w:val="0"/>
      <w:divBdr>
        <w:top w:val="none" w:sz="0" w:space="0" w:color="auto"/>
        <w:left w:val="none" w:sz="0" w:space="0" w:color="auto"/>
        <w:bottom w:val="none" w:sz="0" w:space="0" w:color="auto"/>
        <w:right w:val="none" w:sz="0" w:space="0" w:color="auto"/>
      </w:divBdr>
    </w:div>
    <w:div w:id="520315198">
      <w:bodyDiv w:val="1"/>
      <w:marLeft w:val="0"/>
      <w:marRight w:val="0"/>
      <w:marTop w:val="0"/>
      <w:marBottom w:val="0"/>
      <w:divBdr>
        <w:top w:val="none" w:sz="0" w:space="0" w:color="auto"/>
        <w:left w:val="none" w:sz="0" w:space="0" w:color="auto"/>
        <w:bottom w:val="none" w:sz="0" w:space="0" w:color="auto"/>
        <w:right w:val="none" w:sz="0" w:space="0" w:color="auto"/>
      </w:divBdr>
    </w:div>
    <w:div w:id="607007684">
      <w:bodyDiv w:val="1"/>
      <w:marLeft w:val="0"/>
      <w:marRight w:val="0"/>
      <w:marTop w:val="0"/>
      <w:marBottom w:val="0"/>
      <w:divBdr>
        <w:top w:val="none" w:sz="0" w:space="0" w:color="auto"/>
        <w:left w:val="none" w:sz="0" w:space="0" w:color="auto"/>
        <w:bottom w:val="none" w:sz="0" w:space="0" w:color="auto"/>
        <w:right w:val="none" w:sz="0" w:space="0" w:color="auto"/>
      </w:divBdr>
    </w:div>
    <w:div w:id="906451451">
      <w:bodyDiv w:val="1"/>
      <w:marLeft w:val="0"/>
      <w:marRight w:val="0"/>
      <w:marTop w:val="0"/>
      <w:marBottom w:val="0"/>
      <w:divBdr>
        <w:top w:val="none" w:sz="0" w:space="0" w:color="auto"/>
        <w:left w:val="none" w:sz="0" w:space="0" w:color="auto"/>
        <w:bottom w:val="none" w:sz="0" w:space="0" w:color="auto"/>
        <w:right w:val="none" w:sz="0" w:space="0" w:color="auto"/>
      </w:divBdr>
      <w:divsChild>
        <w:div w:id="1915311098">
          <w:marLeft w:val="0"/>
          <w:marRight w:val="0"/>
          <w:marTop w:val="0"/>
          <w:marBottom w:val="0"/>
          <w:divBdr>
            <w:top w:val="none" w:sz="0" w:space="0" w:color="auto"/>
            <w:left w:val="none" w:sz="0" w:space="0" w:color="auto"/>
            <w:bottom w:val="none" w:sz="0" w:space="0" w:color="auto"/>
            <w:right w:val="none" w:sz="0" w:space="0" w:color="auto"/>
          </w:divBdr>
          <w:divsChild>
            <w:div w:id="13866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092">
      <w:bodyDiv w:val="1"/>
      <w:marLeft w:val="0"/>
      <w:marRight w:val="0"/>
      <w:marTop w:val="0"/>
      <w:marBottom w:val="0"/>
      <w:divBdr>
        <w:top w:val="none" w:sz="0" w:space="0" w:color="auto"/>
        <w:left w:val="none" w:sz="0" w:space="0" w:color="auto"/>
        <w:bottom w:val="none" w:sz="0" w:space="0" w:color="auto"/>
        <w:right w:val="none" w:sz="0" w:space="0" w:color="auto"/>
      </w:divBdr>
    </w:div>
    <w:div w:id="1014459464">
      <w:bodyDiv w:val="1"/>
      <w:marLeft w:val="0"/>
      <w:marRight w:val="0"/>
      <w:marTop w:val="0"/>
      <w:marBottom w:val="0"/>
      <w:divBdr>
        <w:top w:val="none" w:sz="0" w:space="0" w:color="auto"/>
        <w:left w:val="none" w:sz="0" w:space="0" w:color="auto"/>
        <w:bottom w:val="none" w:sz="0" w:space="0" w:color="auto"/>
        <w:right w:val="none" w:sz="0" w:space="0" w:color="auto"/>
      </w:divBdr>
    </w:div>
    <w:div w:id="1023169674">
      <w:bodyDiv w:val="1"/>
      <w:marLeft w:val="0"/>
      <w:marRight w:val="0"/>
      <w:marTop w:val="0"/>
      <w:marBottom w:val="0"/>
      <w:divBdr>
        <w:top w:val="none" w:sz="0" w:space="0" w:color="auto"/>
        <w:left w:val="none" w:sz="0" w:space="0" w:color="auto"/>
        <w:bottom w:val="none" w:sz="0" w:space="0" w:color="auto"/>
        <w:right w:val="none" w:sz="0" w:space="0" w:color="auto"/>
      </w:divBdr>
      <w:divsChild>
        <w:div w:id="1507480600">
          <w:marLeft w:val="0"/>
          <w:marRight w:val="0"/>
          <w:marTop w:val="0"/>
          <w:marBottom w:val="0"/>
          <w:divBdr>
            <w:top w:val="none" w:sz="0" w:space="0" w:color="auto"/>
            <w:left w:val="none" w:sz="0" w:space="0" w:color="auto"/>
            <w:bottom w:val="none" w:sz="0" w:space="0" w:color="auto"/>
            <w:right w:val="none" w:sz="0" w:space="0" w:color="auto"/>
          </w:divBdr>
          <w:divsChild>
            <w:div w:id="15743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117">
      <w:bodyDiv w:val="1"/>
      <w:marLeft w:val="0"/>
      <w:marRight w:val="0"/>
      <w:marTop w:val="0"/>
      <w:marBottom w:val="0"/>
      <w:divBdr>
        <w:top w:val="none" w:sz="0" w:space="0" w:color="auto"/>
        <w:left w:val="none" w:sz="0" w:space="0" w:color="auto"/>
        <w:bottom w:val="none" w:sz="0" w:space="0" w:color="auto"/>
        <w:right w:val="none" w:sz="0" w:space="0" w:color="auto"/>
      </w:divBdr>
    </w:div>
    <w:div w:id="1188787690">
      <w:bodyDiv w:val="1"/>
      <w:marLeft w:val="0"/>
      <w:marRight w:val="0"/>
      <w:marTop w:val="0"/>
      <w:marBottom w:val="0"/>
      <w:divBdr>
        <w:top w:val="none" w:sz="0" w:space="0" w:color="auto"/>
        <w:left w:val="none" w:sz="0" w:space="0" w:color="auto"/>
        <w:bottom w:val="none" w:sz="0" w:space="0" w:color="auto"/>
        <w:right w:val="none" w:sz="0" w:space="0" w:color="auto"/>
      </w:divBdr>
    </w:div>
    <w:div w:id="1406369636">
      <w:bodyDiv w:val="1"/>
      <w:marLeft w:val="0"/>
      <w:marRight w:val="0"/>
      <w:marTop w:val="0"/>
      <w:marBottom w:val="0"/>
      <w:divBdr>
        <w:top w:val="none" w:sz="0" w:space="0" w:color="auto"/>
        <w:left w:val="none" w:sz="0" w:space="0" w:color="auto"/>
        <w:bottom w:val="none" w:sz="0" w:space="0" w:color="auto"/>
        <w:right w:val="none" w:sz="0" w:space="0" w:color="auto"/>
      </w:divBdr>
    </w:div>
    <w:div w:id="1451557820">
      <w:bodyDiv w:val="1"/>
      <w:marLeft w:val="0"/>
      <w:marRight w:val="0"/>
      <w:marTop w:val="0"/>
      <w:marBottom w:val="0"/>
      <w:divBdr>
        <w:top w:val="none" w:sz="0" w:space="0" w:color="auto"/>
        <w:left w:val="none" w:sz="0" w:space="0" w:color="auto"/>
        <w:bottom w:val="none" w:sz="0" w:space="0" w:color="auto"/>
        <w:right w:val="none" w:sz="0" w:space="0" w:color="auto"/>
      </w:divBdr>
      <w:divsChild>
        <w:div w:id="1095904311">
          <w:marLeft w:val="0"/>
          <w:marRight w:val="0"/>
          <w:marTop w:val="0"/>
          <w:marBottom w:val="0"/>
          <w:divBdr>
            <w:top w:val="none" w:sz="0" w:space="0" w:color="auto"/>
            <w:left w:val="none" w:sz="0" w:space="0" w:color="auto"/>
            <w:bottom w:val="none" w:sz="0" w:space="0" w:color="auto"/>
            <w:right w:val="none" w:sz="0" w:space="0" w:color="auto"/>
          </w:divBdr>
          <w:divsChild>
            <w:div w:id="19561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9064">
      <w:bodyDiv w:val="1"/>
      <w:marLeft w:val="0"/>
      <w:marRight w:val="0"/>
      <w:marTop w:val="0"/>
      <w:marBottom w:val="0"/>
      <w:divBdr>
        <w:top w:val="none" w:sz="0" w:space="0" w:color="auto"/>
        <w:left w:val="none" w:sz="0" w:space="0" w:color="auto"/>
        <w:bottom w:val="none" w:sz="0" w:space="0" w:color="auto"/>
        <w:right w:val="none" w:sz="0" w:space="0" w:color="auto"/>
      </w:divBdr>
    </w:div>
    <w:div w:id="1519660177">
      <w:bodyDiv w:val="1"/>
      <w:marLeft w:val="0"/>
      <w:marRight w:val="0"/>
      <w:marTop w:val="0"/>
      <w:marBottom w:val="0"/>
      <w:divBdr>
        <w:top w:val="none" w:sz="0" w:space="0" w:color="auto"/>
        <w:left w:val="none" w:sz="0" w:space="0" w:color="auto"/>
        <w:bottom w:val="none" w:sz="0" w:space="0" w:color="auto"/>
        <w:right w:val="none" w:sz="0" w:space="0" w:color="auto"/>
      </w:divBdr>
      <w:divsChild>
        <w:div w:id="1813251038">
          <w:marLeft w:val="0"/>
          <w:marRight w:val="0"/>
          <w:marTop w:val="0"/>
          <w:marBottom w:val="0"/>
          <w:divBdr>
            <w:top w:val="none" w:sz="0" w:space="0" w:color="auto"/>
            <w:left w:val="none" w:sz="0" w:space="0" w:color="auto"/>
            <w:bottom w:val="none" w:sz="0" w:space="0" w:color="auto"/>
            <w:right w:val="none" w:sz="0" w:space="0" w:color="auto"/>
          </w:divBdr>
          <w:divsChild>
            <w:div w:id="1658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634">
      <w:bodyDiv w:val="1"/>
      <w:marLeft w:val="0"/>
      <w:marRight w:val="0"/>
      <w:marTop w:val="0"/>
      <w:marBottom w:val="0"/>
      <w:divBdr>
        <w:top w:val="none" w:sz="0" w:space="0" w:color="auto"/>
        <w:left w:val="none" w:sz="0" w:space="0" w:color="auto"/>
        <w:bottom w:val="none" w:sz="0" w:space="0" w:color="auto"/>
        <w:right w:val="none" w:sz="0" w:space="0" w:color="auto"/>
      </w:divBdr>
      <w:divsChild>
        <w:div w:id="250889990">
          <w:marLeft w:val="0"/>
          <w:marRight w:val="0"/>
          <w:marTop w:val="0"/>
          <w:marBottom w:val="0"/>
          <w:divBdr>
            <w:top w:val="none" w:sz="0" w:space="0" w:color="auto"/>
            <w:left w:val="none" w:sz="0" w:space="0" w:color="auto"/>
            <w:bottom w:val="none" w:sz="0" w:space="0" w:color="auto"/>
            <w:right w:val="none" w:sz="0" w:space="0" w:color="auto"/>
          </w:divBdr>
          <w:divsChild>
            <w:div w:id="5863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3531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13</cp:revision>
  <dcterms:created xsi:type="dcterms:W3CDTF">2025-05-09T17:05:00Z</dcterms:created>
  <dcterms:modified xsi:type="dcterms:W3CDTF">2025-05-09T19:19:00Z</dcterms:modified>
</cp:coreProperties>
</file>