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42891" w14:textId="54CA673F" w:rsidR="00D822B7" w:rsidRPr="0042534D" w:rsidRDefault="00DC5D70" w:rsidP="00B2551B">
      <w:pPr>
        <w:pStyle w:val="Quote"/>
        <w:rPr>
          <w:rFonts w:ascii="Times New Roman" w:hAnsi="Times New Roman" w:cs="Times New Roman"/>
          <w:b/>
          <w:bCs/>
          <w:sz w:val="32"/>
          <w:szCs w:val="32"/>
        </w:rPr>
      </w:pPr>
      <w:r w:rsidRPr="0042534D">
        <w:rPr>
          <w:rFonts w:ascii="Times New Roman" w:hAnsi="Times New Roman" w:cs="Times New Roman"/>
          <w:b/>
          <w:bCs/>
          <w:sz w:val="32"/>
          <w:szCs w:val="32"/>
        </w:rPr>
        <w:t>RentSure: A Multi-Tenant SaaS Platform for Rental Agreement Management</w:t>
      </w:r>
      <w:r w:rsidR="0042534D">
        <w:rPr>
          <w:rFonts w:ascii="Times New Roman" w:hAnsi="Times New Roman" w:cs="Times New Roman"/>
          <w:b/>
          <w:bCs/>
          <w:sz w:val="32"/>
          <w:szCs w:val="32"/>
        </w:rPr>
        <w:br/>
      </w:r>
      <w:r w:rsidR="00D822B7" w:rsidRPr="0042534D">
        <w:rPr>
          <w:rFonts w:ascii="Times New Roman" w:hAnsi="Times New Roman" w:cs="Times New Roman"/>
          <w:b/>
          <w:bCs/>
          <w:sz w:val="32"/>
          <w:szCs w:val="32"/>
        </w:rPr>
        <w:br/>
      </w:r>
      <w:r w:rsidR="0042534D" w:rsidRPr="0042534D">
        <w:rPr>
          <w:rFonts w:ascii="Times New Roman" w:hAnsi="Times New Roman" w:cs="Times New Roman"/>
          <w:b/>
          <w:bCs/>
          <w:i w:val="0"/>
          <w:iCs w:val="0"/>
          <w:sz w:val="28"/>
          <w:szCs w:val="28"/>
        </w:rPr>
        <w:t>P</w:t>
      </w:r>
      <w:r w:rsidR="00D822B7" w:rsidRPr="0042534D">
        <w:rPr>
          <w:rFonts w:ascii="Times New Roman" w:hAnsi="Times New Roman" w:cs="Times New Roman"/>
          <w:b/>
          <w:bCs/>
          <w:i w:val="0"/>
          <w:iCs w:val="0"/>
          <w:sz w:val="28"/>
          <w:szCs w:val="28"/>
        </w:rPr>
        <w:t xml:space="preserve">roject </w:t>
      </w:r>
      <w:r w:rsidR="0042534D" w:rsidRPr="0042534D">
        <w:rPr>
          <w:rFonts w:ascii="Times New Roman" w:hAnsi="Times New Roman" w:cs="Times New Roman"/>
          <w:b/>
          <w:bCs/>
          <w:i w:val="0"/>
          <w:iCs w:val="0"/>
          <w:sz w:val="28"/>
          <w:szCs w:val="28"/>
        </w:rPr>
        <w:t>P</w:t>
      </w:r>
      <w:r w:rsidR="00D822B7" w:rsidRPr="0042534D">
        <w:rPr>
          <w:rFonts w:ascii="Times New Roman" w:hAnsi="Times New Roman" w:cs="Times New Roman"/>
          <w:b/>
          <w:bCs/>
          <w:i w:val="0"/>
          <w:iCs w:val="0"/>
          <w:sz w:val="28"/>
          <w:szCs w:val="28"/>
        </w:rPr>
        <w:t>roposal</w:t>
      </w:r>
    </w:p>
    <w:p w14:paraId="77745D69" w14:textId="77777777" w:rsidR="00E95CB7" w:rsidRPr="00E95CB7" w:rsidRDefault="00E95CB7" w:rsidP="00E95CB7">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95CB7">
        <w:rPr>
          <w:rFonts w:ascii="Times New Roman" w:eastAsia="Times New Roman" w:hAnsi="Times New Roman" w:cs="Times New Roman"/>
          <w:b/>
          <w:bCs/>
          <w:sz w:val="24"/>
          <w:szCs w:val="24"/>
        </w:rPr>
        <w:t>Background Description</w:t>
      </w:r>
    </w:p>
    <w:p w14:paraId="46308CB1" w14:textId="77777777" w:rsidR="00E95CB7" w:rsidRPr="00E95CB7" w:rsidRDefault="00E95CB7" w:rsidP="00E95CB7">
      <w:pPr>
        <w:spacing w:before="100" w:beforeAutospacing="1" w:after="100" w:afterAutospacing="1" w:line="240" w:lineRule="auto"/>
        <w:jc w:val="both"/>
        <w:outlineLvl w:val="3"/>
        <w:rPr>
          <w:rFonts w:ascii="Times New Roman" w:eastAsia="Times New Roman" w:hAnsi="Times New Roman" w:cs="Times New Roman"/>
          <w:sz w:val="24"/>
          <w:szCs w:val="24"/>
        </w:rPr>
      </w:pPr>
      <w:r w:rsidRPr="00E95CB7">
        <w:rPr>
          <w:rFonts w:ascii="Times New Roman" w:eastAsia="Times New Roman" w:hAnsi="Times New Roman" w:cs="Times New Roman"/>
          <w:sz w:val="24"/>
          <w:szCs w:val="24"/>
        </w:rPr>
        <w:t>Tenant-landlord disputes are a significant issue in the rental housing market. Conflicts often arise from unclear rental agreements, delayed or missed rent payments, and poor communication between tenants and landlords. These issues can result in financial losses, stress, and even legal complications.</w:t>
      </w:r>
    </w:p>
    <w:p w14:paraId="4F922C67" w14:textId="36AB2705" w:rsidR="00E95CB7" w:rsidRPr="00E95CB7" w:rsidRDefault="00E95CB7" w:rsidP="00E95CB7">
      <w:pPr>
        <w:spacing w:before="100" w:beforeAutospacing="1" w:after="100" w:afterAutospacing="1" w:line="240" w:lineRule="auto"/>
        <w:jc w:val="both"/>
        <w:outlineLvl w:val="3"/>
        <w:rPr>
          <w:rFonts w:ascii="Times New Roman" w:eastAsia="Times New Roman" w:hAnsi="Times New Roman" w:cs="Times New Roman"/>
          <w:sz w:val="24"/>
          <w:szCs w:val="24"/>
        </w:rPr>
      </w:pPr>
      <w:r w:rsidRPr="00E95CB7">
        <w:rPr>
          <w:rFonts w:ascii="Times New Roman" w:eastAsia="Times New Roman" w:hAnsi="Times New Roman" w:cs="Times New Roman"/>
          <w:sz w:val="24"/>
          <w:szCs w:val="24"/>
        </w:rPr>
        <w:t>In Bangladesh, most rental agreements are informal, handwritten or verbal, particularly in urban cities like Dhaka, where written agreements are absent in approximately 75% of tenant-owner arrangements</w:t>
      </w:r>
      <w:r w:rsidR="00376E4D">
        <w:rPr>
          <w:rFonts w:ascii="Times New Roman" w:eastAsia="Times New Roman" w:hAnsi="Times New Roman" w:cs="Times New Roman"/>
          <w:sz w:val="24"/>
          <w:szCs w:val="24"/>
        </w:rPr>
        <w:t xml:space="preserve">, </w:t>
      </w:r>
      <w:r w:rsidRPr="00E95CB7">
        <w:rPr>
          <w:rFonts w:ascii="Times New Roman" w:eastAsia="Times New Roman" w:hAnsi="Times New Roman" w:cs="Times New Roman"/>
          <w:sz w:val="24"/>
          <w:szCs w:val="24"/>
        </w:rPr>
        <w:t>leaving tenants vulnerable to arbitrary rent hikes and eviction (BRAC Institute of Governance and Development [BIGD], 2017). In Dhaka</w:t>
      </w:r>
      <w:r w:rsidR="00376E4D">
        <w:rPr>
          <w:rFonts w:ascii="Times New Roman" w:eastAsia="Times New Roman" w:hAnsi="Times New Roman" w:cs="Times New Roman"/>
          <w:sz w:val="24"/>
          <w:szCs w:val="24"/>
        </w:rPr>
        <w:t xml:space="preserve"> </w:t>
      </w:r>
      <w:r w:rsidRPr="00E95CB7">
        <w:rPr>
          <w:rFonts w:ascii="Times New Roman" w:eastAsia="Times New Roman" w:hAnsi="Times New Roman" w:cs="Times New Roman"/>
          <w:sz w:val="24"/>
          <w:szCs w:val="24"/>
        </w:rPr>
        <w:t>the average share of rental housing cost compared to household income is estimated at 30–40% for middle-income households, and rent has risen by over 350% in the last three decades, making disputes over payments and agreements frequent (Consumers’ Association of Bangladesh [CAB], 2012). Tenants lack tools to monitor payments or keep records of interactions, while landlords cannot easily verify tenant credibility or track agreements systematically. This gap highlights the need for a centralized, digital platform that improves transparency, accountability</w:t>
      </w:r>
      <w:r w:rsidR="00376E4D">
        <w:rPr>
          <w:rFonts w:ascii="Times New Roman" w:eastAsia="Times New Roman" w:hAnsi="Times New Roman" w:cs="Times New Roman"/>
          <w:sz w:val="24"/>
          <w:szCs w:val="24"/>
        </w:rPr>
        <w:t xml:space="preserve"> </w:t>
      </w:r>
      <w:r w:rsidRPr="00E95CB7">
        <w:rPr>
          <w:rFonts w:ascii="Times New Roman" w:eastAsia="Times New Roman" w:hAnsi="Times New Roman" w:cs="Times New Roman"/>
          <w:sz w:val="24"/>
          <w:szCs w:val="24"/>
        </w:rPr>
        <w:t>and trust in rental relationships.</w:t>
      </w:r>
    </w:p>
    <w:p w14:paraId="63257C19" w14:textId="77777777" w:rsidR="00E95CB7" w:rsidRPr="00E95CB7" w:rsidRDefault="00E95CB7" w:rsidP="00E95CB7">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95CB7">
        <w:rPr>
          <w:rFonts w:ascii="Times New Roman" w:eastAsia="Times New Roman" w:hAnsi="Times New Roman" w:cs="Times New Roman"/>
          <w:b/>
          <w:bCs/>
          <w:sz w:val="24"/>
          <w:szCs w:val="24"/>
        </w:rPr>
        <w:t>Root Cause of the Problem</w:t>
      </w:r>
    </w:p>
    <w:p w14:paraId="3016BDB9" w14:textId="77777777" w:rsidR="00E95CB7" w:rsidRPr="00E95CB7" w:rsidRDefault="00E95CB7" w:rsidP="00E95CB7">
      <w:pPr>
        <w:spacing w:before="100" w:beforeAutospacing="1" w:after="100" w:afterAutospacing="1" w:line="240" w:lineRule="auto"/>
        <w:jc w:val="both"/>
        <w:outlineLvl w:val="3"/>
        <w:rPr>
          <w:rFonts w:ascii="Times New Roman" w:eastAsia="Times New Roman" w:hAnsi="Times New Roman" w:cs="Times New Roman"/>
          <w:sz w:val="24"/>
          <w:szCs w:val="24"/>
        </w:rPr>
      </w:pPr>
      <w:r w:rsidRPr="00E95CB7">
        <w:rPr>
          <w:rFonts w:ascii="Times New Roman" w:eastAsia="Times New Roman" w:hAnsi="Times New Roman" w:cs="Times New Roman"/>
          <w:sz w:val="24"/>
          <w:szCs w:val="24"/>
        </w:rPr>
        <w:t>The primary issue lies in the absence of a secure, centralized system for managing rental agreements and payments. Traditional paper contracts and informal communication channels fail to provide real-time tracking or verification, which often leads to misunderstandings and delayed dispute resolution. Furthermore, both tenants and landlords lack mechanisms to evaluate each other’s credibility, which increases the risk of conflicts and dissatisfaction in the rental process.</w:t>
      </w:r>
    </w:p>
    <w:p w14:paraId="0C7D2FFC" w14:textId="1445AC9D" w:rsidR="00E95CB7" w:rsidRPr="00E95CB7" w:rsidRDefault="00E95CB7" w:rsidP="00E95CB7">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95CB7">
        <w:rPr>
          <w:rFonts w:ascii="Times New Roman" w:eastAsia="Times New Roman" w:hAnsi="Times New Roman" w:cs="Times New Roman"/>
          <w:b/>
          <w:bCs/>
          <w:sz w:val="24"/>
          <w:szCs w:val="24"/>
        </w:rPr>
        <w:t xml:space="preserve">Importance of </w:t>
      </w:r>
      <w:r w:rsidR="00376E4D">
        <w:rPr>
          <w:rFonts w:ascii="Times New Roman" w:eastAsia="Times New Roman" w:hAnsi="Times New Roman" w:cs="Times New Roman"/>
          <w:b/>
          <w:bCs/>
          <w:sz w:val="24"/>
          <w:szCs w:val="24"/>
        </w:rPr>
        <w:t xml:space="preserve">Considering </w:t>
      </w:r>
      <w:r w:rsidRPr="00E95CB7">
        <w:rPr>
          <w:rFonts w:ascii="Times New Roman" w:eastAsia="Times New Roman" w:hAnsi="Times New Roman" w:cs="Times New Roman"/>
          <w:b/>
          <w:bCs/>
          <w:sz w:val="24"/>
          <w:szCs w:val="24"/>
        </w:rPr>
        <w:t>the Problem</w:t>
      </w:r>
    </w:p>
    <w:p w14:paraId="584CD1D2" w14:textId="04985611" w:rsidR="00E95CB7" w:rsidRDefault="00E95CB7" w:rsidP="00E95CB7">
      <w:pPr>
        <w:spacing w:before="100" w:beforeAutospacing="1" w:after="100" w:afterAutospacing="1" w:line="240" w:lineRule="auto"/>
        <w:jc w:val="both"/>
        <w:outlineLvl w:val="3"/>
        <w:rPr>
          <w:rFonts w:ascii="Times New Roman" w:eastAsia="Times New Roman" w:hAnsi="Times New Roman" w:cs="Times New Roman"/>
          <w:sz w:val="24"/>
          <w:szCs w:val="24"/>
        </w:rPr>
      </w:pPr>
      <w:r w:rsidRPr="00E95CB7">
        <w:rPr>
          <w:rFonts w:ascii="Times New Roman" w:eastAsia="Times New Roman" w:hAnsi="Times New Roman" w:cs="Times New Roman"/>
          <w:sz w:val="24"/>
          <w:szCs w:val="24"/>
        </w:rPr>
        <w:t>Resolving tenant-landlord disputes is especially crucial in Bangladesh, where high population density and competitive urban rental markets make informal agreements and delayed payments a frequent source of financial loss, legal disputes</w:t>
      </w:r>
      <w:r w:rsidR="00376E4D">
        <w:rPr>
          <w:rFonts w:ascii="Times New Roman" w:eastAsia="Times New Roman" w:hAnsi="Times New Roman" w:cs="Times New Roman"/>
          <w:sz w:val="24"/>
          <w:szCs w:val="24"/>
        </w:rPr>
        <w:t xml:space="preserve"> </w:t>
      </w:r>
      <w:r w:rsidRPr="00E95CB7">
        <w:rPr>
          <w:rFonts w:ascii="Times New Roman" w:eastAsia="Times New Roman" w:hAnsi="Times New Roman" w:cs="Times New Roman"/>
          <w:sz w:val="24"/>
          <w:szCs w:val="24"/>
        </w:rPr>
        <w:t>and strained relationships. Weak enforcement of the Premises Rent Control Act, 1991 further exacerbates disputes as landlords face minimal restrictions on rent increases (Global Property Guide, 2023). A system that ensures clear agreements, verified records and reliable communication benefits both parties by reducing conflicts, saving time and promoting trust. Moreover, promoting professional and transparent practices through such a platform supports a healthier and more organized rental market.</w:t>
      </w:r>
    </w:p>
    <w:p w14:paraId="66BB65C3" w14:textId="77777777" w:rsidR="00E95CB7" w:rsidRPr="00E95CB7" w:rsidRDefault="00E95CB7" w:rsidP="00E95CB7">
      <w:pPr>
        <w:spacing w:before="100" w:beforeAutospacing="1" w:after="100" w:afterAutospacing="1" w:line="240" w:lineRule="auto"/>
        <w:jc w:val="both"/>
        <w:outlineLvl w:val="3"/>
        <w:rPr>
          <w:rFonts w:ascii="Times New Roman" w:eastAsia="Times New Roman" w:hAnsi="Times New Roman" w:cs="Times New Roman"/>
          <w:sz w:val="24"/>
          <w:szCs w:val="24"/>
        </w:rPr>
      </w:pPr>
    </w:p>
    <w:p w14:paraId="24107586" w14:textId="77777777" w:rsidR="00E95CB7" w:rsidRPr="00E95CB7" w:rsidRDefault="00E95CB7" w:rsidP="00E95CB7">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95CB7">
        <w:rPr>
          <w:rFonts w:ascii="Times New Roman" w:eastAsia="Times New Roman" w:hAnsi="Times New Roman" w:cs="Times New Roman"/>
          <w:b/>
          <w:bCs/>
          <w:sz w:val="24"/>
          <w:szCs w:val="24"/>
        </w:rPr>
        <w:lastRenderedPageBreak/>
        <w:t>Project Objective</w:t>
      </w:r>
    </w:p>
    <w:p w14:paraId="17F51E51" w14:textId="6F5CEA43" w:rsidR="00E95CB7" w:rsidRPr="00E95CB7" w:rsidRDefault="00E95CB7" w:rsidP="00E95CB7">
      <w:pPr>
        <w:spacing w:before="100" w:beforeAutospacing="1" w:after="100" w:afterAutospacing="1" w:line="240" w:lineRule="auto"/>
        <w:jc w:val="both"/>
        <w:outlineLvl w:val="3"/>
        <w:rPr>
          <w:rFonts w:ascii="Times New Roman" w:eastAsia="Times New Roman" w:hAnsi="Times New Roman" w:cs="Times New Roman"/>
          <w:sz w:val="24"/>
          <w:szCs w:val="24"/>
        </w:rPr>
      </w:pPr>
      <w:r w:rsidRPr="00E95CB7">
        <w:rPr>
          <w:rFonts w:ascii="Times New Roman" w:eastAsia="Times New Roman" w:hAnsi="Times New Roman" w:cs="Times New Roman"/>
          <w:sz w:val="24"/>
          <w:szCs w:val="24"/>
        </w:rPr>
        <w:t>The objective of RentSure is to develop a cloud-based SaaS platform tailored to the Bangladeshi rental market, helping prevent disputes by offering secure digital agreements, automated rent payment tracking, transparent communication and credibility verification suitable for local tenants and landlords. The platform aims to increase transparency, save time, reduce conflicts and ensure all interactions and transactions are verifiable, thereby improving the overall rental experience for both landlords and tenants.</w:t>
      </w:r>
    </w:p>
    <w:p w14:paraId="3198BBEE" w14:textId="77777777" w:rsidR="00E95CB7" w:rsidRPr="00E95CB7" w:rsidRDefault="00E95CB7" w:rsidP="00E95CB7">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95CB7">
        <w:rPr>
          <w:rFonts w:ascii="Times New Roman" w:eastAsia="Times New Roman" w:hAnsi="Times New Roman" w:cs="Times New Roman"/>
          <w:b/>
          <w:bCs/>
          <w:sz w:val="24"/>
          <w:szCs w:val="24"/>
        </w:rPr>
        <w:t>Proposed Solution</w:t>
      </w:r>
    </w:p>
    <w:p w14:paraId="63FD08AA" w14:textId="40B0CBA3" w:rsidR="00E95CB7" w:rsidRPr="00E95CB7" w:rsidRDefault="00E95CB7" w:rsidP="00E95CB7">
      <w:pPr>
        <w:spacing w:before="100" w:beforeAutospacing="1" w:after="100" w:afterAutospacing="1" w:line="240" w:lineRule="auto"/>
        <w:jc w:val="both"/>
        <w:outlineLvl w:val="3"/>
        <w:rPr>
          <w:rFonts w:ascii="Times New Roman" w:eastAsia="Times New Roman" w:hAnsi="Times New Roman" w:cs="Times New Roman"/>
          <w:sz w:val="24"/>
          <w:szCs w:val="24"/>
        </w:rPr>
      </w:pPr>
      <w:r w:rsidRPr="00E95CB7">
        <w:rPr>
          <w:rFonts w:ascii="Times New Roman" w:eastAsia="Times New Roman" w:hAnsi="Times New Roman" w:cs="Times New Roman"/>
          <w:sz w:val="24"/>
          <w:szCs w:val="24"/>
        </w:rPr>
        <w:t>RentSure provides a comprehensive digital solution to address the root causes of rental disputes. Tenants and landlords can create, sign and securely store rental agreements online, following common Bangladeshi rental norms and legal practices, reducing reliance on informal or handwritten contracts. The system monitors rent payments automaticall</w:t>
      </w:r>
      <w:r w:rsidR="00376E4D">
        <w:rPr>
          <w:rFonts w:ascii="Times New Roman" w:eastAsia="Times New Roman" w:hAnsi="Times New Roman" w:cs="Times New Roman"/>
          <w:sz w:val="24"/>
          <w:szCs w:val="24"/>
        </w:rPr>
        <w:t xml:space="preserve">y </w:t>
      </w:r>
      <w:r w:rsidRPr="00E95CB7">
        <w:rPr>
          <w:rFonts w:ascii="Times New Roman" w:eastAsia="Times New Roman" w:hAnsi="Times New Roman" w:cs="Times New Roman"/>
          <w:sz w:val="24"/>
          <w:szCs w:val="24"/>
        </w:rPr>
        <w:t>and offers an in-app communication portal for clear and documented interactions. Verified ratings and historical records enable users to assess credibility and encourage responsible behavior. The SaaS architecture allows scalable, multi-user access without complex installation</w:t>
      </w:r>
      <w:r w:rsidR="00376E4D">
        <w:rPr>
          <w:rFonts w:ascii="Times New Roman" w:eastAsia="Times New Roman" w:hAnsi="Times New Roman" w:cs="Times New Roman"/>
          <w:sz w:val="24"/>
          <w:szCs w:val="24"/>
        </w:rPr>
        <w:t>,</w:t>
      </w:r>
      <w:r w:rsidRPr="00E95CB7">
        <w:rPr>
          <w:rFonts w:ascii="Times New Roman" w:eastAsia="Times New Roman" w:hAnsi="Times New Roman" w:cs="Times New Roman"/>
          <w:sz w:val="24"/>
          <w:szCs w:val="24"/>
        </w:rPr>
        <w:t xml:space="preserve"> and the cloud-based design ensures security, accessibility and maintainability. This approach directly targets the problems of trust, transparency and communication</w:t>
      </w:r>
      <w:r w:rsidR="00376E4D">
        <w:rPr>
          <w:rFonts w:ascii="Times New Roman" w:eastAsia="Times New Roman" w:hAnsi="Times New Roman" w:cs="Times New Roman"/>
          <w:sz w:val="24"/>
          <w:szCs w:val="24"/>
        </w:rPr>
        <w:t>,</w:t>
      </w:r>
      <w:r w:rsidRPr="00E95CB7">
        <w:rPr>
          <w:rFonts w:ascii="Times New Roman" w:eastAsia="Times New Roman" w:hAnsi="Times New Roman" w:cs="Times New Roman"/>
          <w:sz w:val="24"/>
          <w:szCs w:val="24"/>
        </w:rPr>
        <w:t xml:space="preserve"> making it feasible and effective for the intended business objectives.</w:t>
      </w:r>
    </w:p>
    <w:p w14:paraId="7D425179" w14:textId="033C4062" w:rsidR="00E95CB7" w:rsidRPr="00E95CB7" w:rsidRDefault="00376E4D" w:rsidP="00E95CB7">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95CB7">
        <w:rPr>
          <w:rFonts w:ascii="Times New Roman" w:eastAsia="Times New Roman" w:hAnsi="Times New Roman" w:cs="Times New Roman"/>
          <w:b/>
          <w:bCs/>
          <w:sz w:val="24"/>
          <w:szCs w:val="24"/>
        </w:rPr>
        <w:t>Target</w:t>
      </w:r>
      <w:r>
        <w:rPr>
          <w:rFonts w:ascii="Times New Roman" w:eastAsia="Times New Roman" w:hAnsi="Times New Roman" w:cs="Times New Roman"/>
          <w:b/>
          <w:bCs/>
          <w:sz w:val="24"/>
          <w:szCs w:val="24"/>
        </w:rPr>
        <w:t>ed</w:t>
      </w:r>
      <w:r w:rsidR="00E95CB7" w:rsidRPr="00E95CB7">
        <w:rPr>
          <w:rFonts w:ascii="Times New Roman" w:eastAsia="Times New Roman" w:hAnsi="Times New Roman" w:cs="Times New Roman"/>
          <w:b/>
          <w:bCs/>
          <w:sz w:val="24"/>
          <w:szCs w:val="24"/>
        </w:rPr>
        <w:t xml:space="preserve"> Users and Benefits</w:t>
      </w:r>
    </w:p>
    <w:p w14:paraId="19A5F071" w14:textId="77777777" w:rsidR="0013448B" w:rsidRDefault="00E95CB7" w:rsidP="00E95CB7">
      <w:pPr>
        <w:spacing w:before="100" w:beforeAutospacing="1" w:after="100" w:afterAutospacing="1" w:line="240" w:lineRule="auto"/>
        <w:jc w:val="both"/>
        <w:outlineLvl w:val="3"/>
        <w:rPr>
          <w:rFonts w:ascii="Times New Roman" w:eastAsia="Times New Roman" w:hAnsi="Times New Roman" w:cs="Times New Roman"/>
          <w:sz w:val="24"/>
          <w:szCs w:val="24"/>
        </w:rPr>
      </w:pPr>
      <w:r w:rsidRPr="00E95CB7">
        <w:rPr>
          <w:rFonts w:ascii="Times New Roman" w:eastAsia="Times New Roman" w:hAnsi="Times New Roman" w:cs="Times New Roman"/>
          <w:sz w:val="24"/>
          <w:szCs w:val="24"/>
        </w:rPr>
        <w:t>The platform is designed for residential landlords, tenants</w:t>
      </w:r>
      <w:r w:rsidR="00376E4D">
        <w:rPr>
          <w:rFonts w:ascii="Times New Roman" w:eastAsia="Times New Roman" w:hAnsi="Times New Roman" w:cs="Times New Roman"/>
          <w:sz w:val="24"/>
          <w:szCs w:val="24"/>
        </w:rPr>
        <w:t xml:space="preserve"> </w:t>
      </w:r>
      <w:r w:rsidRPr="00E95CB7">
        <w:rPr>
          <w:rFonts w:ascii="Times New Roman" w:eastAsia="Times New Roman" w:hAnsi="Times New Roman" w:cs="Times New Roman"/>
          <w:sz w:val="24"/>
          <w:szCs w:val="24"/>
        </w:rPr>
        <w:t xml:space="preserve">and property managers in Bangladesh, particularly in high-density cities like Dhaka where rental disputes are frequent. </w:t>
      </w:r>
    </w:p>
    <w:p w14:paraId="514D153A" w14:textId="4B04FE8B" w:rsidR="00E95CB7" w:rsidRPr="00E95CB7" w:rsidRDefault="00E95CB7" w:rsidP="00E95CB7">
      <w:pPr>
        <w:spacing w:before="100" w:beforeAutospacing="1" w:after="100" w:afterAutospacing="1" w:line="240" w:lineRule="auto"/>
        <w:jc w:val="both"/>
        <w:outlineLvl w:val="3"/>
        <w:rPr>
          <w:rFonts w:ascii="Times New Roman" w:eastAsia="Times New Roman" w:hAnsi="Times New Roman" w:cs="Times New Roman"/>
          <w:sz w:val="24"/>
          <w:szCs w:val="24"/>
        </w:rPr>
      </w:pPr>
      <w:r w:rsidRPr="00E95CB7">
        <w:rPr>
          <w:rFonts w:ascii="Times New Roman" w:eastAsia="Times New Roman" w:hAnsi="Times New Roman" w:cs="Times New Roman"/>
          <w:sz w:val="24"/>
          <w:szCs w:val="24"/>
        </w:rPr>
        <w:t>Landlords benefit from automated payment tracking, verified tenant histories and reduced risk of disputes. Tenants benefit from secure agreements, transparent rent monitoring and documented communications. Overall, RentSure saves time, reduces conflicts and provides verified records for accountability, enhancing the efficiency and reliability of rental management for all users.</w:t>
      </w:r>
    </w:p>
    <w:p w14:paraId="1534289E" w14:textId="77777777" w:rsidR="00E95CB7" w:rsidRPr="00E95CB7" w:rsidRDefault="00E95CB7" w:rsidP="00E95CB7">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95CB7">
        <w:rPr>
          <w:rFonts w:ascii="Times New Roman" w:eastAsia="Times New Roman" w:hAnsi="Times New Roman" w:cs="Times New Roman"/>
          <w:b/>
          <w:bCs/>
          <w:sz w:val="24"/>
          <w:szCs w:val="24"/>
        </w:rPr>
        <w:t>Basic Functionalities</w:t>
      </w:r>
    </w:p>
    <w:p w14:paraId="0D06E103" w14:textId="77777777" w:rsidR="00E95CB7" w:rsidRPr="00E95CB7" w:rsidRDefault="00E95CB7" w:rsidP="00E95CB7">
      <w:pPr>
        <w:jc w:val="both"/>
        <w:rPr>
          <w:rFonts w:ascii="Times New Roman" w:hAnsi="Times New Roman" w:cs="Times New Roman"/>
          <w:sz w:val="24"/>
          <w:szCs w:val="24"/>
        </w:rPr>
      </w:pPr>
      <w:r w:rsidRPr="00E95CB7">
        <w:rPr>
          <w:rFonts w:ascii="Times New Roman" w:hAnsi="Times New Roman" w:cs="Times New Roman"/>
          <w:sz w:val="24"/>
          <w:szCs w:val="24"/>
        </w:rPr>
        <w:t>RentSure offers several core functionalities designed to simplify rental management and prevent disputes.</w:t>
      </w:r>
    </w:p>
    <w:p w14:paraId="5BF2D8A0" w14:textId="2CFA5E97" w:rsidR="00E95CB7" w:rsidRPr="00E95CB7" w:rsidRDefault="00E95CB7" w:rsidP="00E95CB7">
      <w:pPr>
        <w:pStyle w:val="ListParagraph"/>
        <w:numPr>
          <w:ilvl w:val="0"/>
          <w:numId w:val="12"/>
        </w:numPr>
        <w:jc w:val="both"/>
        <w:rPr>
          <w:rFonts w:ascii="Times New Roman" w:hAnsi="Times New Roman" w:cs="Times New Roman"/>
          <w:sz w:val="24"/>
          <w:szCs w:val="24"/>
        </w:rPr>
      </w:pPr>
      <w:r w:rsidRPr="00E95CB7">
        <w:rPr>
          <w:rFonts w:ascii="Times New Roman" w:hAnsi="Times New Roman" w:cs="Times New Roman"/>
          <w:sz w:val="24"/>
          <w:szCs w:val="24"/>
        </w:rPr>
        <w:t>Digital Rental Agreements: Tenants and landlords can create, sign</w:t>
      </w:r>
      <w:r w:rsidR="00B503B3">
        <w:rPr>
          <w:rFonts w:ascii="Times New Roman" w:hAnsi="Times New Roman" w:cs="Times New Roman"/>
          <w:sz w:val="24"/>
          <w:szCs w:val="24"/>
        </w:rPr>
        <w:t xml:space="preserve"> </w:t>
      </w:r>
      <w:r w:rsidRPr="00E95CB7">
        <w:rPr>
          <w:rFonts w:ascii="Times New Roman" w:hAnsi="Times New Roman" w:cs="Times New Roman"/>
          <w:sz w:val="24"/>
          <w:szCs w:val="24"/>
        </w:rPr>
        <w:t>and securely store legally binding contracts online.</w:t>
      </w:r>
    </w:p>
    <w:p w14:paraId="0E6D563C" w14:textId="3263513F" w:rsidR="00E95CB7" w:rsidRPr="00E95CB7" w:rsidRDefault="00E95CB7" w:rsidP="00E95CB7">
      <w:pPr>
        <w:pStyle w:val="ListParagraph"/>
        <w:numPr>
          <w:ilvl w:val="0"/>
          <w:numId w:val="12"/>
        </w:numPr>
        <w:jc w:val="both"/>
        <w:rPr>
          <w:rFonts w:ascii="Times New Roman" w:hAnsi="Times New Roman" w:cs="Times New Roman"/>
          <w:sz w:val="24"/>
          <w:szCs w:val="24"/>
        </w:rPr>
      </w:pPr>
      <w:r w:rsidRPr="00E95CB7">
        <w:rPr>
          <w:rFonts w:ascii="Times New Roman" w:hAnsi="Times New Roman" w:cs="Times New Roman"/>
          <w:sz w:val="24"/>
          <w:szCs w:val="24"/>
        </w:rPr>
        <w:t>Payment Tracking: Automatically monitors rent payments, sends notifications</w:t>
      </w:r>
      <w:r w:rsidR="00B503B3">
        <w:rPr>
          <w:rFonts w:ascii="Times New Roman" w:hAnsi="Times New Roman" w:cs="Times New Roman"/>
          <w:sz w:val="24"/>
          <w:szCs w:val="24"/>
        </w:rPr>
        <w:t xml:space="preserve"> </w:t>
      </w:r>
      <w:r w:rsidRPr="00E95CB7">
        <w:rPr>
          <w:rFonts w:ascii="Times New Roman" w:hAnsi="Times New Roman" w:cs="Times New Roman"/>
          <w:sz w:val="24"/>
          <w:szCs w:val="24"/>
        </w:rPr>
        <w:t>and generates receipts for verification.</w:t>
      </w:r>
    </w:p>
    <w:p w14:paraId="1391E2B0" w14:textId="77777777" w:rsidR="00E95CB7" w:rsidRPr="00E95CB7" w:rsidRDefault="00E95CB7" w:rsidP="00E95CB7">
      <w:pPr>
        <w:pStyle w:val="ListParagraph"/>
        <w:numPr>
          <w:ilvl w:val="0"/>
          <w:numId w:val="12"/>
        </w:numPr>
        <w:jc w:val="both"/>
        <w:rPr>
          <w:rFonts w:ascii="Times New Roman" w:hAnsi="Times New Roman" w:cs="Times New Roman"/>
          <w:sz w:val="24"/>
          <w:szCs w:val="24"/>
        </w:rPr>
      </w:pPr>
      <w:r w:rsidRPr="00E95CB7">
        <w:rPr>
          <w:rFonts w:ascii="Times New Roman" w:hAnsi="Times New Roman" w:cs="Times New Roman"/>
          <w:sz w:val="24"/>
          <w:szCs w:val="24"/>
        </w:rPr>
        <w:t>Communication Portal: In-app messaging ensures all interactions are clear and documented.</w:t>
      </w:r>
    </w:p>
    <w:p w14:paraId="5EB237D4" w14:textId="77777777" w:rsidR="00E95CB7" w:rsidRPr="00E95CB7" w:rsidRDefault="00E95CB7" w:rsidP="00E95CB7">
      <w:pPr>
        <w:pStyle w:val="ListParagraph"/>
        <w:numPr>
          <w:ilvl w:val="0"/>
          <w:numId w:val="12"/>
        </w:numPr>
        <w:jc w:val="both"/>
        <w:rPr>
          <w:rFonts w:ascii="Times New Roman" w:hAnsi="Times New Roman" w:cs="Times New Roman"/>
          <w:sz w:val="24"/>
          <w:szCs w:val="24"/>
        </w:rPr>
      </w:pPr>
      <w:r w:rsidRPr="00E95CB7">
        <w:rPr>
          <w:rFonts w:ascii="Times New Roman" w:hAnsi="Times New Roman" w:cs="Times New Roman"/>
          <w:sz w:val="24"/>
          <w:szCs w:val="24"/>
        </w:rPr>
        <w:t>Rating System: Provides verified assessments of tenant and landlord reliability, encouraging responsible behavior.</w:t>
      </w:r>
    </w:p>
    <w:p w14:paraId="0F92F5E8" w14:textId="1CB7BC4A" w:rsidR="00E95CB7" w:rsidRPr="00E95CB7" w:rsidRDefault="00E95CB7" w:rsidP="00E95CB7">
      <w:pPr>
        <w:pStyle w:val="ListParagraph"/>
        <w:numPr>
          <w:ilvl w:val="0"/>
          <w:numId w:val="12"/>
        </w:numPr>
        <w:jc w:val="both"/>
        <w:rPr>
          <w:rFonts w:ascii="Times New Roman" w:eastAsia="Times New Roman" w:hAnsi="Times New Roman" w:cs="Times New Roman"/>
          <w:sz w:val="24"/>
          <w:szCs w:val="24"/>
        </w:rPr>
      </w:pPr>
      <w:r w:rsidRPr="00E95CB7">
        <w:rPr>
          <w:rFonts w:ascii="Times New Roman" w:eastAsia="Times New Roman" w:hAnsi="Times New Roman" w:cs="Times New Roman"/>
          <w:sz w:val="24"/>
          <w:szCs w:val="24"/>
        </w:rPr>
        <w:lastRenderedPageBreak/>
        <w:t>Cloud Document Storage: Agreements, receipts</w:t>
      </w:r>
      <w:r w:rsidR="00B503B3">
        <w:rPr>
          <w:rFonts w:ascii="Times New Roman" w:eastAsia="Times New Roman" w:hAnsi="Times New Roman" w:cs="Times New Roman"/>
          <w:sz w:val="24"/>
          <w:szCs w:val="24"/>
        </w:rPr>
        <w:t xml:space="preserve"> </w:t>
      </w:r>
      <w:r w:rsidRPr="00E95CB7">
        <w:rPr>
          <w:rFonts w:ascii="Times New Roman" w:eastAsia="Times New Roman" w:hAnsi="Times New Roman" w:cs="Times New Roman"/>
          <w:sz w:val="24"/>
          <w:szCs w:val="24"/>
        </w:rPr>
        <w:t>and related records are safely stored in the cloud and accessible whenever needed.</w:t>
      </w:r>
    </w:p>
    <w:p w14:paraId="13F07ADC" w14:textId="77777777" w:rsidR="00E95CB7" w:rsidRPr="00E95CB7" w:rsidRDefault="00E95CB7" w:rsidP="00E95CB7">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95CB7">
        <w:rPr>
          <w:rFonts w:ascii="Times New Roman" w:eastAsia="Times New Roman" w:hAnsi="Times New Roman" w:cs="Times New Roman"/>
          <w:b/>
          <w:bCs/>
          <w:sz w:val="24"/>
          <w:szCs w:val="24"/>
        </w:rPr>
        <w:t>References</w:t>
      </w:r>
    </w:p>
    <w:p w14:paraId="723572F6" w14:textId="77777777" w:rsidR="00E95CB7" w:rsidRDefault="00E95CB7" w:rsidP="00E95CB7">
      <w:pPr>
        <w:spacing w:before="100" w:beforeAutospacing="1" w:after="100" w:afterAutospacing="1" w:line="240" w:lineRule="auto"/>
        <w:ind w:left="360" w:hanging="360"/>
        <w:jc w:val="both"/>
        <w:outlineLvl w:val="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E95CB7">
        <w:rPr>
          <w:rFonts w:ascii="Times New Roman" w:eastAsia="Times New Roman" w:hAnsi="Times New Roman" w:cs="Times New Roman"/>
          <w:sz w:val="24"/>
          <w:szCs w:val="24"/>
        </w:rPr>
        <w:t xml:space="preserve">BRAC Institute of Governance and Development (BIGD). (2017). </w:t>
      </w:r>
      <w:r w:rsidRPr="00E95CB7">
        <w:rPr>
          <w:rFonts w:ascii="Times New Roman" w:eastAsia="Times New Roman" w:hAnsi="Times New Roman" w:cs="Times New Roman"/>
          <w:i/>
          <w:iCs/>
          <w:sz w:val="24"/>
          <w:szCs w:val="24"/>
        </w:rPr>
        <w:t>State of Cities 2017: Housing in Dhaka.</w:t>
      </w:r>
      <w:r w:rsidRPr="00E95CB7">
        <w:rPr>
          <w:rFonts w:ascii="Times New Roman" w:eastAsia="Times New Roman" w:hAnsi="Times New Roman" w:cs="Times New Roman"/>
          <w:sz w:val="24"/>
          <w:szCs w:val="24"/>
        </w:rPr>
        <w:t xml:space="preserve"> BRAC University, Dhaka, Bangladesh. Retrieved from </w:t>
      </w:r>
      <w:hyperlink r:id="rId5" w:tgtFrame="_new" w:history="1">
        <w:r w:rsidRPr="00E95CB7">
          <w:rPr>
            <w:rStyle w:val="Hyperlink"/>
            <w:rFonts w:ascii="Times New Roman" w:eastAsia="Times New Roman" w:hAnsi="Times New Roman" w:cs="Times New Roman"/>
            <w:sz w:val="24"/>
            <w:szCs w:val="24"/>
          </w:rPr>
          <w:t>https://bigd.bracu.ac.bd/wp-content/uploads/2020/03/6.-State-of-Cities_2017.pdf</w:t>
        </w:r>
      </w:hyperlink>
    </w:p>
    <w:p w14:paraId="16560273" w14:textId="5D571E62" w:rsidR="00E95CB7" w:rsidRDefault="00E95CB7" w:rsidP="00E95CB7">
      <w:pPr>
        <w:spacing w:before="100" w:beforeAutospacing="1" w:after="100" w:afterAutospacing="1" w:line="240" w:lineRule="auto"/>
        <w:ind w:left="360" w:hanging="360"/>
        <w:jc w:val="both"/>
        <w:outlineLvl w:val="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Pr="00E95CB7">
        <w:rPr>
          <w:rFonts w:ascii="Times New Roman" w:eastAsia="Times New Roman" w:hAnsi="Times New Roman" w:cs="Times New Roman"/>
          <w:sz w:val="24"/>
          <w:szCs w:val="24"/>
        </w:rPr>
        <w:t xml:space="preserve">Consumers’ Association of Bangladesh (CAB). (2012). </w:t>
      </w:r>
      <w:r w:rsidRPr="00E95CB7">
        <w:rPr>
          <w:rFonts w:ascii="Times New Roman" w:eastAsia="Times New Roman" w:hAnsi="Times New Roman" w:cs="Times New Roman"/>
          <w:i/>
          <w:iCs/>
          <w:sz w:val="24"/>
          <w:szCs w:val="24"/>
        </w:rPr>
        <w:t>House Rent Increase in Dhaka: Trends and Analysis.</w:t>
      </w:r>
      <w:r w:rsidRPr="00E95CB7">
        <w:rPr>
          <w:rFonts w:ascii="Times New Roman" w:eastAsia="Times New Roman" w:hAnsi="Times New Roman" w:cs="Times New Roman"/>
          <w:sz w:val="24"/>
          <w:szCs w:val="24"/>
        </w:rPr>
        <w:t xml:space="preserve"> Dhaka: CAB Report.</w:t>
      </w:r>
    </w:p>
    <w:p w14:paraId="1475ED12" w14:textId="03C2A04A" w:rsidR="00E95CB7" w:rsidRPr="00E95CB7" w:rsidRDefault="00E95CB7" w:rsidP="00E95CB7">
      <w:pPr>
        <w:spacing w:before="100" w:beforeAutospacing="1" w:after="100" w:afterAutospacing="1" w:line="240" w:lineRule="auto"/>
        <w:ind w:left="360" w:hanging="360"/>
        <w:jc w:val="both"/>
        <w:outlineLvl w:val="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Pr="00E95CB7">
        <w:rPr>
          <w:rFonts w:ascii="Times New Roman" w:eastAsia="Times New Roman" w:hAnsi="Times New Roman" w:cs="Times New Roman"/>
          <w:sz w:val="24"/>
          <w:szCs w:val="24"/>
        </w:rPr>
        <w:t xml:space="preserve">Global Property Guide. (2023). </w:t>
      </w:r>
      <w:r w:rsidRPr="00E95CB7">
        <w:rPr>
          <w:rFonts w:ascii="Times New Roman" w:eastAsia="Times New Roman" w:hAnsi="Times New Roman" w:cs="Times New Roman"/>
          <w:i/>
          <w:iCs/>
          <w:sz w:val="24"/>
          <w:szCs w:val="24"/>
        </w:rPr>
        <w:t>Landlord and Tenant Laws in Bangladesh.</w:t>
      </w:r>
      <w:r w:rsidRPr="00E95CB7">
        <w:rPr>
          <w:rFonts w:ascii="Times New Roman" w:eastAsia="Times New Roman" w:hAnsi="Times New Roman" w:cs="Times New Roman"/>
          <w:sz w:val="24"/>
          <w:szCs w:val="24"/>
        </w:rPr>
        <w:t xml:space="preserve"> Retrieved from https://www.globalpropertyguide.com/Asia/Bangladesh/Landlord-and-Tenant</w:t>
      </w:r>
    </w:p>
    <w:p w14:paraId="0583F581" w14:textId="77777777" w:rsidR="00B727BF" w:rsidRPr="00F56A1E" w:rsidRDefault="00B727BF" w:rsidP="00E95CB7">
      <w:pPr>
        <w:spacing w:before="100" w:beforeAutospacing="1" w:after="100" w:afterAutospacing="1" w:line="240" w:lineRule="auto"/>
        <w:jc w:val="both"/>
        <w:outlineLvl w:val="3"/>
        <w:rPr>
          <w:rFonts w:ascii="Times New Roman" w:eastAsia="Times New Roman" w:hAnsi="Times New Roman" w:cs="Times New Roman"/>
          <w:b/>
          <w:bCs/>
          <w:sz w:val="24"/>
          <w:szCs w:val="24"/>
        </w:rPr>
      </w:pPr>
    </w:p>
    <w:sectPr w:rsidR="00B727BF" w:rsidRPr="00F56A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3E11"/>
    <w:multiLevelType w:val="multilevel"/>
    <w:tmpl w:val="9F22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0658E"/>
    <w:multiLevelType w:val="multilevel"/>
    <w:tmpl w:val="A04C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D3F4F"/>
    <w:multiLevelType w:val="hybridMultilevel"/>
    <w:tmpl w:val="DDCA4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3664B5"/>
    <w:multiLevelType w:val="multilevel"/>
    <w:tmpl w:val="8210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C1FA0"/>
    <w:multiLevelType w:val="multilevel"/>
    <w:tmpl w:val="E02E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2541B"/>
    <w:multiLevelType w:val="multilevel"/>
    <w:tmpl w:val="AE7C4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5E42AF"/>
    <w:multiLevelType w:val="multilevel"/>
    <w:tmpl w:val="0DB6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DE501B"/>
    <w:multiLevelType w:val="multilevel"/>
    <w:tmpl w:val="A064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AA07F8"/>
    <w:multiLevelType w:val="multilevel"/>
    <w:tmpl w:val="CD36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E44F28"/>
    <w:multiLevelType w:val="multilevel"/>
    <w:tmpl w:val="10B09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CB6170"/>
    <w:multiLevelType w:val="multilevel"/>
    <w:tmpl w:val="952A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B45EAC"/>
    <w:multiLevelType w:val="multilevel"/>
    <w:tmpl w:val="7806F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589654">
    <w:abstractNumId w:val="4"/>
  </w:num>
  <w:num w:numId="2" w16cid:durableId="2000111733">
    <w:abstractNumId w:val="11"/>
  </w:num>
  <w:num w:numId="3" w16cid:durableId="2078092654">
    <w:abstractNumId w:val="7"/>
  </w:num>
  <w:num w:numId="4" w16cid:durableId="1112941458">
    <w:abstractNumId w:val="0"/>
  </w:num>
  <w:num w:numId="5" w16cid:durableId="1291746709">
    <w:abstractNumId w:val="1"/>
  </w:num>
  <w:num w:numId="6" w16cid:durableId="1942909907">
    <w:abstractNumId w:val="8"/>
  </w:num>
  <w:num w:numId="7" w16cid:durableId="1493639981">
    <w:abstractNumId w:val="10"/>
  </w:num>
  <w:num w:numId="8" w16cid:durableId="561067585">
    <w:abstractNumId w:val="3"/>
  </w:num>
  <w:num w:numId="9" w16cid:durableId="832797140">
    <w:abstractNumId w:val="9"/>
  </w:num>
  <w:num w:numId="10" w16cid:durableId="1750808054">
    <w:abstractNumId w:val="6"/>
  </w:num>
  <w:num w:numId="11" w16cid:durableId="332102347">
    <w:abstractNumId w:val="5"/>
  </w:num>
  <w:num w:numId="12" w16cid:durableId="665792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861"/>
    <w:rsid w:val="0013448B"/>
    <w:rsid w:val="0016772E"/>
    <w:rsid w:val="00227F61"/>
    <w:rsid w:val="002573ED"/>
    <w:rsid w:val="00342528"/>
    <w:rsid w:val="00376E4D"/>
    <w:rsid w:val="0038791D"/>
    <w:rsid w:val="0042534D"/>
    <w:rsid w:val="00453DC6"/>
    <w:rsid w:val="00457850"/>
    <w:rsid w:val="00487CC6"/>
    <w:rsid w:val="00514861"/>
    <w:rsid w:val="00547881"/>
    <w:rsid w:val="0064786C"/>
    <w:rsid w:val="006E7C35"/>
    <w:rsid w:val="007F230E"/>
    <w:rsid w:val="00871D7A"/>
    <w:rsid w:val="008C48CF"/>
    <w:rsid w:val="008F72AC"/>
    <w:rsid w:val="00A10B82"/>
    <w:rsid w:val="00B2551B"/>
    <w:rsid w:val="00B503B3"/>
    <w:rsid w:val="00B727BF"/>
    <w:rsid w:val="00BA4F7C"/>
    <w:rsid w:val="00BE4D3D"/>
    <w:rsid w:val="00C93817"/>
    <w:rsid w:val="00CB2679"/>
    <w:rsid w:val="00D822B7"/>
    <w:rsid w:val="00DA576A"/>
    <w:rsid w:val="00DB4835"/>
    <w:rsid w:val="00DC5D70"/>
    <w:rsid w:val="00E4108E"/>
    <w:rsid w:val="00E91E5D"/>
    <w:rsid w:val="00E95CB7"/>
    <w:rsid w:val="00F56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C2885"/>
  <w15:chartTrackingRefBased/>
  <w15:docId w15:val="{E3CB9289-7EAF-4844-AD12-FCF4B5353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95C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C5D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C5D7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C5D7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C5D70"/>
    <w:rPr>
      <w:rFonts w:ascii="Times New Roman" w:eastAsia="Times New Roman" w:hAnsi="Times New Roman" w:cs="Times New Roman"/>
      <w:b/>
      <w:bCs/>
      <w:sz w:val="24"/>
      <w:szCs w:val="24"/>
    </w:rPr>
  </w:style>
  <w:style w:type="paragraph" w:styleId="NormalWeb">
    <w:name w:val="Normal (Web)"/>
    <w:basedOn w:val="Normal"/>
    <w:uiPriority w:val="99"/>
    <w:unhideWhenUsed/>
    <w:rsid w:val="00DC5D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5D70"/>
    <w:rPr>
      <w:b/>
      <w:bCs/>
    </w:rPr>
  </w:style>
  <w:style w:type="paragraph" w:styleId="Quote">
    <w:name w:val="Quote"/>
    <w:basedOn w:val="Normal"/>
    <w:next w:val="Normal"/>
    <w:link w:val="QuoteChar"/>
    <w:uiPriority w:val="29"/>
    <w:qFormat/>
    <w:rsid w:val="00B2551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2551B"/>
    <w:rPr>
      <w:i/>
      <w:iCs/>
      <w:color w:val="404040" w:themeColor="text1" w:themeTint="BF"/>
    </w:rPr>
  </w:style>
  <w:style w:type="character" w:styleId="Emphasis">
    <w:name w:val="Emphasis"/>
    <w:basedOn w:val="DefaultParagraphFont"/>
    <w:uiPriority w:val="20"/>
    <w:qFormat/>
    <w:rsid w:val="00B727BF"/>
    <w:rPr>
      <w:i/>
      <w:iCs/>
    </w:rPr>
  </w:style>
  <w:style w:type="character" w:styleId="Hyperlink">
    <w:name w:val="Hyperlink"/>
    <w:basedOn w:val="DefaultParagraphFont"/>
    <w:uiPriority w:val="99"/>
    <w:unhideWhenUsed/>
    <w:rsid w:val="00B727BF"/>
    <w:rPr>
      <w:color w:val="0000FF"/>
      <w:u w:val="single"/>
    </w:rPr>
  </w:style>
  <w:style w:type="paragraph" w:styleId="ListParagraph">
    <w:name w:val="List Paragraph"/>
    <w:basedOn w:val="Normal"/>
    <w:uiPriority w:val="34"/>
    <w:qFormat/>
    <w:rsid w:val="0016772E"/>
    <w:pPr>
      <w:ind w:left="720"/>
      <w:contextualSpacing/>
    </w:pPr>
  </w:style>
  <w:style w:type="character" w:customStyle="1" w:styleId="Heading2Char">
    <w:name w:val="Heading 2 Char"/>
    <w:basedOn w:val="DefaultParagraphFont"/>
    <w:link w:val="Heading2"/>
    <w:uiPriority w:val="9"/>
    <w:semiHidden/>
    <w:rsid w:val="00E95CB7"/>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E95C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370236">
      <w:bodyDiv w:val="1"/>
      <w:marLeft w:val="0"/>
      <w:marRight w:val="0"/>
      <w:marTop w:val="0"/>
      <w:marBottom w:val="0"/>
      <w:divBdr>
        <w:top w:val="none" w:sz="0" w:space="0" w:color="auto"/>
        <w:left w:val="none" w:sz="0" w:space="0" w:color="auto"/>
        <w:bottom w:val="none" w:sz="0" w:space="0" w:color="auto"/>
        <w:right w:val="none" w:sz="0" w:space="0" w:color="auto"/>
      </w:divBdr>
    </w:div>
    <w:div w:id="470097684">
      <w:bodyDiv w:val="1"/>
      <w:marLeft w:val="0"/>
      <w:marRight w:val="0"/>
      <w:marTop w:val="0"/>
      <w:marBottom w:val="0"/>
      <w:divBdr>
        <w:top w:val="none" w:sz="0" w:space="0" w:color="auto"/>
        <w:left w:val="none" w:sz="0" w:space="0" w:color="auto"/>
        <w:bottom w:val="none" w:sz="0" w:space="0" w:color="auto"/>
        <w:right w:val="none" w:sz="0" w:space="0" w:color="auto"/>
      </w:divBdr>
    </w:div>
    <w:div w:id="600181947">
      <w:bodyDiv w:val="1"/>
      <w:marLeft w:val="0"/>
      <w:marRight w:val="0"/>
      <w:marTop w:val="0"/>
      <w:marBottom w:val="0"/>
      <w:divBdr>
        <w:top w:val="none" w:sz="0" w:space="0" w:color="auto"/>
        <w:left w:val="none" w:sz="0" w:space="0" w:color="auto"/>
        <w:bottom w:val="none" w:sz="0" w:space="0" w:color="auto"/>
        <w:right w:val="none" w:sz="0" w:space="0" w:color="auto"/>
      </w:divBdr>
    </w:div>
    <w:div w:id="803497906">
      <w:bodyDiv w:val="1"/>
      <w:marLeft w:val="0"/>
      <w:marRight w:val="0"/>
      <w:marTop w:val="0"/>
      <w:marBottom w:val="0"/>
      <w:divBdr>
        <w:top w:val="none" w:sz="0" w:space="0" w:color="auto"/>
        <w:left w:val="none" w:sz="0" w:space="0" w:color="auto"/>
        <w:bottom w:val="none" w:sz="0" w:space="0" w:color="auto"/>
        <w:right w:val="none" w:sz="0" w:space="0" w:color="auto"/>
      </w:divBdr>
    </w:div>
    <w:div w:id="850535089">
      <w:bodyDiv w:val="1"/>
      <w:marLeft w:val="0"/>
      <w:marRight w:val="0"/>
      <w:marTop w:val="0"/>
      <w:marBottom w:val="0"/>
      <w:divBdr>
        <w:top w:val="none" w:sz="0" w:space="0" w:color="auto"/>
        <w:left w:val="none" w:sz="0" w:space="0" w:color="auto"/>
        <w:bottom w:val="none" w:sz="0" w:space="0" w:color="auto"/>
        <w:right w:val="none" w:sz="0" w:space="0" w:color="auto"/>
      </w:divBdr>
    </w:div>
    <w:div w:id="1422525680">
      <w:bodyDiv w:val="1"/>
      <w:marLeft w:val="0"/>
      <w:marRight w:val="0"/>
      <w:marTop w:val="0"/>
      <w:marBottom w:val="0"/>
      <w:divBdr>
        <w:top w:val="none" w:sz="0" w:space="0" w:color="auto"/>
        <w:left w:val="none" w:sz="0" w:space="0" w:color="auto"/>
        <w:bottom w:val="none" w:sz="0" w:space="0" w:color="auto"/>
        <w:right w:val="none" w:sz="0" w:space="0" w:color="auto"/>
      </w:divBdr>
    </w:div>
    <w:div w:id="1590578687">
      <w:bodyDiv w:val="1"/>
      <w:marLeft w:val="0"/>
      <w:marRight w:val="0"/>
      <w:marTop w:val="0"/>
      <w:marBottom w:val="0"/>
      <w:divBdr>
        <w:top w:val="none" w:sz="0" w:space="0" w:color="auto"/>
        <w:left w:val="none" w:sz="0" w:space="0" w:color="auto"/>
        <w:bottom w:val="none" w:sz="0" w:space="0" w:color="auto"/>
        <w:right w:val="none" w:sz="0" w:space="0" w:color="auto"/>
      </w:divBdr>
    </w:div>
    <w:div w:id="1632442276">
      <w:bodyDiv w:val="1"/>
      <w:marLeft w:val="0"/>
      <w:marRight w:val="0"/>
      <w:marTop w:val="0"/>
      <w:marBottom w:val="0"/>
      <w:divBdr>
        <w:top w:val="none" w:sz="0" w:space="0" w:color="auto"/>
        <w:left w:val="none" w:sz="0" w:space="0" w:color="auto"/>
        <w:bottom w:val="none" w:sz="0" w:space="0" w:color="auto"/>
        <w:right w:val="none" w:sz="0" w:space="0" w:color="auto"/>
      </w:divBdr>
    </w:div>
    <w:div w:id="2037465070">
      <w:bodyDiv w:val="1"/>
      <w:marLeft w:val="0"/>
      <w:marRight w:val="0"/>
      <w:marTop w:val="0"/>
      <w:marBottom w:val="0"/>
      <w:divBdr>
        <w:top w:val="none" w:sz="0" w:space="0" w:color="auto"/>
        <w:left w:val="none" w:sz="0" w:space="0" w:color="auto"/>
        <w:bottom w:val="none" w:sz="0" w:space="0" w:color="auto"/>
        <w:right w:val="none" w:sz="0" w:space="0" w:color="auto"/>
      </w:divBdr>
    </w:div>
    <w:div w:id="212048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igd.bracu.ac.bd/wp-content/uploads/2020/03/6.-State-of-Cities_2017.pdf?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895</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Adib</dc:creator>
  <cp:keywords/>
  <dc:description/>
  <cp:lastModifiedBy>Maisha Tahseen</cp:lastModifiedBy>
  <cp:revision>17</cp:revision>
  <dcterms:created xsi:type="dcterms:W3CDTF">2025-10-31T18:10:00Z</dcterms:created>
  <dcterms:modified xsi:type="dcterms:W3CDTF">2025-11-04T03:10:00Z</dcterms:modified>
</cp:coreProperties>
</file>