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 kmeans &amp; relation trees SBERT sandbox.ipynb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Rregrouping top keywords by clusters’ size with </w:t>
      </w:r>
      <w:r w:rsidDel="00000000" w:rsidR="00000000" w:rsidRPr="00000000">
        <w:rPr>
          <w:i w:val="1"/>
          <w:rtl w:val="0"/>
        </w:rPr>
        <w:t xml:space="preserve">tf-idf </w:t>
      </w:r>
      <w:r w:rsidDel="00000000" w:rsidR="00000000" w:rsidRPr="00000000">
        <w:rPr>
          <w:rtl w:val="0"/>
        </w:rPr>
        <w:t xml:space="preserve">weights, with the </w:t>
      </w:r>
      <w:r w:rsidDel="00000000" w:rsidR="00000000" w:rsidRPr="00000000">
        <w:rPr>
          <w:u w:val="single"/>
          <w:rtl w:val="0"/>
        </w:rPr>
        <w:t xml:space="preserve">questions </w:t>
      </w:r>
      <w:r w:rsidDel="00000000" w:rsidR="00000000" w:rsidRPr="00000000">
        <w:rPr/>
        <w:drawing>
          <wp:inline distB="114300" distT="114300" distL="114300" distR="114300">
            <wp:extent cx="3247634" cy="37154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7634" cy="3715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62463" cy="1986611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986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color w:val="5f6368"/>
          <w:sz w:val="17"/>
          <w:szCs w:val="17"/>
          <w:highlight w:val="white"/>
          <w:rtl w:val="0"/>
        </w:rPr>
        <w:t xml:space="preserve">              Principal component</w:t>
      </w:r>
      <w:r w:rsidDel="00000000" w:rsidR="00000000" w:rsidRPr="00000000">
        <w:rPr>
          <w:color w:val="4d5156"/>
          <w:sz w:val="17"/>
          <w:szCs w:val="17"/>
          <w:highlight w:val="white"/>
          <w:rtl w:val="0"/>
        </w:rPr>
        <w:t xml:space="preserve"> analysis                         </w:t>
      </w:r>
      <w:r w:rsidDel="00000000" w:rsidR="00000000" w:rsidRPr="00000000">
        <w:rPr>
          <w:color w:val="202124"/>
          <w:sz w:val="17"/>
          <w:szCs w:val="17"/>
          <w:highlight w:val="white"/>
          <w:rtl w:val="0"/>
        </w:rPr>
        <w:t xml:space="preserve">t-Distributed Stochastic Neighbor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19338" cy="1633092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63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Square of Sum Error for each clusters’ centers’ size, with the </w:t>
      </w:r>
      <w:r w:rsidDel="00000000" w:rsidR="00000000" w:rsidRPr="00000000">
        <w:rPr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entire_phrase  kmeans &amp; relation trees SBERT sandbox.ipynb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Rregrouping top keywords by clusters’ size using </w:t>
      </w:r>
      <w:r w:rsidDel="00000000" w:rsidR="00000000" w:rsidRPr="00000000">
        <w:rPr>
          <w:i w:val="1"/>
          <w:rtl w:val="0"/>
        </w:rPr>
        <w:t xml:space="preserve">tf-idf </w:t>
      </w:r>
      <w:r w:rsidDel="00000000" w:rsidR="00000000" w:rsidRPr="00000000">
        <w:rPr>
          <w:rtl w:val="0"/>
        </w:rPr>
        <w:t xml:space="preserve">weights, with the </w:t>
      </w:r>
      <w:r w:rsidDel="00000000" w:rsidR="00000000" w:rsidRPr="00000000">
        <w:rPr>
          <w:i w:val="1"/>
          <w:rtl w:val="0"/>
        </w:rPr>
        <w:t xml:space="preserve">entire phrase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617969" cy="386591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7969" cy="386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866237" cy="170021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6237" cy="1700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color w:val="5f6368"/>
          <w:sz w:val="17"/>
          <w:szCs w:val="17"/>
          <w:highlight w:val="white"/>
          <w:rtl w:val="0"/>
        </w:rPr>
        <w:t xml:space="preserve">Principal component</w:t>
      </w:r>
      <w:r w:rsidDel="00000000" w:rsidR="00000000" w:rsidRPr="00000000">
        <w:rPr>
          <w:color w:val="4d5156"/>
          <w:sz w:val="17"/>
          <w:szCs w:val="17"/>
          <w:highlight w:val="white"/>
          <w:rtl w:val="0"/>
        </w:rPr>
        <w:t xml:space="preserve"> analysis                    </w:t>
      </w:r>
      <w:r w:rsidDel="00000000" w:rsidR="00000000" w:rsidRPr="00000000">
        <w:rPr>
          <w:color w:val="202124"/>
          <w:sz w:val="17"/>
          <w:szCs w:val="17"/>
          <w:highlight w:val="white"/>
          <w:rtl w:val="0"/>
        </w:rPr>
        <w:t xml:space="preserve">t-Distributed Stochastic Neighbor 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2357438" cy="1655222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65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Square of Sum Error for each clusters’ centers’ size, with the </w:t>
      </w:r>
      <w:r w:rsidDel="00000000" w:rsidR="00000000" w:rsidRPr="00000000">
        <w:rPr>
          <w:i w:val="1"/>
          <w:rtl w:val="0"/>
        </w:rPr>
        <w:t xml:space="preserve">entire phrase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Adding further data to our model (entire_phrase) increases the number of clusters needed in order to decrease the SSE.</w:t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*</w:t>
      </w:r>
    </w:p>
    <w:p w:rsidR="00000000" w:rsidDel="00000000" w:rsidP="00000000" w:rsidRDefault="00000000" w:rsidRPr="00000000" w14:paraId="0000001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Questions-only Kmeans</w:t>
      </w:r>
    </w:p>
    <w:p w:rsidR="00000000" w:rsidDel="00000000" w:rsidP="00000000" w:rsidRDefault="00000000" w:rsidRPr="00000000" w14:paraId="0000001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233738" cy="57904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7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Kmeans classification according to the </w:t>
      </w:r>
      <w:r w:rsidDel="00000000" w:rsidR="00000000" w:rsidRPr="00000000">
        <w:rPr>
          <w:i w:val="1"/>
          <w:rtl w:val="0"/>
        </w:rPr>
        <w:t xml:space="preserve">tf-idf weights</w:t>
      </w:r>
    </w:p>
    <w:p w:rsidR="00000000" w:rsidDel="00000000" w:rsidP="00000000" w:rsidRDefault="00000000" w:rsidRPr="00000000" w14:paraId="0000001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2463836" cy="4657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36" cy="46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Kmeans classification with </w:t>
      </w:r>
      <w:r w:rsidDel="00000000" w:rsidR="00000000" w:rsidRPr="00000000">
        <w:rPr>
          <w:i w:val="1"/>
          <w:rtl w:val="0"/>
        </w:rPr>
        <w:t xml:space="preserve">Wikipedia4gb</w:t>
      </w:r>
      <w:r w:rsidDel="00000000" w:rsidR="00000000" w:rsidRPr="00000000">
        <w:rPr>
          <w:rtl w:val="0"/>
        </w:rPr>
        <w:t xml:space="preserve"> as the embedder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The sentenceTransformer Wikipedia4gb </w:t>
      </w:r>
      <w:r w:rsidDel="00000000" w:rsidR="00000000" w:rsidRPr="00000000">
        <w:rPr>
          <w:rtl w:val="0"/>
        </w:rPr>
        <w:t xml:space="preserve">tends to classify the level 2 question : as level 3, or as level 1. 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This underlines how it does not take full advantage of the words’ tf-idf weights in the level 2.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entire_phrase Kmeans</w:t>
      </w:r>
    </w:p>
    <w:p w:rsidR="00000000" w:rsidDel="00000000" w:rsidP="00000000" w:rsidRDefault="00000000" w:rsidRPr="00000000" w14:paraId="00000023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933700" cy="485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Kmeans classification according to the </w:t>
      </w:r>
      <w:r w:rsidDel="00000000" w:rsidR="00000000" w:rsidRPr="00000000">
        <w:rPr>
          <w:i w:val="1"/>
          <w:rtl w:val="0"/>
        </w:rPr>
        <w:t xml:space="preserve">tf-idf weights</w:t>
      </w:r>
    </w:p>
    <w:p w:rsidR="00000000" w:rsidDel="00000000" w:rsidP="00000000" w:rsidRDefault="00000000" w:rsidRPr="00000000" w14:paraId="000000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Same results with the tf-idf weights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5143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Kmeans classification with </w:t>
      </w:r>
      <w:r w:rsidDel="00000000" w:rsidR="00000000" w:rsidRPr="00000000">
        <w:rPr>
          <w:i w:val="1"/>
          <w:rtl w:val="0"/>
        </w:rPr>
        <w:t xml:space="preserve">Wikipedia4gb</w:t>
      </w:r>
      <w:r w:rsidDel="00000000" w:rsidR="00000000" w:rsidRPr="00000000">
        <w:rPr>
          <w:rtl w:val="0"/>
        </w:rPr>
        <w:t xml:space="preserve"> as the embedder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i w:val="1"/>
          <w:rtl w:val="0"/>
        </w:rPr>
        <w:t xml:space="preserve">Wikipedia4gb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i w:val="1"/>
          <w:rtl w:val="0"/>
        </w:rPr>
        <w:t xml:space="preserve"> entire_phrase </w:t>
      </w:r>
      <w:r w:rsidDel="00000000" w:rsidR="00000000" w:rsidRPr="00000000">
        <w:rPr>
          <w:rtl w:val="0"/>
        </w:rPr>
        <w:t xml:space="preserve">tends to over-classify the level 1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It takes more advantage of the tf-idf weights than the </w:t>
      </w:r>
      <w:r w:rsidDel="00000000" w:rsidR="00000000" w:rsidRPr="00000000">
        <w:rPr>
          <w:i w:val="1"/>
          <w:rtl w:val="0"/>
        </w:rPr>
        <w:t xml:space="preserve">question-only </w:t>
      </w:r>
      <w:r w:rsidDel="00000000" w:rsidR="00000000" w:rsidRPr="00000000">
        <w:rPr>
          <w:rtl w:val="0"/>
        </w:rPr>
        <w:t xml:space="preserve">model, with its classification of level 2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center"/>
      <w:rPr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