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22" w:line="240" w:lineRule="auto"/>
        <w:ind w:left="360" w:firstLine="0"/>
        <w:rPr>
          <w:rFonts w:hint="default" w:ascii="Segoe UI Semibold" w:hAnsi="Segoe UI Semibold" w:cs="Segoe UI Semibold"/>
          <w:color w:val="222A35" w:themeColor="text2" w:themeShade="80"/>
          <w:sz w:val="36"/>
          <w:szCs w:val="32"/>
        </w:rPr>
      </w:pPr>
      <w:r>
        <w:rPr>
          <w:rFonts w:hint="default" w:ascii="Segoe UI Semibold" w:hAnsi="Segoe UI Semibold" w:eastAsia="Arial" w:cs="Segoe UI Semibold"/>
          <w:b/>
          <w:color w:val="222A35" w:themeColor="text2" w:themeShade="80"/>
          <w:sz w:val="36"/>
          <w:szCs w:val="32"/>
        </w:rPr>
        <w:t xml:space="preserve">● </w:t>
      </w:r>
      <w:r>
        <w:rPr>
          <w:rFonts w:hint="default" w:ascii="Segoe UI Semibold" w:hAnsi="Segoe UI Semibold" w:cs="Segoe UI Semibold"/>
          <w:b/>
          <w:color w:val="222A35" w:themeColor="text2" w:themeShade="80"/>
          <w:sz w:val="36"/>
          <w:szCs w:val="32"/>
        </w:rPr>
        <w:t>Define what security policies are and their importance in an organization?</w:t>
      </w:r>
    </w:p>
    <w:p>
      <w:pPr>
        <w:spacing w:after="1027" w:line="240" w:lineRule="auto"/>
        <w:ind w:left="0" w:firstLine="0"/>
        <w:rPr>
          <w:rFonts w:hint="default" w:ascii="Arial" w:hAnsi="Arial" w:cs="Arial"/>
          <w:sz w:val="24"/>
          <w:szCs w:val="22"/>
        </w:rPr>
      </w:pPr>
      <w:r>
        <w:rPr>
          <w:rFonts w:hint="default" w:ascii="Arial" w:hAnsi="Arial" w:cs="Arial"/>
          <w:i w:val="0"/>
          <w:color w:val="auto"/>
          <w:sz w:val="24"/>
          <w:szCs w:val="22"/>
        </w:rPr>
        <w:t>A security policy is a written document in an organization outlining how to protect the organization from threats, including computer security threats, and how to handle situations when they do occur. A security policy must identify all of a company’s assets as well as all the potential threats to those assets.</w:t>
      </w:r>
      <w:r>
        <w:rPr>
          <w:rFonts w:hint="default" w:ascii="Arial" w:hAnsi="Arial" w:eastAsia="Arial" w:cs="Arial"/>
          <w:i w:val="0"/>
          <w:color w:val="000000"/>
          <w:sz w:val="22"/>
          <w:szCs w:val="22"/>
        </w:rPr>
        <w:t>The importance of security policies in an organization cannot be overstated. Here are several key reasons why they are crucial:</w:t>
      </w:r>
    </w:p>
    <w:p>
      <w:pPr>
        <w:numPr>
          <w:ilvl w:val="0"/>
          <w:numId w:val="1"/>
        </w:numPr>
        <w:spacing w:after="4" w:line="240" w:lineRule="auto"/>
        <w:ind w:left="420" w:leftChars="0" w:right="11" w:rightChars="0" w:hanging="420" w:firstLineChars="0"/>
        <w:rPr>
          <w:rFonts w:hint="default" w:ascii="Arial" w:hAnsi="Arial" w:cs="Arial"/>
        </w:rPr>
      </w:pPr>
      <w:r>
        <w:rPr>
          <w:rFonts w:hint="default" w:ascii="Arial" w:hAnsi="Arial" w:eastAsia="Arial" w:cs="Arial"/>
          <w:b/>
          <w:bCs/>
          <w:i w:val="0"/>
          <w:color w:val="000000"/>
          <w:sz w:val="28"/>
          <w:szCs w:val="28"/>
        </w:rPr>
        <w:t>Risk Managem</w:t>
      </w:r>
      <w:r>
        <w:rPr>
          <w:rFonts w:hint="default" w:ascii="Arial" w:hAnsi="Arial" w:eastAsia="Arial" w:cs="Arial"/>
          <w:i w:val="0"/>
          <w:color w:val="000000"/>
          <w:sz w:val="28"/>
          <w:szCs w:val="28"/>
        </w:rPr>
        <w:t>ent:</w:t>
      </w:r>
      <w:r>
        <w:rPr>
          <w:rFonts w:hint="default" w:ascii="Arial" w:hAnsi="Arial" w:eastAsia="Arial" w:cs="Arial"/>
          <w:i w:val="0"/>
          <w:color w:val="000000"/>
          <w:sz w:val="22"/>
        </w:rPr>
        <w:t xml:space="preserve"> Security policies help identify and mitigate potential risks to the organization's assets. By establishing guidelines for acceptable behavior and security controls, policies reduce the likelihood of security incidents.</w:t>
      </w:r>
    </w:p>
    <w:p>
      <w:pPr>
        <w:spacing w:after="4" w:line="240" w:lineRule="auto"/>
        <w:ind w:left="715" w:right="11"/>
        <w:rPr>
          <w:rFonts w:hint="default" w:ascii="Arial" w:hAnsi="Arial" w:cs="Arial"/>
        </w:rPr>
      </w:pPr>
      <w:r>
        <w:rPr>
          <w:rFonts w:hint="default" w:ascii="Arial" w:hAnsi="Arial" w:eastAsia="Arial" w:cs="Arial"/>
          <w:i w:val="0"/>
          <w:color w:val="000000"/>
          <w:sz w:val="22"/>
        </w:rPr>
        <w:t xml:space="preserve"> </w:t>
      </w:r>
      <w:r>
        <w:rPr>
          <w:rFonts w:hint="default" w:ascii="Arial" w:hAnsi="Arial" w:eastAsia="Arial" w:cs="Arial"/>
          <w:i w:val="0"/>
          <w:color w:val="000000"/>
          <w:sz w:val="22"/>
        </w:rPr>
        <w:tab/>
      </w:r>
      <w:r>
        <w:rPr>
          <w:rFonts w:hint="default" w:ascii="Arial" w:hAnsi="Arial" w:eastAsia="Arial" w:cs="Arial"/>
          <w:i w:val="0"/>
          <w:color w:val="000000"/>
          <w:sz w:val="22"/>
        </w:rPr>
        <w:t>Compliance Requirements: Many industries are subject to regulatory requirements regarding data protection and security. Security policies ensure that the organization complies with relevant laws and regulations, avoiding legal consequences and financial penalties.</w:t>
      </w:r>
    </w:p>
    <w:p>
      <w:pPr>
        <w:numPr>
          <w:ilvl w:val="0"/>
          <w:numId w:val="1"/>
        </w:numPr>
        <w:spacing w:after="4" w:line="240" w:lineRule="auto"/>
        <w:ind w:left="420" w:leftChars="0" w:right="11" w:hanging="420" w:firstLineChars="0"/>
        <w:rPr>
          <w:rFonts w:hint="default" w:ascii="Arial" w:hAnsi="Arial" w:cs="Arial"/>
        </w:rPr>
      </w:pPr>
      <w:r>
        <w:rPr>
          <w:rFonts w:hint="default" w:ascii="Arial" w:hAnsi="Arial" w:eastAsia="Arial" w:cs="Arial"/>
          <w:i w:val="0"/>
          <w:color w:val="000000"/>
          <w:sz w:val="22"/>
        </w:rPr>
        <w:t xml:space="preserve"> </w:t>
      </w:r>
      <w:r>
        <w:rPr>
          <w:rFonts w:hint="default" w:ascii="Arial" w:hAnsi="Arial" w:eastAsia="Arial" w:cs="Arial"/>
          <w:b/>
          <w:bCs/>
          <w:i w:val="0"/>
          <w:color w:val="000000"/>
          <w:sz w:val="28"/>
          <w:szCs w:val="28"/>
        </w:rPr>
        <w:tab/>
      </w:r>
      <w:r>
        <w:rPr>
          <w:rFonts w:hint="default" w:ascii="Arial" w:hAnsi="Arial" w:eastAsia="Arial" w:cs="Arial"/>
          <w:b/>
          <w:bCs/>
          <w:i w:val="0"/>
          <w:color w:val="000000"/>
          <w:sz w:val="28"/>
          <w:szCs w:val="28"/>
        </w:rPr>
        <w:t xml:space="preserve">Protection of Sensitive Information: </w:t>
      </w:r>
      <w:r>
        <w:rPr>
          <w:rFonts w:hint="default" w:ascii="Arial" w:hAnsi="Arial" w:eastAsia="Arial" w:cs="Arial"/>
          <w:i w:val="0"/>
          <w:color w:val="000000"/>
          <w:sz w:val="22"/>
        </w:rPr>
        <w:t>Security policies safeguard sensitive information from unauthorized access, disclosure, or modification. This is critical for maintaining the trust of customers, partners, and other stakeholders.</w:t>
      </w:r>
    </w:p>
    <w:p>
      <w:pPr>
        <w:numPr>
          <w:ilvl w:val="0"/>
          <w:numId w:val="1"/>
        </w:numPr>
        <w:spacing w:after="4" w:line="240" w:lineRule="auto"/>
        <w:ind w:left="420" w:leftChars="0" w:right="11" w:hanging="420" w:firstLineChars="0"/>
        <w:rPr>
          <w:rFonts w:hint="default" w:ascii="Arial" w:hAnsi="Arial" w:cs="Arial"/>
        </w:rPr>
      </w:pPr>
      <w:r>
        <w:rPr>
          <w:rFonts w:hint="default" w:ascii="Arial" w:hAnsi="Arial" w:eastAsia="Arial" w:cs="Arial"/>
          <w:i w:val="0"/>
          <w:color w:val="000000"/>
          <w:sz w:val="22"/>
        </w:rPr>
        <w:t xml:space="preserve"> </w:t>
      </w:r>
      <w:r>
        <w:rPr>
          <w:rFonts w:hint="default" w:ascii="Arial" w:hAnsi="Arial" w:eastAsia="Arial" w:cs="Arial"/>
          <w:i w:val="0"/>
          <w:color w:val="000000"/>
          <w:sz w:val="22"/>
        </w:rPr>
        <w:tab/>
      </w:r>
      <w:r>
        <w:rPr>
          <w:rFonts w:hint="default" w:ascii="Arial" w:hAnsi="Arial" w:eastAsia="Arial" w:cs="Arial"/>
          <w:b/>
          <w:bCs/>
          <w:i w:val="0"/>
          <w:color w:val="000000"/>
          <w:sz w:val="28"/>
          <w:szCs w:val="28"/>
        </w:rPr>
        <w:t>Preservation of Reputation:</w:t>
      </w:r>
      <w:r>
        <w:rPr>
          <w:rFonts w:hint="default" w:ascii="Arial" w:hAnsi="Arial" w:eastAsia="Arial" w:cs="Arial"/>
          <w:i w:val="0"/>
          <w:color w:val="000000"/>
          <w:sz w:val="22"/>
        </w:rPr>
        <w:t xml:space="preserve"> A security breach can damage an organization's reputation and erode customer trust. By implementing robust security policies, organizations demonstrate their commitment to safeguarding sensitive information and maintaining a secure environment.</w:t>
      </w:r>
    </w:p>
    <w:p>
      <w:pPr>
        <w:numPr>
          <w:ilvl w:val="0"/>
          <w:numId w:val="1"/>
        </w:numPr>
        <w:spacing w:after="4" w:line="240" w:lineRule="auto"/>
        <w:ind w:left="420" w:leftChars="0" w:right="11" w:hanging="420" w:firstLineChars="0"/>
        <w:rPr>
          <w:rFonts w:hint="default" w:ascii="Arial" w:hAnsi="Arial" w:cs="Arial"/>
        </w:rPr>
      </w:pPr>
      <w:r>
        <w:rPr>
          <w:rFonts w:hint="default" w:ascii="Arial" w:hAnsi="Arial" w:eastAsia="Arial" w:cs="Arial"/>
          <w:i w:val="0"/>
          <w:color w:val="000000"/>
          <w:sz w:val="22"/>
        </w:rPr>
        <w:t xml:space="preserve"> </w:t>
      </w:r>
      <w:r>
        <w:rPr>
          <w:rFonts w:hint="default" w:ascii="Arial" w:hAnsi="Arial" w:eastAsia="Arial" w:cs="Arial"/>
          <w:b/>
          <w:bCs/>
          <w:i w:val="0"/>
          <w:color w:val="000000"/>
          <w:sz w:val="28"/>
          <w:szCs w:val="28"/>
        </w:rPr>
        <w:tab/>
      </w:r>
      <w:r>
        <w:rPr>
          <w:rFonts w:hint="default" w:ascii="Arial" w:hAnsi="Arial" w:eastAsia="Arial" w:cs="Arial"/>
          <w:b/>
          <w:bCs/>
          <w:i w:val="0"/>
          <w:color w:val="000000"/>
          <w:sz w:val="28"/>
          <w:szCs w:val="28"/>
        </w:rPr>
        <w:t>Operational Continuity:</w:t>
      </w:r>
      <w:r>
        <w:rPr>
          <w:rFonts w:hint="default" w:ascii="Arial" w:hAnsi="Arial" w:eastAsia="Arial" w:cs="Arial"/>
          <w:i w:val="0"/>
          <w:color w:val="000000"/>
          <w:sz w:val="28"/>
          <w:szCs w:val="28"/>
        </w:rPr>
        <w:t xml:space="preserve"> </w:t>
      </w:r>
      <w:r>
        <w:rPr>
          <w:rFonts w:hint="default" w:ascii="Arial" w:hAnsi="Arial" w:eastAsia="Arial" w:cs="Arial"/>
          <w:i w:val="0"/>
          <w:color w:val="000000"/>
          <w:sz w:val="22"/>
        </w:rPr>
        <w:t>Security policies help ensure the continuous operation of critical systems and services by minimizing disruptions caused by security incidents. By defining incident response procedures and recovery strategies, policies facilitate r</w:t>
      </w:r>
    </w:p>
    <w:p>
      <w:pPr>
        <w:tabs>
          <w:tab w:val="center" w:pos="360"/>
          <w:tab w:val="center" w:pos="2339"/>
        </w:tabs>
        <w:spacing w:after="4" w:line="240" w:lineRule="auto"/>
        <w:ind w:left="0" w:firstLine="0"/>
        <w:rPr>
          <w:rFonts w:hint="default" w:ascii="Arial" w:hAnsi="Arial" w:cs="Arial"/>
        </w:rPr>
      </w:pPr>
      <w:r>
        <w:rPr>
          <w:rFonts w:hint="default" w:ascii="Arial" w:hAnsi="Arial" w:cs="Arial"/>
          <w:i w:val="0"/>
          <w:color w:val="000000"/>
          <w:sz w:val="22"/>
        </w:rPr>
        <w:tab/>
      </w:r>
      <w:r>
        <w:rPr>
          <w:rFonts w:hint="default" w:ascii="Arial" w:hAnsi="Arial" w:eastAsia="Arial" w:cs="Arial"/>
          <w:i w:val="0"/>
          <w:color w:val="000000"/>
          <w:sz w:val="22"/>
        </w:rPr>
        <w:t xml:space="preserve"> </w:t>
      </w:r>
      <w:r>
        <w:rPr>
          <w:rFonts w:hint="default" w:ascii="Arial" w:hAnsi="Arial" w:eastAsia="Arial" w:cs="Arial"/>
          <w:i w:val="0"/>
          <w:color w:val="000000"/>
          <w:sz w:val="22"/>
        </w:rPr>
        <w:tab/>
      </w:r>
      <w:r>
        <w:rPr>
          <w:rFonts w:hint="default" w:ascii="Arial" w:hAnsi="Arial" w:eastAsia="Arial" w:cs="Arial"/>
          <w:i w:val="0"/>
          <w:color w:val="000000"/>
          <w:sz w:val="22"/>
        </w:rPr>
        <w:t>apid resolution of security issues.</w:t>
      </w:r>
    </w:p>
    <w:p>
      <w:pPr>
        <w:numPr>
          <w:ilvl w:val="0"/>
          <w:numId w:val="1"/>
        </w:numPr>
        <w:spacing w:after="303" w:line="240" w:lineRule="auto"/>
        <w:ind w:left="420" w:leftChars="0" w:right="11" w:hanging="420" w:firstLineChars="0"/>
        <w:rPr>
          <w:rFonts w:hint="default" w:ascii="Arial" w:hAnsi="Arial" w:cs="Arial"/>
        </w:rPr>
      </w:pPr>
      <w:r>
        <w:rPr>
          <w:rFonts w:hint="default" w:ascii="Arial" w:hAnsi="Arial" w:eastAsia="Arial" w:cs="Arial"/>
          <w:i w:val="0"/>
          <w:color w:val="000000"/>
          <w:sz w:val="22"/>
        </w:rPr>
        <w:t xml:space="preserve"> </w:t>
      </w:r>
      <w:r>
        <w:rPr>
          <w:rFonts w:hint="default" w:ascii="Arial" w:hAnsi="Arial" w:eastAsia="Arial" w:cs="Arial"/>
          <w:i w:val="0"/>
          <w:color w:val="000000"/>
          <w:sz w:val="28"/>
          <w:szCs w:val="28"/>
        </w:rPr>
        <w:tab/>
      </w:r>
      <w:r>
        <w:rPr>
          <w:rFonts w:hint="default" w:ascii="Arial" w:hAnsi="Arial" w:eastAsia="Arial" w:cs="Arial"/>
          <w:b/>
          <w:bCs/>
          <w:i w:val="0"/>
          <w:color w:val="000000"/>
          <w:sz w:val="28"/>
          <w:szCs w:val="28"/>
        </w:rPr>
        <w:t xml:space="preserve">Employee Awareness and Training: </w:t>
      </w:r>
      <w:r>
        <w:rPr>
          <w:rFonts w:hint="default" w:ascii="Arial" w:hAnsi="Arial" w:eastAsia="Arial" w:cs="Arial"/>
          <w:i w:val="0"/>
          <w:color w:val="000000"/>
          <w:sz w:val="22"/>
        </w:rPr>
        <w:t>Security policies provide guidelines for employees on acceptable use of technology resources, handling of sensitive information, and reporting security incidents. Regular training and awareness programs reinforce these policies, enhancing the organization's overall security posture.</w:t>
      </w:r>
    </w:p>
    <w:p>
      <w:pPr>
        <w:spacing w:after="4" w:line="240" w:lineRule="auto"/>
        <w:ind w:left="0" w:right="11" w:firstLine="0"/>
        <w:rPr>
          <w:rFonts w:hint="default" w:ascii="Arial" w:hAnsi="Arial" w:eastAsia="Arial" w:cs="Arial"/>
          <w:i w:val="0"/>
          <w:sz w:val="22"/>
        </w:rPr>
      </w:pPr>
      <w:r>
        <w:rPr>
          <w:rFonts w:hint="default" w:ascii="Arial" w:hAnsi="Arial" w:eastAsia="Arial" w:cs="Arial"/>
          <w:i w:val="0"/>
          <w:color w:val="000000"/>
          <w:sz w:val="22"/>
        </w:rPr>
        <w:t xml:space="preserve">Overall, security policies serve as a foundation for an organization's security strategy, guiding decision-making and behavior to mitigate risks and protect valuable assets. </w:t>
      </w:r>
      <w:r>
        <w:rPr>
          <w:rFonts w:hint="default" w:ascii="Arial" w:hAnsi="Arial" w:eastAsia="Arial" w:cs="Arial"/>
          <w:i w:val="0"/>
          <w:sz w:val="22"/>
        </w:rPr>
        <w:t>You</w:t>
      </w:r>
    </w:p>
    <w:p>
      <w:pPr>
        <w:spacing w:after="4" w:line="240" w:lineRule="auto"/>
        <w:ind w:left="0" w:right="11" w:firstLine="0"/>
        <w:rPr>
          <w:rFonts w:hint="default" w:ascii="Arial" w:hAnsi="Arial" w:cs="Arial"/>
        </w:rPr>
      </w:pPr>
    </w:p>
    <w:p>
      <w:pPr>
        <w:spacing w:after="419" w:line="240" w:lineRule="auto"/>
        <w:ind w:left="360" w:firstLine="0"/>
        <w:rPr>
          <w:rFonts w:hint="default" w:ascii="Segoe UI Semibold" w:hAnsi="Segoe UI Semibold" w:cs="Segoe UI Semibold"/>
          <w:sz w:val="32"/>
          <w:szCs w:val="28"/>
        </w:rPr>
      </w:pPr>
      <w:r>
        <w:rPr>
          <w:rFonts w:hint="default" w:ascii="Segoe UI Semibold" w:hAnsi="Segoe UI Semibold" w:eastAsia="Arial" w:cs="Segoe UI Semibold"/>
          <w:b/>
          <w:sz w:val="32"/>
          <w:szCs w:val="28"/>
        </w:rPr>
        <w:t xml:space="preserve">● </w:t>
      </w:r>
      <w:r>
        <w:rPr>
          <w:rFonts w:hint="default" w:ascii="Segoe UI Semibold" w:hAnsi="Segoe UI Semibold" w:cs="Segoe UI Semibold"/>
          <w:b/>
          <w:sz w:val="32"/>
          <w:szCs w:val="28"/>
        </w:rPr>
        <w:t>Discuss the role of security policies in safeguarding information assets?</w:t>
      </w:r>
    </w:p>
    <w:p>
      <w:pPr>
        <w:spacing w:after="309" w:line="240" w:lineRule="auto"/>
        <w:ind w:left="0" w:right="7" w:firstLine="0"/>
        <w:rPr>
          <w:rFonts w:hint="default" w:ascii="Arial" w:hAnsi="Arial" w:cs="Arial"/>
          <w:b w:val="0"/>
          <w:bCs/>
        </w:rPr>
      </w:pPr>
      <w:r>
        <w:rPr>
          <w:rFonts w:hint="default" w:ascii="Arial" w:hAnsi="Arial" w:cs="Arial"/>
          <w:b w:val="0"/>
          <w:bCs/>
        </w:rPr>
        <w:t>Here are several key aspects of the role of security policies in safeguarding information assets:</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val="0"/>
          <w:bCs/>
        </w:rPr>
        <w:tab/>
      </w:r>
      <w:r>
        <w:rPr>
          <w:rFonts w:hint="default" w:ascii="Arial" w:hAnsi="Arial" w:cs="Arial"/>
          <w:b/>
          <w:bCs w:val="0"/>
          <w:sz w:val="28"/>
          <w:szCs w:val="24"/>
        </w:rPr>
        <w:t xml:space="preserve">Risk Management: </w:t>
      </w:r>
      <w:r>
        <w:rPr>
          <w:rFonts w:hint="default" w:ascii="Arial" w:hAnsi="Arial" w:cs="Arial"/>
          <w:b w:val="0"/>
          <w:bCs/>
        </w:rPr>
        <w:t>Security policies help identify potential risks and vulnerabilities within an organization's information systems. By outlining security measures and best practices, policies enable proactive risk management strategies to reduce the likelihood and impact of security incidents.</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val="0"/>
          <w:bCs/>
        </w:rPr>
        <w:tab/>
      </w:r>
      <w:r>
        <w:rPr>
          <w:rFonts w:hint="default" w:ascii="Arial" w:hAnsi="Arial" w:cs="Arial"/>
          <w:b/>
          <w:bCs w:val="0"/>
          <w:sz w:val="28"/>
          <w:szCs w:val="24"/>
        </w:rPr>
        <w:t>Compliance</w:t>
      </w:r>
      <w:r>
        <w:rPr>
          <w:rFonts w:hint="default" w:ascii="Arial" w:hAnsi="Arial" w:cs="Arial"/>
          <w:b w:val="0"/>
          <w:bCs/>
        </w:rPr>
        <w:t>: Security policies often align with regulatory requirements and industry standards. Adhering to these policies ensures that organizations remain compliant with relevant laws and regulations, avoiding potential legal consequences and financial penalties.</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val="0"/>
          <w:bCs/>
        </w:rPr>
        <w:tab/>
      </w:r>
      <w:r>
        <w:rPr>
          <w:rFonts w:hint="default" w:ascii="Arial" w:hAnsi="Arial" w:cs="Arial"/>
          <w:b/>
          <w:bCs w:val="0"/>
          <w:sz w:val="28"/>
          <w:szCs w:val="24"/>
        </w:rPr>
        <w:t xml:space="preserve">Confidentiality: </w:t>
      </w:r>
      <w:r>
        <w:rPr>
          <w:rFonts w:hint="default" w:ascii="Arial" w:hAnsi="Arial" w:cs="Arial"/>
          <w:b w:val="0"/>
          <w:bCs/>
        </w:rPr>
        <w:t>Policies define who has access to sensitive information and under what circumstances. By implementing access control mechanisms and encryption protocols, security policies help maintain the confidentiality of sensitive data, preventing unauthorized access or disclosure.</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val="0"/>
          <w:bCs/>
        </w:rPr>
        <w:tab/>
      </w:r>
      <w:r>
        <w:rPr>
          <w:rFonts w:hint="default" w:ascii="Arial" w:hAnsi="Arial" w:cs="Arial"/>
          <w:b/>
          <w:bCs w:val="0"/>
          <w:sz w:val="28"/>
          <w:szCs w:val="24"/>
        </w:rPr>
        <w:t xml:space="preserve">Integrity: </w:t>
      </w:r>
      <w:r>
        <w:rPr>
          <w:rFonts w:hint="default" w:ascii="Arial" w:hAnsi="Arial" w:cs="Arial"/>
          <w:b w:val="0"/>
          <w:bCs/>
        </w:rPr>
        <w:t>Security policies ensure the accuracy and reliability of information by outlining procedures for data validation, encryption, and backups. By implementing measures to detect and prevent unauthorized alterations to data, policies help preserve its integrity and trustworthiness.</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 xml:space="preserve">Availability: </w:t>
      </w:r>
      <w:r>
        <w:rPr>
          <w:rFonts w:hint="default" w:ascii="Arial" w:hAnsi="Arial" w:cs="Arial"/>
          <w:b w:val="0"/>
          <w:bCs/>
        </w:rPr>
        <w:t>Policies address measures to ensure that information assets are accessible when needed. This includes implementing redundant systems, disaster recovery plans, and access controls to prevent disruptions or downtime that could impact business operations.</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 xml:space="preserve">Employee Awareness and Training: </w:t>
      </w:r>
      <w:r>
        <w:rPr>
          <w:rFonts w:hint="default" w:ascii="Arial" w:hAnsi="Arial" w:cs="Arial"/>
          <w:b w:val="0"/>
          <w:bCs/>
        </w:rPr>
        <w:t>Security policies serve as educational tools for employees, raising awareness about security threats and best practices. By outlining acceptable use policies, password requirements, and incident reporting procedures, policies empower employees to contribute to the overall security posture of the organization.</w:t>
      </w:r>
    </w:p>
    <w:p>
      <w:pPr>
        <w:numPr>
          <w:ilvl w:val="0"/>
          <w:numId w:val="1"/>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 xml:space="preserve">Continuous Improvement: </w:t>
      </w:r>
      <w:r>
        <w:rPr>
          <w:rFonts w:hint="default" w:ascii="Arial" w:hAnsi="Arial" w:cs="Arial"/>
          <w:b w:val="0"/>
          <w:bCs/>
        </w:rPr>
        <w:t>Security policies are dynamic documents that evolve in response to emerging threats, technological advancements, and organizational changes. Regular reviews and updates to policies ensure that security measures remain effective and aligned with evolving risks and business objectives.</w:t>
      </w:r>
    </w:p>
    <w:p>
      <w:pPr>
        <w:spacing w:after="554" w:line="240" w:lineRule="auto"/>
        <w:ind w:left="360" w:firstLine="0"/>
        <w:rPr>
          <w:rFonts w:hint="default" w:ascii="Arial" w:hAnsi="Arial" w:cs="Arial"/>
          <w:b w:val="0"/>
          <w:bCs/>
        </w:rPr>
      </w:pPr>
      <w:r>
        <w:rPr>
          <w:rFonts w:hint="default" w:ascii="Arial" w:hAnsi="Arial" w:cs="Arial"/>
          <w:b w:val="0"/>
          <w:bCs/>
        </w:rPr>
        <w:t xml:space="preserve"> </w:t>
      </w:r>
    </w:p>
    <w:p>
      <w:pPr>
        <w:numPr>
          <w:ilvl w:val="0"/>
          <w:numId w:val="2"/>
        </w:numPr>
        <w:tabs>
          <w:tab w:val="clear" w:pos="420"/>
        </w:tabs>
        <w:spacing w:after="169" w:line="240" w:lineRule="auto"/>
        <w:ind w:left="420" w:leftChars="0" w:right="20" w:rightChars="0" w:hanging="420" w:firstLineChars="0"/>
        <w:rPr>
          <w:rFonts w:hint="default" w:ascii="Segoe UI Semibold" w:hAnsi="Segoe UI Semibold" w:cs="Segoe UI Semibold"/>
          <w:b w:val="0"/>
          <w:bCs/>
          <w:color w:val="000000" w:themeColor="text1"/>
          <w:sz w:val="32"/>
          <w:szCs w:val="28"/>
          <w14:textFill>
            <w14:solidFill>
              <w14:schemeClr w14:val="tx1"/>
            </w14:solidFill>
          </w14:textFill>
        </w:rPr>
      </w:pPr>
      <w:r>
        <w:rPr>
          <w:rFonts w:hint="default" w:ascii="Segoe UI Semibold" w:hAnsi="Segoe UI Semibold" w:cs="Segoe UI Semibold"/>
          <w:b w:val="0"/>
          <w:bCs/>
          <w:color w:val="000000" w:themeColor="text1"/>
          <w:sz w:val="36"/>
          <w:szCs w:val="28"/>
          <w14:textFill>
            <w14:solidFill>
              <w14:schemeClr w14:val="tx1"/>
            </w14:solidFill>
          </w14:textFill>
        </w:rPr>
        <w:t>Explain how security policies align with an organization’s overall risk management strategy?</w:t>
      </w:r>
    </w:p>
    <w:p>
      <w:pPr>
        <w:spacing w:after="309" w:line="240" w:lineRule="auto"/>
        <w:ind w:left="0" w:right="7" w:firstLine="0"/>
        <w:rPr>
          <w:rFonts w:hint="default" w:ascii="Arial" w:hAnsi="Arial" w:cs="Arial"/>
          <w:b w:val="0"/>
          <w:bCs/>
        </w:rPr>
      </w:pPr>
      <w:r>
        <w:rPr>
          <w:rFonts w:hint="default" w:ascii="Arial" w:hAnsi="Arial" w:cs="Arial"/>
          <w:b w:val="0"/>
          <w:bCs/>
        </w:rPr>
        <w:t>Here's how security policies contribute to and align with the broader risk management strategy:</w:t>
      </w:r>
    </w:p>
    <w:p>
      <w:pPr>
        <w:numPr>
          <w:ilvl w:val="0"/>
          <w:numId w:val="3"/>
        </w:numPr>
        <w:spacing w:line="240" w:lineRule="auto"/>
        <w:ind w:left="420" w:leftChars="0" w:right="7" w:hanging="420" w:firstLineChars="0"/>
        <w:rPr>
          <w:rFonts w:hint="default" w:ascii="Arial" w:hAnsi="Arial" w:cs="Arial"/>
          <w:b w:val="0"/>
          <w:bCs/>
        </w:rPr>
      </w:pPr>
      <w:r>
        <w:rPr>
          <w:rFonts w:hint="default" w:ascii="Arial" w:hAnsi="Arial" w:cs="Arial"/>
          <w:b/>
          <w:bCs w:val="0"/>
          <w:sz w:val="28"/>
          <w:szCs w:val="24"/>
        </w:rPr>
        <w:t>Risk Identification:</w:t>
      </w:r>
      <w:r>
        <w:rPr>
          <w:rFonts w:hint="default" w:ascii="Arial" w:hAnsi="Arial" w:cs="Arial"/>
          <w:b w:val="0"/>
          <w:bCs/>
        </w:rPr>
        <w:t xml:space="preserve"> Security policies often begin with an assessment of potential risks to information assets. This aligns with the initial phase of risk management, where organizations identify and analyze threats and vulnerabilities that could impact their operations. Security policies outline specific risks relevant to the organization's context, such as data breaches, unauthorized access, or system</w:t>
      </w:r>
    </w:p>
    <w:p>
      <w:pPr>
        <w:spacing w:after="204" w:line="240" w:lineRule="auto"/>
        <w:ind w:left="720" w:right="7" w:firstLine="0"/>
        <w:rPr>
          <w:rFonts w:hint="default" w:ascii="Arial" w:hAnsi="Arial" w:cs="Arial"/>
          <w:b w:val="0"/>
          <w:bCs/>
        </w:rPr>
      </w:pPr>
      <w:r>
        <w:rPr>
          <w:rFonts w:hint="default" w:ascii="Arial" w:hAnsi="Arial" w:cs="Arial"/>
          <w:b w:val="0"/>
          <w:bCs/>
        </w:rPr>
        <w:t>failures.</w:t>
      </w:r>
    </w:p>
    <w:p>
      <w:pPr>
        <w:numPr>
          <w:ilvl w:val="0"/>
          <w:numId w:val="3"/>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 xml:space="preserve">Risk Assessment: </w:t>
      </w:r>
      <w:r>
        <w:rPr>
          <w:rFonts w:hint="default" w:ascii="Arial" w:hAnsi="Arial" w:cs="Arial"/>
          <w:b w:val="0"/>
          <w:bCs/>
        </w:rPr>
        <w:t>Once risks are identified, security policies help assess their potential impact and likelihood. Policies may specify criteria for evaluating risk levels, such as the value of the assets at risk, the probability of threats occurring, and the effectiveness of existing controls. This information informs decisions about resource allocation and prioritization within the risk management strategy.</w:t>
      </w:r>
    </w:p>
    <w:p>
      <w:pPr>
        <w:numPr>
          <w:ilvl w:val="0"/>
          <w:numId w:val="3"/>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Risk Mitigation:</w:t>
      </w:r>
      <w:r>
        <w:rPr>
          <w:rFonts w:hint="default" w:ascii="Arial" w:hAnsi="Arial" w:cs="Arial"/>
          <w:b w:val="0"/>
          <w:bCs/>
        </w:rPr>
        <w:t xml:space="preserve"> Security policies prescribe controls and measures to mitigate identified risks effectively. These controls may include access controls, encryption, network segmentation, and incident response procedures, among others. By implementing these controls in alignment with policy guidelines, organizations can reduce the likelihood and impact of security incidents.</w:t>
      </w:r>
    </w:p>
    <w:p>
      <w:pPr>
        <w:numPr>
          <w:ilvl w:val="0"/>
          <w:numId w:val="3"/>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 xml:space="preserve">Risk Monitoring and Review: </w:t>
      </w:r>
      <w:r>
        <w:rPr>
          <w:rFonts w:hint="default" w:ascii="Arial" w:hAnsi="Arial" w:cs="Arial"/>
          <w:b w:val="0"/>
          <w:bCs/>
        </w:rPr>
        <w:t>Security policies establish procedures for ongoing monitoring and review of security measures. Regular audits, assessments, and evaluations ensure that controls remain effective in addressing evolving threats and vulnerabilities. This continuous feedback loop enables organizations to adapt their risk management strategies and security policies accordingly.</w:t>
      </w:r>
    </w:p>
    <w:p>
      <w:pPr>
        <w:numPr>
          <w:ilvl w:val="0"/>
          <w:numId w:val="3"/>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bCs w:val="0"/>
          <w:sz w:val="28"/>
          <w:szCs w:val="24"/>
        </w:rPr>
        <w:tab/>
      </w:r>
      <w:r>
        <w:rPr>
          <w:rFonts w:hint="default" w:ascii="Arial" w:hAnsi="Arial" w:cs="Arial"/>
          <w:b/>
          <w:bCs w:val="0"/>
          <w:sz w:val="28"/>
          <w:szCs w:val="24"/>
        </w:rPr>
        <w:t>Compliance Requirements:</w:t>
      </w:r>
      <w:r>
        <w:rPr>
          <w:rFonts w:hint="default" w:ascii="Arial" w:hAnsi="Arial" w:cs="Arial"/>
          <w:b w:val="0"/>
          <w:bCs/>
        </w:rPr>
        <w:t xml:space="preserve"> Security policies often incorporate compliance requirements mandated by regulatory standards and industry best practices. Aligning security policies with these requirements helps ensure that the organization remains compliant with relevant laws and regulations, reducing legal and financial risks associated with non-compliance.</w:t>
      </w:r>
    </w:p>
    <w:p>
      <w:pPr>
        <w:numPr>
          <w:ilvl w:val="0"/>
          <w:numId w:val="3"/>
        </w:numPr>
        <w:spacing w:line="240" w:lineRule="auto"/>
        <w:ind w:left="420" w:leftChars="0" w:right="7" w:hanging="420" w:firstLineChars="0"/>
        <w:rPr>
          <w:rFonts w:hint="default" w:ascii="Arial" w:hAnsi="Arial" w:cs="Arial"/>
          <w:b w:val="0"/>
          <w:bCs/>
        </w:rPr>
      </w:pPr>
      <w:r>
        <w:rPr>
          <w:rFonts w:hint="default" w:ascii="Arial" w:hAnsi="Arial" w:cs="Arial"/>
          <w:b w:val="0"/>
          <w:bCs/>
        </w:rPr>
        <w:t xml:space="preserve"> </w:t>
      </w:r>
      <w:r>
        <w:rPr>
          <w:rFonts w:hint="default" w:ascii="Arial" w:hAnsi="Arial" w:cs="Arial"/>
          <w:b w:val="0"/>
          <w:bCs/>
        </w:rPr>
        <w:tab/>
      </w:r>
      <w:r>
        <w:rPr>
          <w:rFonts w:hint="default" w:ascii="Arial" w:hAnsi="Arial" w:cs="Arial"/>
          <w:b/>
          <w:bCs w:val="0"/>
          <w:sz w:val="28"/>
          <w:szCs w:val="24"/>
        </w:rPr>
        <w:t>Incident Response and Recovery:</w:t>
      </w:r>
      <w:r>
        <w:rPr>
          <w:rFonts w:hint="default" w:ascii="Arial" w:hAnsi="Arial" w:cs="Arial"/>
          <w:b w:val="0"/>
          <w:bCs/>
        </w:rPr>
        <w:t xml:space="preserve"> Security policies outline procedures for incident response and recovery in the event of security breaches or disruptions.</w:t>
      </w:r>
    </w:p>
    <w:p>
      <w:pPr>
        <w:pStyle w:val="2"/>
        <w:spacing w:after="0" w:line="240" w:lineRule="auto"/>
        <w:ind w:left="535"/>
        <w:rPr>
          <w:rFonts w:hint="default" w:ascii="Arial" w:hAnsi="Arial" w:cs="Arial"/>
          <w:b w:val="0"/>
          <w:bCs/>
        </w:rPr>
      </w:pPr>
      <w:r>
        <w:rPr>
          <w:rFonts w:hint="default" w:ascii="Arial" w:hAnsi="Arial" w:cs="Arial"/>
          <w:b w:val="0"/>
          <w:bCs/>
        </w:rPr>
        <w:t>These procedures help minimize the impact of incidents on business operations</w:t>
      </w:r>
    </w:p>
    <w:p>
      <w:pPr>
        <w:spacing w:line="240" w:lineRule="auto"/>
        <w:ind w:left="720" w:right="7" w:firstLine="0"/>
        <w:rPr>
          <w:rFonts w:hint="default" w:ascii="Arial" w:hAnsi="Arial" w:cs="Arial"/>
          <w:b w:val="0"/>
          <w:bCs/>
        </w:rPr>
      </w:pPr>
      <w:r>
        <w:rPr>
          <w:rFonts w:hint="default" w:ascii="Arial" w:hAnsi="Arial" w:cs="Arial"/>
          <w:b w:val="0"/>
          <w:bCs/>
        </w:rPr>
        <w:t>and facilitate timely recovery. By defining roles, responsibilities, and escalation paths, policies enable organizations to respond effectively to security incidents and mitigate their consequences.</w:t>
      </w:r>
    </w:p>
    <w:p>
      <w:pPr>
        <w:spacing w:after="275" w:line="240" w:lineRule="auto"/>
        <w:ind w:left="360" w:firstLine="0"/>
        <w:rPr>
          <w:rFonts w:hint="default" w:ascii="Arial" w:hAnsi="Arial" w:cs="Arial"/>
        </w:rPr>
      </w:pPr>
      <w:r>
        <w:rPr>
          <w:rFonts w:hint="default" w:ascii="Arial" w:hAnsi="Arial" w:cs="Arial"/>
          <w:b/>
        </w:rPr>
        <w:t xml:space="preserve"> </w:t>
      </w:r>
    </w:p>
    <w:p>
      <w:pPr>
        <w:spacing w:after="4" w:line="240" w:lineRule="auto"/>
        <w:ind w:left="715" w:right="17"/>
      </w:pPr>
      <w:r>
        <w:rPr>
          <w:i w:val="0"/>
          <w:sz w:val="31"/>
        </w:rPr>
        <w:t xml:space="preserve"> </w:t>
      </w:r>
      <w:r>
        <w:rPr>
          <w:rFonts w:hint="default" w:ascii="Trebuchet MS" w:hAnsi="Trebuchet MS" w:cs="Trebuchet MS"/>
          <w:i w:val="0"/>
          <w:sz w:val="31"/>
        </w:rPr>
        <w:tab/>
      </w:r>
      <w:r>
        <w:rPr>
          <w:rFonts w:hint="default" w:ascii="Trebuchet MS" w:hAnsi="Trebuchet MS" w:cs="Trebuchet MS"/>
          <w:b/>
          <w:sz w:val="31"/>
        </w:rPr>
        <w:t>Identify and describe at least three common types of security policies (e.g., access control, password management, data classification)?</w:t>
      </w:r>
    </w:p>
    <w:p>
      <w:pPr>
        <w:tabs>
          <w:tab w:val="center" w:pos="360"/>
          <w:tab w:val="center" w:pos="1887"/>
        </w:tabs>
        <w:spacing w:after="204" w:line="240" w:lineRule="auto"/>
        <w:ind w:left="0" w:firstLine="0"/>
      </w:pPr>
      <w:r>
        <w:rPr>
          <w:i w:val="0"/>
          <w:color w:val="000000"/>
          <w:sz w:val="22"/>
        </w:rPr>
        <w:tab/>
      </w:r>
      <w:r>
        <w:rPr>
          <w:i w:val="0"/>
        </w:rPr>
        <w:t xml:space="preserve"> </w:t>
      </w:r>
      <w:r>
        <w:rPr>
          <w:i w:val="0"/>
        </w:rPr>
        <w:tab/>
      </w:r>
      <w:r>
        <w:rPr>
          <w:b/>
          <w:bCs/>
        </w:rPr>
        <w:t>Access Control Policy:</w:t>
      </w:r>
    </w:p>
    <w:p>
      <w:pPr>
        <w:spacing w:line="240" w:lineRule="auto"/>
        <w:ind w:left="1435" w:right="14"/>
      </w:pPr>
      <w:r>
        <w:rPr>
          <w:rFonts w:ascii="Arial" w:hAnsi="Arial" w:eastAsia="Arial" w:cs="Arial"/>
          <w:i w:val="0"/>
        </w:rPr>
        <w:t xml:space="preserve">○ </w:t>
      </w:r>
      <w:r>
        <w:t>Description: Access control policies dictate who can access what information within an organization's systems and networks.</w:t>
      </w:r>
    </w:p>
    <w:p>
      <w:pPr>
        <w:spacing w:line="240" w:lineRule="auto"/>
        <w:ind w:left="1435" w:right="14"/>
      </w:pPr>
      <w:r>
        <w:rPr>
          <w:rFonts w:ascii="Arial" w:hAnsi="Arial" w:eastAsia="Arial" w:cs="Arial"/>
          <w:i w:val="0"/>
        </w:rPr>
        <w:t xml:space="preserve">○ </w:t>
      </w:r>
      <w:r>
        <w:t>Purpose: To ensure that only authorized individuals have access to sensitive data or resources, thus reducing the risk of unauthorized access and data breaches.</w:t>
      </w:r>
    </w:p>
    <w:p>
      <w:pPr>
        <w:spacing w:line="240" w:lineRule="auto"/>
        <w:ind w:left="1435" w:right="14"/>
      </w:pPr>
      <w:r>
        <w:rPr>
          <w:rFonts w:ascii="Arial" w:hAnsi="Arial" w:eastAsia="Arial" w:cs="Arial"/>
          <w:i w:val="0"/>
        </w:rPr>
        <w:t xml:space="preserve">○ </w:t>
      </w:r>
      <w:r>
        <w:t>Components: This policy typically includes guidelines for user authentication, authorization mechanisms, user roles and permissions, and access monitoring.</w:t>
      </w:r>
    </w:p>
    <w:p>
      <w:pPr>
        <w:tabs>
          <w:tab w:val="center" w:pos="360"/>
          <w:tab w:val="center" w:pos="2332"/>
        </w:tabs>
        <w:spacing w:after="204" w:line="240" w:lineRule="auto"/>
        <w:ind w:left="0" w:leftChars="0" w:firstLine="0"/>
        <w:rPr>
          <w:b/>
          <w:bCs/>
        </w:rPr>
      </w:pPr>
      <w:r>
        <w:rPr>
          <w:b/>
          <w:bCs/>
          <w:i w:val="0"/>
          <w:color w:val="000000"/>
          <w:sz w:val="22"/>
        </w:rPr>
        <w:tab/>
      </w:r>
      <w:r>
        <w:rPr>
          <w:b/>
          <w:bCs/>
          <w:i w:val="0"/>
        </w:rPr>
        <w:t xml:space="preserve"> </w:t>
      </w:r>
      <w:r>
        <w:rPr>
          <w:b/>
          <w:bCs/>
          <w:i w:val="0"/>
        </w:rPr>
        <w:tab/>
      </w:r>
      <w:r>
        <w:rPr>
          <w:b/>
          <w:bCs/>
          <w:sz w:val="28"/>
          <w:szCs w:val="24"/>
        </w:rPr>
        <w:t>Password Management Policy:</w:t>
      </w:r>
    </w:p>
    <w:p>
      <w:pPr>
        <w:spacing w:line="240" w:lineRule="auto"/>
        <w:ind w:left="720" w:leftChars="0" w:right="14"/>
      </w:pPr>
      <w:r>
        <w:rPr>
          <w:rFonts w:ascii="Arial" w:hAnsi="Arial" w:eastAsia="Arial" w:cs="Arial"/>
          <w:i w:val="0"/>
        </w:rPr>
        <w:t xml:space="preserve">○ </w:t>
      </w:r>
      <w:r>
        <w:t>Description: Password management policies outline rules and best practices for creating, storing, and using passwords to secure accounts and systems.</w:t>
      </w:r>
    </w:p>
    <w:p>
      <w:pPr>
        <w:spacing w:line="240" w:lineRule="auto"/>
        <w:ind w:left="720" w:leftChars="0" w:right="14"/>
      </w:pPr>
      <w:r>
        <w:rPr>
          <w:rFonts w:ascii="Arial" w:hAnsi="Arial" w:eastAsia="Arial" w:cs="Arial"/>
          <w:i w:val="0"/>
        </w:rPr>
        <w:t xml:space="preserve">○ </w:t>
      </w:r>
      <w:r>
        <w:t>Purpose: To strengthen authentication mechanisms and prevent unauthorized access by enforcing secure password practices.</w:t>
      </w:r>
    </w:p>
    <w:p>
      <w:pPr>
        <w:spacing w:line="240" w:lineRule="auto"/>
        <w:ind w:left="720" w:leftChars="0" w:right="14"/>
      </w:pPr>
      <w:r>
        <w:rPr>
          <w:rFonts w:ascii="Arial" w:hAnsi="Arial" w:eastAsia="Arial" w:cs="Arial"/>
          <w:i w:val="0"/>
        </w:rPr>
        <w:t xml:space="preserve">○ </w:t>
      </w:r>
      <w:r>
        <w:t>Components: This policy may include requirements for password complexity, length, expiration, and storage, as well as guidelines for password sharing and resetting.</w:t>
      </w:r>
    </w:p>
    <w:p>
      <w:pPr>
        <w:tabs>
          <w:tab w:val="center" w:pos="360"/>
          <w:tab w:val="center" w:pos="2075"/>
        </w:tabs>
        <w:spacing w:after="204" w:line="240" w:lineRule="auto"/>
        <w:ind w:left="0" w:leftChars="0" w:firstLine="0"/>
        <w:rPr>
          <w:sz w:val="28"/>
          <w:szCs w:val="24"/>
        </w:rPr>
      </w:pPr>
      <w:r>
        <w:rPr>
          <w:i w:val="0"/>
          <w:color w:val="000000"/>
          <w:sz w:val="22"/>
        </w:rPr>
        <w:tab/>
      </w:r>
      <w:r>
        <w:rPr>
          <w:i w:val="0"/>
        </w:rPr>
        <w:t xml:space="preserve"> </w:t>
      </w:r>
      <w:r>
        <w:rPr>
          <w:i w:val="0"/>
        </w:rPr>
        <w:tab/>
      </w:r>
      <w:r>
        <w:rPr>
          <w:b/>
          <w:bCs/>
          <w:sz w:val="28"/>
          <w:szCs w:val="24"/>
        </w:rPr>
        <w:t>Data Classification Policy:</w:t>
      </w:r>
    </w:p>
    <w:p>
      <w:pPr>
        <w:spacing w:line="240" w:lineRule="auto"/>
        <w:ind w:left="720" w:leftChars="0" w:right="14"/>
      </w:pPr>
      <w:r>
        <w:rPr>
          <w:rFonts w:ascii="Arial" w:hAnsi="Arial" w:eastAsia="Arial" w:cs="Arial"/>
          <w:i w:val="0"/>
        </w:rPr>
        <w:t xml:space="preserve">○ </w:t>
      </w:r>
      <w:r>
        <w:t>Description: Data classification policies categorize data based on its sensitivity and importance to the organization.</w:t>
      </w:r>
    </w:p>
    <w:p>
      <w:pPr>
        <w:spacing w:line="240" w:lineRule="auto"/>
        <w:ind w:left="720" w:leftChars="0" w:right="14"/>
      </w:pPr>
      <w:r>
        <w:rPr>
          <w:rFonts w:ascii="Arial" w:hAnsi="Arial" w:eastAsia="Arial" w:cs="Arial"/>
          <w:i w:val="0"/>
        </w:rPr>
        <w:t xml:space="preserve">○ </w:t>
      </w:r>
      <w:r>
        <w:t>Purpose: To ensure that appropriate security controls are applied to different types of data, based on their level of confidentiality, integrity, and</w:t>
      </w:r>
    </w:p>
    <w:p>
      <w:pPr>
        <w:spacing w:after="204" w:line="240" w:lineRule="auto"/>
        <w:ind w:left="1440" w:leftChars="0" w:right="14" w:firstLine="0"/>
      </w:pPr>
      <w:r>
        <w:t>availability.</w:t>
      </w:r>
    </w:p>
    <w:p>
      <w:pPr>
        <w:spacing w:after="1355" w:line="240" w:lineRule="auto"/>
        <w:ind w:left="720" w:leftChars="0" w:right="14"/>
      </w:pPr>
      <w:r>
        <w:rPr>
          <w:rFonts w:ascii="Arial" w:hAnsi="Arial" w:eastAsia="Arial" w:cs="Arial"/>
          <w:b/>
          <w:bCs/>
          <w:i w:val="0"/>
          <w:sz w:val="28"/>
          <w:szCs w:val="24"/>
        </w:rPr>
        <w:t xml:space="preserve">○ </w:t>
      </w:r>
      <w:r>
        <w:rPr>
          <w:b/>
          <w:bCs/>
          <w:sz w:val="28"/>
          <w:szCs w:val="24"/>
        </w:rPr>
        <w:t>Components:</w:t>
      </w:r>
      <w:r>
        <w:t xml:space="preserve"> This policy typically defines data classification levels (e.g., public, internal, confidential), along with guidelines for handling, storing, transmitting, and disposing of each classification level.</w:t>
      </w:r>
    </w:p>
    <w:p>
      <w:pPr>
        <w:numPr>
          <w:ilvl w:val="0"/>
          <w:numId w:val="4"/>
        </w:numPr>
        <w:spacing w:after="249" w:line="240" w:lineRule="auto"/>
        <w:ind w:left="420" w:leftChars="0" w:right="14" w:hanging="420" w:firstLineChars="0"/>
        <w:rPr>
          <w:rFonts w:hint="default" w:ascii="Trebuchet MS" w:hAnsi="Trebuchet MS" w:cs="Trebuchet MS"/>
          <w:sz w:val="36"/>
          <w:szCs w:val="32"/>
        </w:rPr>
      </w:pPr>
      <w:r>
        <w:rPr>
          <w:rFonts w:hint="default" w:ascii="Trebuchet MS" w:hAnsi="Trebuchet MS" w:cs="Trebuchet MS"/>
          <w:b/>
          <w:sz w:val="40"/>
          <w:szCs w:val="32"/>
        </w:rPr>
        <w:t>Explain the purpose and scope of each policy?</w:t>
      </w:r>
    </w:p>
    <w:p>
      <w:pPr>
        <w:numPr>
          <w:ilvl w:val="-6"/>
          <w:numId w:val="5"/>
        </w:numPr>
        <w:spacing w:after="248" w:line="240" w:lineRule="auto"/>
        <w:ind w:left="720" w:leftChars="0" w:right="14" w:hanging="360"/>
        <w:rPr>
          <w:rFonts w:hint="default" w:asciiTheme="minorAscii" w:hAnsiTheme="minorAscii"/>
          <w:b/>
          <w:bCs/>
          <w:sz w:val="24"/>
          <w:szCs w:val="22"/>
        </w:rPr>
      </w:pPr>
      <w:r>
        <w:rPr>
          <w:rFonts w:hint="default" w:asciiTheme="minorAscii" w:hAnsiTheme="minorAscii"/>
          <w:b/>
          <w:bCs/>
          <w:sz w:val="32"/>
          <w:szCs w:val="22"/>
        </w:rPr>
        <w:t>Access Control Policy:</w:t>
      </w:r>
    </w:p>
    <w:p>
      <w:pPr>
        <w:numPr>
          <w:ilvl w:val="-5"/>
          <w:numId w:val="5"/>
        </w:numPr>
        <w:spacing w:after="4" w:line="240" w:lineRule="auto"/>
        <w:ind w:left="720" w:leftChars="0" w:hanging="360"/>
        <w:rPr>
          <w:rFonts w:hint="default" w:asciiTheme="minorAscii" w:hAnsiTheme="minorAscii"/>
          <w:sz w:val="21"/>
          <w:szCs w:val="20"/>
        </w:rPr>
      </w:pPr>
      <w:r>
        <w:rPr>
          <w:rFonts w:hint="default" w:asciiTheme="minorAscii" w:hAnsiTheme="minorAscii"/>
          <w:sz w:val="24"/>
          <w:szCs w:val="20"/>
        </w:rPr>
        <w:t>Purpose: Controls who can access specific resources or information to prevent unauthorized access and maintain</w:t>
      </w:r>
    </w:p>
    <w:p>
      <w:pPr>
        <w:spacing w:after="248" w:line="240" w:lineRule="auto"/>
        <w:ind w:left="720" w:leftChars="0" w:firstLine="0"/>
        <w:rPr>
          <w:rFonts w:hint="default" w:asciiTheme="minorAscii" w:hAnsiTheme="minorAscii"/>
          <w:sz w:val="21"/>
          <w:szCs w:val="20"/>
        </w:rPr>
      </w:pPr>
      <w:r>
        <w:rPr>
          <w:rFonts w:hint="default" w:asciiTheme="minorAscii" w:hAnsiTheme="minorAscii"/>
          <w:sz w:val="24"/>
          <w:szCs w:val="20"/>
        </w:rPr>
        <w:t>confidentiality.</w:t>
      </w:r>
    </w:p>
    <w:p>
      <w:pPr>
        <w:spacing w:after="4" w:line="240" w:lineRule="auto"/>
        <w:ind w:left="720" w:leftChars="0"/>
        <w:rPr>
          <w:rFonts w:hint="default" w:asciiTheme="minorAscii" w:hAnsiTheme="minorAscii"/>
          <w:sz w:val="21"/>
          <w:szCs w:val="20"/>
        </w:rPr>
      </w:pPr>
      <w:r>
        <w:rPr>
          <w:rFonts w:hint="default" w:eastAsia="Arial" w:cs="Arial" w:asciiTheme="minorAscii" w:hAnsiTheme="minorAscii"/>
          <w:i w:val="0"/>
          <w:color w:val="000000"/>
          <w:sz w:val="20"/>
          <w:szCs w:val="20"/>
        </w:rPr>
        <w:t>○</w:t>
      </w:r>
      <w:r>
        <w:rPr>
          <w:rFonts w:hint="default" w:eastAsia="Arial" w:cs="Arial" w:asciiTheme="minorAscii" w:hAnsiTheme="minorAscii"/>
          <w:i w:val="0"/>
          <w:color w:val="000000"/>
          <w:sz w:val="20"/>
          <w:szCs w:val="20"/>
        </w:rPr>
        <w:tab/>
      </w:r>
      <w:r>
        <w:rPr>
          <w:rFonts w:hint="default" w:asciiTheme="minorAscii" w:hAnsiTheme="minorAscii"/>
          <w:sz w:val="24"/>
          <w:szCs w:val="20"/>
        </w:rPr>
        <w:t>Scope: Covers all systems, applications, and physical assets, outlining rules for granting, modifying, and revoking access</w:t>
      </w:r>
    </w:p>
    <w:p>
      <w:pPr>
        <w:spacing w:after="248" w:line="240" w:lineRule="auto"/>
        <w:ind w:left="720" w:leftChars="0" w:firstLine="0"/>
        <w:rPr>
          <w:rFonts w:hint="default" w:asciiTheme="minorAscii" w:hAnsiTheme="minorAscii"/>
          <w:b/>
          <w:bCs/>
          <w:sz w:val="22"/>
          <w:szCs w:val="21"/>
        </w:rPr>
      </w:pPr>
      <w:r>
        <w:rPr>
          <w:rFonts w:hint="default" w:asciiTheme="minorAscii" w:hAnsiTheme="minorAscii"/>
          <w:sz w:val="24"/>
          <w:szCs w:val="20"/>
        </w:rPr>
        <w:t>rights.</w:t>
      </w:r>
    </w:p>
    <w:p>
      <w:pPr>
        <w:numPr>
          <w:ilvl w:val="-1"/>
          <w:numId w:val="5"/>
        </w:numPr>
        <w:spacing w:after="248" w:line="240" w:lineRule="auto"/>
        <w:ind w:left="720" w:leftChars="0" w:right="14" w:hanging="360"/>
        <w:rPr>
          <w:rFonts w:hint="default" w:asciiTheme="minorAscii" w:hAnsiTheme="minorAscii"/>
          <w:sz w:val="21"/>
          <w:szCs w:val="20"/>
        </w:rPr>
      </w:pPr>
      <w:r>
        <w:rPr>
          <w:rFonts w:hint="default" w:asciiTheme="minorAscii" w:hAnsiTheme="minorAscii"/>
          <w:b/>
          <w:bCs/>
          <w:sz w:val="28"/>
          <w:szCs w:val="21"/>
        </w:rPr>
        <w:t>Password Management Policy</w:t>
      </w:r>
      <w:r>
        <w:rPr>
          <w:rFonts w:hint="default" w:asciiTheme="minorAscii" w:hAnsiTheme="minorAscii"/>
          <w:sz w:val="24"/>
          <w:szCs w:val="20"/>
        </w:rPr>
        <w:t>:</w:t>
      </w:r>
    </w:p>
    <w:p>
      <w:pPr>
        <w:numPr>
          <w:ilvl w:val="0"/>
          <w:numId w:val="5"/>
        </w:numPr>
        <w:spacing w:after="248" w:line="240" w:lineRule="auto"/>
        <w:ind w:left="720" w:leftChars="0" w:hanging="360"/>
        <w:rPr>
          <w:rFonts w:hint="default" w:asciiTheme="minorAscii" w:hAnsiTheme="minorAscii"/>
          <w:sz w:val="21"/>
          <w:szCs w:val="20"/>
        </w:rPr>
      </w:pPr>
      <w:r>
        <w:rPr>
          <w:rFonts w:hint="default" w:asciiTheme="minorAscii" w:hAnsiTheme="minorAscii"/>
          <w:sz w:val="24"/>
          <w:szCs w:val="20"/>
        </w:rPr>
        <w:t>Purpose: Establishes guidelines for creating, storing, and using passwords securely to enhance authentication and prevent unauthorized access.</w:t>
      </w:r>
    </w:p>
    <w:p>
      <w:pPr>
        <w:spacing w:after="8" w:line="240" w:lineRule="auto"/>
        <w:ind w:left="720" w:leftChars="0"/>
        <w:rPr>
          <w:rFonts w:hint="default" w:asciiTheme="minorAscii" w:hAnsiTheme="minorAscii"/>
          <w:sz w:val="21"/>
          <w:szCs w:val="20"/>
        </w:rPr>
      </w:pPr>
      <w:r>
        <w:rPr>
          <w:rFonts w:hint="default" w:eastAsia="Arial" w:cs="Arial" w:asciiTheme="minorAscii" w:hAnsiTheme="minorAscii"/>
          <w:i w:val="0"/>
          <w:color w:val="000000"/>
          <w:sz w:val="20"/>
          <w:szCs w:val="20"/>
        </w:rPr>
        <w:t>○</w:t>
      </w:r>
      <w:r>
        <w:rPr>
          <w:rFonts w:hint="default" w:eastAsia="Arial" w:cs="Arial" w:asciiTheme="minorAscii" w:hAnsiTheme="minorAscii"/>
          <w:i w:val="0"/>
          <w:color w:val="000000"/>
          <w:sz w:val="20"/>
          <w:szCs w:val="20"/>
        </w:rPr>
        <w:tab/>
      </w:r>
      <w:r>
        <w:rPr>
          <w:rFonts w:hint="default" w:asciiTheme="minorAscii" w:hAnsiTheme="minorAscii"/>
          <w:sz w:val="24"/>
          <w:szCs w:val="20"/>
        </w:rPr>
        <w:t>Scope: Applies to all accounts and systems, specifying requirements for password complexity, expiration, storage, and sharing.</w:t>
      </w:r>
    </w:p>
    <w:p>
      <w:pPr>
        <w:numPr>
          <w:ilvl w:val="0"/>
          <w:numId w:val="5"/>
        </w:numPr>
        <w:spacing w:after="248" w:line="240" w:lineRule="auto"/>
        <w:ind w:right="14" w:hanging="360"/>
        <w:rPr>
          <w:rFonts w:hint="default" w:asciiTheme="minorAscii" w:hAnsiTheme="minorAscii"/>
          <w:b/>
          <w:bCs/>
          <w:sz w:val="22"/>
          <w:szCs w:val="21"/>
        </w:rPr>
      </w:pPr>
      <w:r>
        <w:rPr>
          <w:rFonts w:hint="default" w:asciiTheme="minorAscii" w:hAnsiTheme="minorAscii"/>
          <w:b/>
          <w:bCs/>
          <w:sz w:val="28"/>
          <w:szCs w:val="21"/>
        </w:rPr>
        <w:t>Data Classification Policy:</w:t>
      </w:r>
    </w:p>
    <w:p>
      <w:pPr>
        <w:spacing w:after="5" w:line="240" w:lineRule="auto"/>
        <w:ind w:left="715" w:leftChars="0"/>
        <w:jc w:val="left"/>
        <w:rPr>
          <w:rFonts w:hint="default" w:asciiTheme="minorAscii" w:hAnsiTheme="minorAscii"/>
          <w:sz w:val="21"/>
          <w:szCs w:val="20"/>
        </w:rPr>
      </w:pPr>
      <w:r>
        <w:rPr>
          <w:rFonts w:hint="default" w:eastAsia="Arial" w:cs="Arial" w:asciiTheme="minorAscii" w:hAnsiTheme="minorAscii"/>
          <w:i w:val="0"/>
          <w:color w:val="000000"/>
          <w:sz w:val="20"/>
          <w:szCs w:val="20"/>
        </w:rPr>
        <w:t>○</w:t>
      </w:r>
      <w:r>
        <w:rPr>
          <w:rFonts w:hint="default" w:eastAsia="Arial" w:cs="Arial" w:asciiTheme="minorAscii" w:hAnsiTheme="minorAscii"/>
          <w:i w:val="0"/>
          <w:color w:val="000000"/>
          <w:sz w:val="20"/>
          <w:szCs w:val="20"/>
        </w:rPr>
        <w:tab/>
      </w:r>
      <w:r>
        <w:rPr>
          <w:rFonts w:hint="default" w:asciiTheme="minorAscii" w:hAnsiTheme="minorAscii"/>
          <w:sz w:val="24"/>
          <w:szCs w:val="20"/>
        </w:rPr>
        <w:t>Purpose: Classifies data based on sensitivity to ensure appropriate security measures are applied, safeguarding confidentiality and integrity.</w:t>
      </w:r>
    </w:p>
    <w:p>
      <w:pPr>
        <w:spacing w:after="1133" w:line="240" w:lineRule="auto"/>
        <w:ind w:left="715" w:leftChars="0"/>
        <w:jc w:val="left"/>
        <w:rPr>
          <w:rFonts w:hint="default" w:asciiTheme="minorAscii" w:hAnsiTheme="minorAscii"/>
          <w:sz w:val="24"/>
          <w:szCs w:val="20"/>
        </w:rPr>
      </w:pPr>
      <w:r>
        <w:rPr>
          <w:rFonts w:hint="default" w:eastAsia="Arial" w:cs="Arial" w:asciiTheme="minorAscii" w:hAnsiTheme="minorAscii"/>
          <w:i w:val="0"/>
          <w:color w:val="000000"/>
          <w:sz w:val="20"/>
          <w:szCs w:val="20"/>
        </w:rPr>
        <w:t>○</w:t>
      </w:r>
      <w:r>
        <w:rPr>
          <w:rFonts w:hint="default" w:eastAsia="Arial" w:cs="Arial" w:asciiTheme="minorAscii" w:hAnsiTheme="minorAscii"/>
          <w:i w:val="0"/>
          <w:color w:val="000000"/>
          <w:sz w:val="20"/>
          <w:szCs w:val="20"/>
        </w:rPr>
        <w:tab/>
      </w:r>
      <w:r>
        <w:rPr>
          <w:rFonts w:hint="default" w:asciiTheme="minorAscii" w:hAnsiTheme="minorAscii"/>
          <w:sz w:val="24"/>
          <w:szCs w:val="20"/>
        </w:rPr>
        <w:t>Scope: Encompasses all data assets, defining classification levels and specifying handling, labeling, access controls, and retention procedures</w:t>
      </w:r>
    </w:p>
    <w:p>
      <w:pPr>
        <w:numPr>
          <w:ilvl w:val="-1"/>
          <w:numId w:val="6"/>
        </w:numPr>
        <w:spacing w:after="1133" w:line="240" w:lineRule="auto"/>
        <w:ind w:left="720" w:leftChars="0" w:hanging="420" w:firstLineChars="0"/>
        <w:jc w:val="left"/>
      </w:pPr>
      <w:r>
        <w:rPr>
          <w:rFonts w:hint="default" w:ascii="Segoe UI Semibold" w:hAnsi="Segoe UI Semibold" w:cs="Segoe UI Semibold"/>
          <w:b/>
          <w:bCs w:val="0"/>
          <w:color w:val="000000" w:themeColor="text1"/>
          <w:sz w:val="32"/>
          <w:szCs w:val="24"/>
          <w14:textFill>
            <w14:solidFill>
              <w14:schemeClr w14:val="tx1"/>
            </w14:solidFill>
          </w14:textFill>
        </w:rPr>
        <w:t>Provide examples of scenarios where each type of policy would be</w:t>
      </w:r>
      <w:r>
        <w:rPr>
          <w:rFonts w:hint="default" w:ascii="Segoe UI Semibold" w:hAnsi="Segoe UI Semibold" w:cs="Segoe UI Semibold"/>
          <w:b/>
          <w:bCs w:val="0"/>
          <w:color w:val="000000" w:themeColor="text1"/>
          <w:sz w:val="32"/>
          <w:szCs w:val="24"/>
          <w:lang w:val="en-US"/>
          <w14:textFill>
            <w14:solidFill>
              <w14:schemeClr w14:val="tx1"/>
            </w14:solidFill>
          </w14:textFill>
        </w:rPr>
        <w:t xml:space="preserve"> </w:t>
      </w:r>
      <w:r>
        <w:rPr>
          <w:rFonts w:hint="default" w:ascii="Segoe UI Semibold" w:hAnsi="Segoe UI Semibold" w:cs="Segoe UI Semibold"/>
          <w:b/>
          <w:bCs w:val="0"/>
          <w:color w:val="000000" w:themeColor="text1"/>
          <w:sz w:val="29"/>
          <w14:textFill>
            <w14:solidFill>
              <w14:schemeClr w14:val="tx1"/>
            </w14:solidFill>
          </w14:textFill>
        </w:rPr>
        <w:t>applicable?</w:t>
      </w:r>
    </w:p>
    <w:p>
      <w:pPr>
        <w:numPr>
          <w:ilvl w:val="-2"/>
          <w:numId w:val="0"/>
        </w:numPr>
        <w:spacing w:after="1133" w:line="240" w:lineRule="auto"/>
        <w:ind w:left="720" w:leftChars="0"/>
        <w:jc w:val="left"/>
        <w:rPr>
          <w:b/>
          <w:bCs/>
          <w:sz w:val="32"/>
          <w:szCs w:val="28"/>
        </w:rPr>
      </w:pPr>
      <w:r>
        <w:rPr>
          <w:b/>
          <w:bCs/>
          <w:sz w:val="32"/>
          <w:szCs w:val="28"/>
        </w:rPr>
        <w:t>Examples of scenarios for each policy:</w:t>
      </w:r>
    </w:p>
    <w:p>
      <w:pPr>
        <w:numPr>
          <w:ilvl w:val="-2"/>
          <w:numId w:val="0"/>
        </w:numPr>
        <w:spacing w:after="1133" w:line="240" w:lineRule="auto"/>
        <w:ind w:left="720" w:leftChars="0"/>
        <w:jc w:val="left"/>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Access Control Policy:</w:t>
      </w:r>
    </w:p>
    <w:p>
      <w:pPr>
        <w:numPr>
          <w:ilvl w:val="0"/>
          <w:numId w:val="5"/>
        </w:numPr>
        <w:spacing w:line="240" w:lineRule="auto"/>
        <w:ind w:right="14" w:hanging="360"/>
        <w:rPr>
          <w:color w:val="000000" w:themeColor="text1"/>
          <w14:textFill>
            <w14:solidFill>
              <w14:schemeClr w14:val="tx1"/>
            </w14:solidFill>
          </w14:textFill>
        </w:rPr>
      </w:pPr>
      <w:r>
        <w:rPr>
          <w:b/>
          <w:bCs/>
          <w:color w:val="000000" w:themeColor="text1"/>
          <w14:textFill>
            <w14:solidFill>
              <w14:schemeClr w14:val="tx1"/>
            </w14:solidFill>
          </w14:textFill>
        </w:rPr>
        <w:t>Scenario:</w:t>
      </w:r>
      <w:r>
        <w:rPr>
          <w:color w:val="000000" w:themeColor="text1"/>
          <w14:textFill>
            <w14:solidFill>
              <w14:schemeClr w14:val="tx1"/>
            </w14:solidFill>
          </w14:textFill>
        </w:rPr>
        <w:t xml:space="preserve"> A company's financial database contains sensitive information like payroll and budget data. The access control policy dictates that only employees in the finance department and authorized executives have access to this database, preventing unauthorized employees from viewing or modifying financial records.</w:t>
      </w:r>
    </w:p>
    <w:p>
      <w:pPr>
        <w:spacing w:after="204" w:line="240" w:lineRule="auto"/>
        <w:ind w:left="720" w:right="14" w:firstLine="0"/>
        <w:rPr>
          <w:b/>
          <w:bCs/>
          <w:color w:val="000000" w:themeColor="text1"/>
          <w:sz w:val="28"/>
          <w:szCs w:val="24"/>
          <w14:textFill>
            <w14:solidFill>
              <w14:schemeClr w14:val="tx1"/>
            </w14:solidFill>
          </w14:textFill>
        </w:rPr>
      </w:pPr>
      <w:r>
        <w:rPr>
          <w:b/>
          <w:bCs/>
          <w:color w:val="000000" w:themeColor="text1"/>
          <w:sz w:val="28"/>
          <w:szCs w:val="24"/>
          <w14:textFill>
            <w14:solidFill>
              <w14:schemeClr w14:val="tx1"/>
            </w14:solidFill>
          </w14:textFill>
        </w:rPr>
        <w:t>Password Management Policy:</w:t>
      </w:r>
    </w:p>
    <w:p>
      <w:pPr>
        <w:numPr>
          <w:ilvl w:val="0"/>
          <w:numId w:val="5"/>
        </w:numPr>
        <w:spacing w:line="240" w:lineRule="auto"/>
        <w:ind w:right="14" w:hanging="360"/>
        <w:rPr>
          <w:color w:val="000000" w:themeColor="text1"/>
          <w14:textFill>
            <w14:solidFill>
              <w14:schemeClr w14:val="tx1"/>
            </w14:solidFill>
          </w14:textFill>
        </w:rPr>
      </w:pPr>
      <w:r>
        <w:rPr>
          <w:b/>
          <w:bCs/>
          <w:color w:val="000000" w:themeColor="text1"/>
          <w14:textFill>
            <w14:solidFill>
              <w14:schemeClr w14:val="tx1"/>
            </w14:solidFill>
          </w14:textFill>
        </w:rPr>
        <w:t>Scenario:</w:t>
      </w:r>
      <w:r>
        <w:rPr>
          <w:color w:val="000000" w:themeColor="text1"/>
          <w14:textFill>
            <w14:solidFill>
              <w14:schemeClr w14:val="tx1"/>
            </w14:solidFill>
          </w14:textFill>
        </w:rPr>
        <w:t xml:space="preserve"> An employee sets up a new account on the company's network. The password management policy requires the employee to create a password that is at least eight characters long, includes a mix of uppercase and lowercase letters, numbers, and special characters, and must be changed every 90 days to enhance security and prevent password guessing</w:t>
      </w:r>
    </w:p>
    <w:p>
      <w:pPr>
        <w:spacing w:after="204" w:line="240" w:lineRule="auto"/>
        <w:ind w:left="1440" w:right="14" w:firstLine="0"/>
        <w:rPr>
          <w:color w:val="000000" w:themeColor="text1"/>
          <w14:textFill>
            <w14:solidFill>
              <w14:schemeClr w14:val="tx1"/>
            </w14:solidFill>
          </w14:textFill>
        </w:rPr>
      </w:pPr>
      <w:r>
        <w:rPr>
          <w:color w:val="000000" w:themeColor="text1"/>
          <w14:textFill>
            <w14:solidFill>
              <w14:schemeClr w14:val="tx1"/>
            </w14:solidFill>
          </w14:textFill>
        </w:rPr>
        <w:t>attacks.</w:t>
      </w:r>
    </w:p>
    <w:p>
      <w:pPr>
        <w:tabs>
          <w:tab w:val="center" w:pos="360"/>
          <w:tab w:val="center" w:pos="2075"/>
        </w:tabs>
        <w:spacing w:after="204" w:line="240" w:lineRule="auto"/>
        <w:ind w:left="0" w:firstLine="0"/>
        <w:rPr>
          <w:b/>
          <w:bCs/>
          <w:color w:val="000000" w:themeColor="text1"/>
          <w:sz w:val="28"/>
          <w:szCs w:val="24"/>
          <w14:textFill>
            <w14:solidFill>
              <w14:schemeClr w14:val="tx1"/>
            </w14:solidFill>
          </w14:textFill>
        </w:rPr>
      </w:pPr>
      <w:r>
        <w:rPr>
          <w:b/>
          <w:bCs/>
          <w:i w:val="0"/>
          <w:color w:val="000000" w:themeColor="text1"/>
          <w:sz w:val="24"/>
          <w:szCs w:val="24"/>
          <w14:textFill>
            <w14:solidFill>
              <w14:schemeClr w14:val="tx1"/>
            </w14:solidFill>
          </w14:textFill>
        </w:rPr>
        <w:tab/>
      </w:r>
      <w:r>
        <w:rPr>
          <w:b/>
          <w:bCs/>
          <w:color w:val="000000" w:themeColor="text1"/>
          <w:sz w:val="28"/>
          <w:szCs w:val="24"/>
          <w14:textFill>
            <w14:solidFill>
              <w14:schemeClr w14:val="tx1"/>
            </w14:solidFill>
          </w14:textFill>
        </w:rPr>
        <w:t xml:space="preserve"> </w:t>
      </w:r>
      <w:r>
        <w:rPr>
          <w:b/>
          <w:bCs/>
          <w:color w:val="000000" w:themeColor="text1"/>
          <w:sz w:val="28"/>
          <w:szCs w:val="24"/>
          <w14:textFill>
            <w14:solidFill>
              <w14:schemeClr w14:val="tx1"/>
            </w14:solidFill>
          </w14:textFill>
        </w:rPr>
        <w:tab/>
      </w:r>
      <w:r>
        <w:rPr>
          <w:b/>
          <w:bCs/>
          <w:color w:val="000000" w:themeColor="text1"/>
          <w:sz w:val="28"/>
          <w:szCs w:val="24"/>
          <w14:textFill>
            <w14:solidFill>
              <w14:schemeClr w14:val="tx1"/>
            </w14:solidFill>
          </w14:textFill>
        </w:rPr>
        <w:t>Data Classification Policy:</w:t>
      </w:r>
    </w:p>
    <w:p>
      <w:pPr>
        <w:numPr>
          <w:ilvl w:val="0"/>
          <w:numId w:val="5"/>
        </w:numPr>
        <w:spacing w:after="547" w:line="240" w:lineRule="auto"/>
        <w:ind w:right="14" w:hanging="360"/>
        <w:rPr>
          <w:color w:val="000000" w:themeColor="text1"/>
          <w14:textFill>
            <w14:solidFill>
              <w14:schemeClr w14:val="tx1"/>
            </w14:solidFill>
          </w14:textFill>
        </w:rPr>
      </w:pPr>
      <w:r>
        <w:rPr>
          <w:b/>
          <w:bCs/>
          <w:color w:val="000000" w:themeColor="text1"/>
          <w14:textFill>
            <w14:solidFill>
              <w14:schemeClr w14:val="tx1"/>
            </w14:solidFill>
          </w14:textFill>
        </w:rPr>
        <w:t>Scenario:</w:t>
      </w:r>
      <w:r>
        <w:rPr>
          <w:color w:val="000000" w:themeColor="text1"/>
          <w14:textFill>
            <w14:solidFill>
              <w14:schemeClr w14:val="tx1"/>
            </w14:solidFill>
          </w14:textFill>
        </w:rPr>
        <w:t xml:space="preserve"> A healthcare organization handles patient medical records containing sensitive personal information. The data classification policy categorizes this data as </w:t>
      </w:r>
      <w:bookmarkStart w:id="0" w:name="_GoBack"/>
      <w:bookmarkEnd w:id="0"/>
      <w:r>
        <w:rPr>
          <w:color w:val="000000" w:themeColor="text1"/>
          <w14:textFill>
            <w14:solidFill>
              <w14:schemeClr w14:val="tx1"/>
            </w14:solidFill>
          </w14:textFill>
        </w:rPr>
        <w:t>"confidential" and requires encryption during transmission and storage, access restricted to authorized medical personnel only, and regular audits to ensure compliance with privacy regulations like HIPAA.</w:t>
      </w:r>
    </w:p>
    <w:p>
      <w:pPr>
        <w:spacing w:after="424" w:line="240" w:lineRule="auto"/>
        <w:ind w:left="0" w:right="17" w:firstLine="0"/>
      </w:pPr>
      <w:r>
        <w:rPr>
          <w:b/>
          <w:sz w:val="47"/>
        </w:rPr>
        <w:t>.</w:t>
      </w:r>
      <w:r>
        <w:rPr>
          <w:b/>
          <w:sz w:val="31"/>
        </w:rPr>
        <w:t>Describe the risk assessment process in information security?</w:t>
      </w:r>
    </w:p>
    <w:p>
      <w:pPr>
        <w:spacing w:after="306" w:line="240" w:lineRule="auto"/>
        <w:ind w:left="0" w:right="14" w:firstLine="0"/>
      </w:pPr>
      <w:r>
        <w:t>The risk assessment process in information security involves identifying, analyzing, and prioritizing potential risks to information assets within an organization. Here's a breakdown of the steps involved in the risk assessment process:</w:t>
      </w:r>
    </w:p>
    <w:p>
      <w:pPr>
        <w:numPr>
          <w:ilvl w:val="0"/>
          <w:numId w:val="7"/>
        </w:numPr>
        <w:spacing w:line="240" w:lineRule="auto"/>
        <w:ind w:left="420" w:leftChars="0" w:right="14" w:hanging="420" w:firstLineChars="0"/>
      </w:pPr>
      <w:r>
        <w:rPr>
          <w:b/>
          <w:bCs/>
          <w:sz w:val="28"/>
          <w:szCs w:val="24"/>
        </w:rPr>
        <w:t>Asset Identification:</w:t>
      </w:r>
      <w:r>
        <w:t xml:space="preserve"> The first step is to identify and catalog all information assets within the organization. This includes tangible assets like hardware and software, as well as intangible assets like data, intellectual property, and proprietary information.</w:t>
      </w:r>
    </w:p>
    <w:p>
      <w:pPr>
        <w:numPr>
          <w:ilvl w:val="0"/>
          <w:numId w:val="7"/>
        </w:numPr>
        <w:spacing w:line="240" w:lineRule="auto"/>
        <w:ind w:left="420" w:leftChars="0" w:right="14" w:hanging="420" w:firstLineChars="0"/>
      </w:pPr>
      <w:r>
        <w:rPr>
          <w:b/>
          <w:bCs/>
          <w:sz w:val="28"/>
          <w:szCs w:val="24"/>
        </w:rPr>
        <w:t xml:space="preserve">Threat Identification: </w:t>
      </w:r>
      <w:r>
        <w:t>Next, potential threats to these assets are identified. Threats can include natural disasters, malicious attacks, human error, technological failures, and regulatory changes. It's essential to consider both internal and external threats that could compromise information security.</w:t>
      </w:r>
    </w:p>
    <w:p>
      <w:pPr>
        <w:numPr>
          <w:ilvl w:val="0"/>
          <w:numId w:val="7"/>
        </w:numPr>
        <w:spacing w:line="240" w:lineRule="auto"/>
        <w:ind w:left="420" w:leftChars="0" w:right="14" w:hanging="420" w:firstLineChars="0"/>
      </w:pPr>
      <w:r>
        <w:t xml:space="preserve"> </w:t>
      </w:r>
      <w:r>
        <w:tab/>
      </w:r>
      <w:r>
        <w:rPr>
          <w:b/>
          <w:bCs/>
          <w:sz w:val="28"/>
          <w:szCs w:val="24"/>
        </w:rPr>
        <w:t xml:space="preserve">Vulnerability Assessment: </w:t>
      </w:r>
      <w:r>
        <w:t>Once threats are identified, vulnerabilities within the organization's systems, processes, and infrastructure are assessed. Vulnerabilities represent weaknesses or gaps that could be exploited by threats to cause harm to information assets. This assessment may involve examining system configurations, security controls, and compliance with best practices.</w:t>
      </w:r>
    </w:p>
    <w:p>
      <w:pPr>
        <w:numPr>
          <w:ilvl w:val="0"/>
          <w:numId w:val="7"/>
        </w:numPr>
        <w:spacing w:line="240" w:lineRule="auto"/>
        <w:ind w:left="420" w:leftChars="0" w:right="14" w:hanging="420" w:firstLineChars="0"/>
      </w:pPr>
      <w:r>
        <w:t xml:space="preserve"> </w:t>
      </w:r>
      <w:r>
        <w:rPr>
          <w:b/>
          <w:bCs/>
          <w:sz w:val="28"/>
          <w:szCs w:val="24"/>
        </w:rPr>
        <w:tab/>
      </w:r>
      <w:r>
        <w:rPr>
          <w:b/>
          <w:bCs/>
          <w:sz w:val="28"/>
          <w:szCs w:val="24"/>
        </w:rPr>
        <w:t xml:space="preserve">Risk Analysis: </w:t>
      </w:r>
      <w:r>
        <w:t>Risk analysis involves evaluating the likelihood and potential impact of identified threats exploiting vulnerabilities. This step helps quantify the level of risk associated with each threat-vulnerability pair. Risk analysis may use qualitative or quantitative methods to assess risk severity, taking into account factors such as the probability of occurrence, the magnitude of impact, and the effectiveness of existing controls.</w:t>
      </w:r>
    </w:p>
    <w:p>
      <w:pPr>
        <w:numPr>
          <w:ilvl w:val="0"/>
          <w:numId w:val="7"/>
        </w:numPr>
        <w:spacing w:line="240" w:lineRule="auto"/>
        <w:ind w:left="420" w:leftChars="0" w:right="14" w:hanging="420" w:firstLineChars="0"/>
      </w:pPr>
      <w:r>
        <w:t xml:space="preserve"> </w:t>
      </w:r>
      <w:r>
        <w:rPr>
          <w:b/>
          <w:bCs/>
          <w:sz w:val="28"/>
          <w:szCs w:val="24"/>
        </w:rPr>
        <w:tab/>
      </w:r>
      <w:r>
        <w:rPr>
          <w:b/>
          <w:bCs/>
          <w:sz w:val="28"/>
          <w:szCs w:val="24"/>
        </w:rPr>
        <w:t>Risk Prioritization:</w:t>
      </w:r>
      <w:r>
        <w:t xml:space="preserve"> Once risks are analyzed, they are prioritized based on their severity and potential impact on the organization's objectives. Risks with higher likelihood and significant consequences are prioritized for immediate mitigation efforts, while lower-priority risks may be addressed later or accepted if their impact is deemed tolerable.</w:t>
      </w:r>
    </w:p>
    <w:p>
      <w:pPr>
        <w:numPr>
          <w:ilvl w:val="0"/>
          <w:numId w:val="7"/>
        </w:numPr>
        <w:spacing w:line="240" w:lineRule="auto"/>
        <w:ind w:left="420" w:leftChars="0" w:right="14" w:hanging="420" w:firstLineChars="0"/>
      </w:pPr>
      <w:r>
        <w:t xml:space="preserve"> </w:t>
      </w:r>
      <w:r>
        <w:rPr>
          <w:b/>
          <w:bCs/>
          <w:sz w:val="28"/>
          <w:szCs w:val="24"/>
        </w:rPr>
        <w:tab/>
      </w:r>
      <w:r>
        <w:rPr>
          <w:b/>
          <w:bCs/>
          <w:sz w:val="28"/>
          <w:szCs w:val="24"/>
        </w:rPr>
        <w:t xml:space="preserve">Risk Mitigation Strategies: </w:t>
      </w:r>
      <w:r>
        <w:t>After prioritizing risks, appropriate risk mitigation strategies are selected and implemented to reduce the likelihood or impact of identified risks. Mitigation strategies may include implementing additional security controls, enhancing existing processes, transferring risk through insurance, or accepting residual risk when mitigation is not feasible or cost-effective.</w:t>
      </w:r>
    </w:p>
    <w:p>
      <w:pPr>
        <w:numPr>
          <w:ilvl w:val="0"/>
          <w:numId w:val="7"/>
        </w:numPr>
        <w:spacing w:after="357" w:line="240" w:lineRule="auto"/>
        <w:ind w:left="420" w:leftChars="0" w:right="14" w:hanging="420" w:firstLineChars="0"/>
      </w:pPr>
      <w:r>
        <w:rPr>
          <w:b/>
          <w:bCs/>
          <w:sz w:val="28"/>
          <w:szCs w:val="24"/>
        </w:rPr>
        <w:t xml:space="preserve">Risk Monitoring and Review: </w:t>
      </w:r>
      <w:r>
        <w:t>The risk assessment process is not a one-time activity but rather an ongoing process. Organizations must regularly monitor and review their risk landscape to identify emerging threats, reassess existing risks, and evaluate the effectiveness of mitigation measures. This continuous feedback loop ensures that information security measures remain aligned with evolving risks and business objectives.</w:t>
      </w:r>
    </w:p>
    <w:p>
      <w:pPr>
        <w:numPr>
          <w:ilvl w:val="0"/>
          <w:numId w:val="8"/>
        </w:numPr>
        <w:spacing w:after="249" w:line="240" w:lineRule="auto"/>
        <w:ind w:left="420" w:leftChars="0" w:right="51" w:hanging="420" w:firstLineChars="0"/>
        <w:rPr>
          <w:sz w:val="28"/>
          <w:szCs w:val="24"/>
        </w:rPr>
      </w:pPr>
      <w:r>
        <w:rPr>
          <w:b/>
          <w:sz w:val="32"/>
          <w:szCs w:val="24"/>
        </w:rPr>
        <w:t>Discuss the steps involved, including risk identification, risk analysis, risk evaluation, and risk treatment?</w:t>
      </w:r>
    </w:p>
    <w:p>
      <w:pPr>
        <w:tabs>
          <w:tab w:val="center" w:pos="360"/>
          <w:tab w:val="center" w:pos="1682"/>
        </w:tabs>
        <w:spacing w:after="204" w:line="240" w:lineRule="auto"/>
        <w:ind w:left="0" w:firstLine="0"/>
      </w:pPr>
      <w:r>
        <w:rPr>
          <w:i w:val="0"/>
          <w:color w:val="000000"/>
          <w:sz w:val="22"/>
        </w:rPr>
        <w:tab/>
      </w:r>
      <w:r>
        <w:rPr>
          <w:b/>
        </w:rPr>
        <w:t xml:space="preserve"> </w:t>
      </w:r>
      <w:r>
        <w:rPr>
          <w:b/>
        </w:rPr>
        <w:tab/>
      </w:r>
      <w:r>
        <w:t>Risk Identification:</w:t>
      </w:r>
    </w:p>
    <w:p>
      <w:pPr>
        <w:numPr>
          <w:ilvl w:val="0"/>
          <w:numId w:val="9"/>
        </w:numPr>
        <w:spacing w:after="204" w:line="240" w:lineRule="auto"/>
        <w:ind w:right="14" w:hanging="360"/>
      </w:pPr>
      <w:r>
        <w:t>Description: Find potential risks to the organization's information assets.</w:t>
      </w:r>
    </w:p>
    <w:p>
      <w:pPr>
        <w:numPr>
          <w:ilvl w:val="0"/>
          <w:numId w:val="9"/>
        </w:numPr>
        <w:spacing w:after="204" w:line="240" w:lineRule="auto"/>
        <w:ind w:right="14" w:hanging="360"/>
      </w:pPr>
      <w:r>
        <w:t>Methods: Brainstorming, interviews, reviewing historical data.</w:t>
      </w:r>
    </w:p>
    <w:p>
      <w:pPr>
        <w:numPr>
          <w:ilvl w:val="0"/>
          <w:numId w:val="9"/>
        </w:numPr>
        <w:spacing w:after="204" w:line="240" w:lineRule="auto"/>
        <w:ind w:right="14" w:hanging="360"/>
      </w:pPr>
      <w:r>
        <w:t>Outputs: List of identified risks with descriptions and potential impacts.</w:t>
      </w:r>
    </w:p>
    <w:p>
      <w:pPr>
        <w:tabs>
          <w:tab w:val="center" w:pos="360"/>
          <w:tab w:val="center" w:pos="1439"/>
        </w:tabs>
        <w:spacing w:after="204" w:line="240" w:lineRule="auto"/>
        <w:ind w:left="0" w:firstLine="0"/>
      </w:pPr>
      <w:r>
        <w:rPr>
          <w:i w:val="0"/>
          <w:color w:val="000000"/>
          <w:sz w:val="22"/>
        </w:rPr>
        <w:tab/>
      </w:r>
      <w:r>
        <w:rPr>
          <w:b/>
        </w:rPr>
        <w:t xml:space="preserve"> </w:t>
      </w:r>
      <w:r>
        <w:rPr>
          <w:b/>
        </w:rPr>
        <w:tab/>
      </w:r>
      <w:r>
        <w:t>Risk Analysis:</w:t>
      </w:r>
    </w:p>
    <w:p>
      <w:pPr>
        <w:numPr>
          <w:ilvl w:val="0"/>
          <w:numId w:val="9"/>
        </w:numPr>
        <w:spacing w:after="204" w:line="240" w:lineRule="auto"/>
        <w:ind w:right="14" w:hanging="360"/>
      </w:pPr>
      <w:r>
        <w:t>Description: Assess how likely and severe each risk is.</w:t>
      </w:r>
    </w:p>
    <w:p>
      <w:pPr>
        <w:numPr>
          <w:ilvl w:val="0"/>
          <w:numId w:val="9"/>
        </w:numPr>
        <w:spacing w:after="204" w:line="240" w:lineRule="auto"/>
        <w:ind w:right="14" w:hanging="360"/>
      </w:pPr>
      <w:r>
        <w:t>Methods: Qualitative or quantitative assessment.</w:t>
      </w:r>
    </w:p>
    <w:p>
      <w:pPr>
        <w:numPr>
          <w:ilvl w:val="0"/>
          <w:numId w:val="9"/>
        </w:numPr>
        <w:spacing w:after="204" w:line="240" w:lineRule="auto"/>
        <w:ind w:right="14" w:hanging="360"/>
      </w:pPr>
      <w:r>
        <w:t>Outputs: Prioritized list of risks based on severity and likelihood.</w:t>
      </w:r>
    </w:p>
    <w:p>
      <w:pPr>
        <w:tabs>
          <w:tab w:val="center" w:pos="360"/>
          <w:tab w:val="center" w:pos="1541"/>
        </w:tabs>
        <w:spacing w:after="204" w:line="240" w:lineRule="auto"/>
        <w:ind w:left="0" w:firstLine="0"/>
      </w:pPr>
      <w:r>
        <w:rPr>
          <w:i w:val="0"/>
          <w:color w:val="000000"/>
          <w:sz w:val="22"/>
        </w:rPr>
        <w:tab/>
      </w:r>
      <w:r>
        <w:rPr>
          <w:b/>
        </w:rPr>
        <w:t xml:space="preserve"> </w:t>
      </w:r>
      <w:r>
        <w:rPr>
          <w:b/>
        </w:rPr>
        <w:tab/>
      </w:r>
      <w:r>
        <w:t>Risk Evaluation:</w:t>
      </w:r>
    </w:p>
    <w:p>
      <w:pPr>
        <w:numPr>
          <w:ilvl w:val="0"/>
          <w:numId w:val="9"/>
        </w:numPr>
        <w:spacing w:after="204" w:line="240" w:lineRule="auto"/>
        <w:ind w:right="14" w:hanging="360"/>
      </w:pPr>
      <w:r>
        <w:t>Description: Decide if each risk is acceptable or needs treatment.</w:t>
      </w:r>
    </w:p>
    <w:p>
      <w:pPr>
        <w:numPr>
          <w:ilvl w:val="0"/>
          <w:numId w:val="9"/>
        </w:numPr>
        <w:spacing w:line="240" w:lineRule="auto"/>
        <w:ind w:right="14" w:hanging="360"/>
      </w:pPr>
      <w:r>
        <w:t>Criteria: Organizational risk tolerance, legal requirements, cost-benefit analysis.</w:t>
      </w:r>
    </w:p>
    <w:p>
      <w:pPr>
        <w:numPr>
          <w:ilvl w:val="0"/>
          <w:numId w:val="9"/>
        </w:numPr>
        <w:spacing w:after="204" w:line="240" w:lineRule="auto"/>
        <w:ind w:right="14" w:hanging="360"/>
      </w:pPr>
      <w:r>
        <w:t>Outputs: Plan for how to treat or manage each risk.</w:t>
      </w:r>
    </w:p>
    <w:p>
      <w:pPr>
        <w:tabs>
          <w:tab w:val="center" w:pos="360"/>
          <w:tab w:val="center" w:pos="1537"/>
        </w:tabs>
        <w:spacing w:after="204" w:line="240" w:lineRule="auto"/>
        <w:ind w:left="0" w:firstLine="0"/>
      </w:pPr>
      <w:r>
        <w:rPr>
          <w:i w:val="0"/>
          <w:color w:val="000000"/>
          <w:sz w:val="22"/>
        </w:rPr>
        <w:tab/>
      </w:r>
      <w:r>
        <w:rPr>
          <w:b/>
        </w:rPr>
        <w:t xml:space="preserve"> </w:t>
      </w:r>
      <w:r>
        <w:rPr>
          <w:b/>
        </w:rPr>
        <w:tab/>
      </w:r>
      <w:r>
        <w:t>Risk Treatment:</w:t>
      </w:r>
    </w:p>
    <w:p>
      <w:pPr>
        <w:numPr>
          <w:ilvl w:val="0"/>
          <w:numId w:val="9"/>
        </w:numPr>
        <w:spacing w:after="204" w:line="240" w:lineRule="auto"/>
        <w:ind w:right="14" w:hanging="360"/>
      </w:pPr>
      <w:r>
        <w:t>Description: Implement measures to reduce or manage identified risks.</w:t>
      </w:r>
    </w:p>
    <w:p>
      <w:pPr>
        <w:numPr>
          <w:ilvl w:val="0"/>
          <w:numId w:val="9"/>
        </w:numPr>
        <w:spacing w:line="240" w:lineRule="auto"/>
        <w:ind w:right="14" w:hanging="360"/>
      </w:pPr>
      <w:r>
        <w:t>Options: Additional controls, risk transfer, avoidance, acceptance.</w:t>
      </w:r>
    </w:p>
    <w:p>
      <w:pPr>
        <w:numPr>
          <w:ilvl w:val="0"/>
          <w:numId w:val="9"/>
        </w:numPr>
        <w:spacing w:after="1105" w:line="240" w:lineRule="auto"/>
        <w:ind w:right="14" w:hanging="360"/>
      </w:pPr>
      <w:r>
        <w:t>Implementation: Carefully execute and monitor chosen risk treatment measures.</w:t>
      </w:r>
    </w:p>
    <w:p>
      <w:pPr>
        <w:numPr>
          <w:ilvl w:val="0"/>
          <w:numId w:val="9"/>
        </w:numPr>
        <w:spacing w:after="4" w:line="240" w:lineRule="auto"/>
        <w:ind w:right="14" w:hanging="360"/>
        <w:rPr>
          <w:sz w:val="32"/>
          <w:szCs w:val="28"/>
        </w:rPr>
      </w:pPr>
      <w:r>
        <w:rPr>
          <w:b/>
          <w:sz w:val="36"/>
          <w:szCs w:val="28"/>
        </w:rPr>
        <w:t>Explain how risk assessment helps organizations prioritize security measures?</w:t>
      </w:r>
    </w:p>
    <w:p>
      <w:pPr>
        <w:numPr>
          <w:ilvl w:val="0"/>
          <w:numId w:val="10"/>
        </w:numPr>
        <w:spacing w:line="240" w:lineRule="auto"/>
        <w:ind w:left="420" w:leftChars="0" w:right="14" w:hanging="420" w:firstLineChars="0"/>
      </w:pPr>
      <w:r>
        <w:rPr>
          <w:b/>
          <w:bCs/>
        </w:rPr>
        <w:t>Identification of Critical Assets:</w:t>
      </w:r>
      <w:r>
        <w:t xml:space="preserve"> Risk assessment helps organizations identify their most critical information assets and systems. By understanding which assets are most valuable or sensitive, organizations can prioritize security measures to protect those assets more effectively.</w:t>
      </w:r>
    </w:p>
    <w:p>
      <w:pPr>
        <w:numPr>
          <w:ilvl w:val="0"/>
          <w:numId w:val="11"/>
        </w:numPr>
        <w:spacing w:line="240" w:lineRule="auto"/>
        <w:ind w:left="420" w:leftChars="0" w:right="14" w:hanging="420" w:firstLineChars="0"/>
      </w:pPr>
      <w:r>
        <w:rPr>
          <w:b/>
          <w:bCs/>
        </w:rPr>
        <w:t xml:space="preserve">Assessment of Threats and Vulnerabilities: </w:t>
      </w:r>
      <w:r>
        <w:t>Risk assessment enables organizations to identify potential threats and vulnerabilities that could exploit their information assets. By analyzing the likelihood and potential impact of these threats, organizations can prioritize security measures to address the most significant risks first.</w:t>
      </w:r>
    </w:p>
    <w:p>
      <w:pPr>
        <w:numPr>
          <w:ilvl w:val="0"/>
          <w:numId w:val="12"/>
        </w:numPr>
        <w:tabs>
          <w:tab w:val="clear" w:pos="420"/>
        </w:tabs>
        <w:spacing w:line="240" w:lineRule="auto"/>
        <w:ind w:left="420" w:leftChars="0" w:right="14" w:rightChars="0" w:hanging="420" w:firstLineChars="0"/>
      </w:pPr>
      <w:r>
        <w:rPr>
          <w:b/>
          <w:bCs/>
        </w:rPr>
        <w:t>Quantification of Risk Severity:</w:t>
      </w:r>
      <w:r>
        <w:t xml:space="preserve"> Risk assessment helps quantify the severity of identified risks, taking into account factors such as the probability of occurrence and the potential impact on the organization. By prioritizing risks based on their severity, organizations can focus their resources on mitigating the most serious threats to their information security.</w:t>
      </w:r>
    </w:p>
    <w:p>
      <w:pPr>
        <w:numPr>
          <w:ilvl w:val="0"/>
          <w:numId w:val="13"/>
        </w:numPr>
        <w:spacing w:line="240" w:lineRule="auto"/>
        <w:ind w:left="420" w:leftChars="0" w:right="14" w:hanging="420" w:firstLineChars="0"/>
      </w:pPr>
      <w:r>
        <w:rPr>
          <w:b/>
          <w:bCs/>
        </w:rPr>
        <w:t>Consideration of Risk Tolerance:</w:t>
      </w:r>
      <w:r>
        <w:t xml:space="preserve"> Risk assessment allows organizations to evaluate their risk tolerance levels and determine which risks are acceptable and which require mitigation. By aligning security measures with organizational risk tolerance, organizations can prioritize efforts to address risks that exceed acceptable thresholds.</w:t>
      </w:r>
    </w:p>
    <w:p>
      <w:pPr>
        <w:numPr>
          <w:ilvl w:val="0"/>
          <w:numId w:val="14"/>
        </w:numPr>
        <w:tabs>
          <w:tab w:val="clear" w:pos="420"/>
        </w:tabs>
        <w:spacing w:line="240" w:lineRule="auto"/>
        <w:ind w:left="420" w:leftChars="0" w:right="14" w:rightChars="0" w:hanging="420" w:firstLineChars="0"/>
      </w:pPr>
      <w:r>
        <w:rPr>
          <w:b/>
          <w:bCs/>
        </w:rPr>
        <w:t xml:space="preserve">Cost-Benefit Analysis: </w:t>
      </w:r>
      <w:r>
        <w:t>Risk assessment enables organizations to conduct cost-benefit analysis to determine the most cost-effective security measures. By comparing the costs of implementing security controls against the potential losses from security breaches, organizations can prioritize measures that offer the greatest return on investment.</w:t>
      </w:r>
    </w:p>
    <w:p>
      <w:pPr>
        <w:numPr>
          <w:ilvl w:val="0"/>
          <w:numId w:val="15"/>
        </w:numPr>
        <w:tabs>
          <w:tab w:val="clear" w:pos="420"/>
        </w:tabs>
        <w:spacing w:line="240" w:lineRule="auto"/>
        <w:ind w:left="420" w:leftChars="0" w:right="14" w:rightChars="0" w:hanging="420" w:firstLineChars="0"/>
      </w:pPr>
      <w:r>
        <w:rPr>
          <w:b/>
          <w:bCs/>
        </w:rPr>
        <w:t xml:space="preserve">Compliance Requirements: </w:t>
      </w:r>
      <w:r>
        <w:t>Risk assessment helps organizations identify security measures required to comply with regulatory standards and industry best practices. By prioritizing efforts to address compliance requirements, organizations can avoid legal and regulatory penalties and mitigate associated</w:t>
      </w:r>
      <w:r>
        <w:rPr>
          <w:rFonts w:hint="default"/>
          <w:lang w:val="en-US"/>
        </w:rPr>
        <w:t xml:space="preserve"> </w:t>
      </w:r>
      <w:r>
        <w:t>risks.</w:t>
      </w:r>
    </w:p>
    <w:p>
      <w:pPr>
        <w:numPr>
          <w:ilvl w:val="0"/>
          <w:numId w:val="16"/>
        </w:numPr>
        <w:spacing w:line="240" w:lineRule="auto"/>
        <w:ind w:left="420" w:leftChars="0" w:right="14" w:hanging="420" w:firstLineChars="0"/>
      </w:pPr>
      <w:r>
        <w:rPr>
          <w:b/>
          <w:bCs/>
        </w:rPr>
        <w:t xml:space="preserve">Continuous Monitoring and Review: </w:t>
      </w:r>
      <w:r>
        <w:t>Risk assessment is an ongoing process that requires continuous monitoring and review of the risk landscape. By regularly reassessing risks and updating risk assessments, organizations can adapt their security measures to address emerging threats and changing business needs.</w:t>
      </w:r>
    </w:p>
    <w:p>
      <w:pPr>
        <w:numPr>
          <w:ilvl w:val="0"/>
          <w:numId w:val="17"/>
        </w:numPr>
        <w:spacing w:after="961" w:line="240" w:lineRule="auto"/>
        <w:ind w:right="14" w:hanging="360"/>
      </w:pPr>
      <w:r>
        <w:rPr>
          <w:b/>
          <w:sz w:val="31"/>
        </w:rPr>
        <w:t>Compare qualitative and quantitative risk assessment methods.</w:t>
      </w:r>
    </w:p>
    <w:tbl>
      <w:tblPr>
        <w:tblStyle w:val="12"/>
        <w:tblW w:w="8339" w:type="dxa"/>
        <w:tblInd w:w="855" w:type="dxa"/>
        <w:tblLayout w:type="autofit"/>
        <w:tblCellMar>
          <w:top w:w="0" w:type="dxa"/>
          <w:left w:w="0" w:type="dxa"/>
          <w:bottom w:w="0" w:type="dxa"/>
          <w:right w:w="115" w:type="dxa"/>
        </w:tblCellMar>
      </w:tblPr>
      <w:tblGrid>
        <w:gridCol w:w="673"/>
        <w:gridCol w:w="3435"/>
        <w:gridCol w:w="797"/>
        <w:gridCol w:w="3434"/>
      </w:tblGrid>
      <w:tr>
        <w:tblPrEx>
          <w:tblCellMar>
            <w:top w:w="0" w:type="dxa"/>
            <w:left w:w="0" w:type="dxa"/>
            <w:bottom w:w="0" w:type="dxa"/>
            <w:right w:w="115" w:type="dxa"/>
          </w:tblCellMar>
        </w:tblPrEx>
        <w:trPr>
          <w:trHeight w:val="2783" w:hRule="atLeast"/>
        </w:trPr>
        <w:tc>
          <w:tcPr>
            <w:tcW w:w="4108" w:type="dxa"/>
            <w:gridSpan w:val="2"/>
            <w:tcBorders>
              <w:top w:val="single" w:color="000000" w:sz="8" w:space="0"/>
              <w:left w:val="single" w:color="000000" w:sz="8" w:space="0"/>
              <w:bottom w:val="single" w:color="000000" w:sz="8" w:space="0"/>
              <w:right w:val="single" w:color="000000" w:sz="8" w:space="0"/>
            </w:tcBorders>
            <w:vAlign w:val="bottom"/>
          </w:tcPr>
          <w:p>
            <w:pPr>
              <w:spacing w:after="288" w:line="240" w:lineRule="auto"/>
              <w:ind w:left="0" w:leftChars="0" w:firstLine="600" w:firstLineChars="250"/>
            </w:pPr>
            <w:r>
              <w:rPr>
                <w:rFonts w:hint="default"/>
                <w:b/>
                <w:lang w:val="en-US"/>
              </w:rPr>
              <w:t>Qual</w:t>
            </w:r>
            <w:r>
              <w:rPr>
                <w:b/>
              </w:rPr>
              <w:t>itative Risk Assessment:</w:t>
            </w:r>
          </w:p>
          <w:p>
            <w:pPr>
              <w:numPr>
                <w:ilvl w:val="0"/>
                <w:numId w:val="18"/>
              </w:numPr>
              <w:spacing w:after="8" w:line="240" w:lineRule="auto"/>
              <w:ind w:hanging="360"/>
            </w:pPr>
            <w:r>
              <w:t>Nature: Relies on subjective assessments and expert judgment.</w:t>
            </w:r>
          </w:p>
          <w:p>
            <w:pPr>
              <w:numPr>
                <w:ilvl w:val="0"/>
                <w:numId w:val="18"/>
              </w:numPr>
              <w:spacing w:after="0" w:line="240" w:lineRule="auto"/>
              <w:ind w:hanging="360"/>
            </w:pPr>
            <w:r>
              <w:t>Measurement: Uses descriptive scales (e.g., low, medium, high) to categorize risks.</w:t>
            </w:r>
          </w:p>
          <w:p>
            <w:pPr>
              <w:numPr>
                <w:ilvl w:val="0"/>
                <w:numId w:val="18"/>
              </w:numPr>
              <w:spacing w:after="0" w:line="240" w:lineRule="auto"/>
              <w:ind w:hanging="360"/>
            </w:pPr>
            <w:r>
              <w:t>Focus: Emphasizes understanding the nature and</w:t>
            </w:r>
          </w:p>
        </w:tc>
        <w:tc>
          <w:tcPr>
            <w:tcW w:w="4231" w:type="dxa"/>
            <w:gridSpan w:val="2"/>
            <w:tcBorders>
              <w:top w:val="single" w:color="000000" w:sz="8" w:space="0"/>
              <w:left w:val="single" w:color="000000" w:sz="8" w:space="0"/>
              <w:bottom w:val="single" w:color="000000" w:sz="8" w:space="0"/>
              <w:right w:val="single" w:color="000000" w:sz="8" w:space="0"/>
            </w:tcBorders>
            <w:vAlign w:val="bottom"/>
          </w:tcPr>
          <w:p>
            <w:pPr>
              <w:spacing w:after="288" w:line="240" w:lineRule="auto"/>
              <w:ind w:left="0" w:leftChars="0" w:firstLine="360" w:firstLineChars="150"/>
            </w:pPr>
            <w:r>
              <w:rPr>
                <w:b/>
              </w:rPr>
              <w:t>Quantitative Risk Assessment:</w:t>
            </w:r>
          </w:p>
          <w:p>
            <w:pPr>
              <w:numPr>
                <w:ilvl w:val="0"/>
                <w:numId w:val="19"/>
              </w:numPr>
              <w:spacing w:after="0" w:line="240" w:lineRule="auto"/>
              <w:ind w:hanging="360"/>
            </w:pPr>
            <w:r>
              <w:t>Nature: Relies on numerical data and mathematical models.</w:t>
            </w:r>
          </w:p>
          <w:p>
            <w:pPr>
              <w:numPr>
                <w:ilvl w:val="0"/>
                <w:numId w:val="19"/>
              </w:numPr>
              <w:spacing w:after="0" w:line="240" w:lineRule="auto"/>
              <w:ind w:hanging="360"/>
            </w:pPr>
            <w:r>
              <w:t>Measurement: Utilizes mathematical techniques to quantify risks precisely.</w:t>
            </w:r>
          </w:p>
          <w:p>
            <w:pPr>
              <w:numPr>
                <w:ilvl w:val="0"/>
                <w:numId w:val="19"/>
              </w:numPr>
              <w:spacing w:after="0" w:line="240" w:lineRule="auto"/>
              <w:ind w:hanging="360"/>
            </w:pPr>
            <w:r>
              <w:t>Focus: Provides quantitative measures of risk severity.</w:t>
            </w:r>
          </w:p>
          <w:p>
            <w:pPr>
              <w:numPr>
                <w:ilvl w:val="0"/>
                <w:numId w:val="19"/>
              </w:numPr>
              <w:spacing w:after="0" w:line="240" w:lineRule="auto"/>
              <w:ind w:hanging="360"/>
            </w:pPr>
            <w:r>
              <w:t>Data Requirement: Requires</w:t>
            </w:r>
          </w:p>
        </w:tc>
      </w:tr>
      <w:tr>
        <w:tblPrEx>
          <w:tblCellMar>
            <w:top w:w="0" w:type="dxa"/>
            <w:left w:w="0" w:type="dxa"/>
            <w:bottom w:w="0" w:type="dxa"/>
            <w:right w:w="115" w:type="dxa"/>
          </w:tblCellMar>
        </w:tblPrEx>
        <w:trPr>
          <w:trHeight w:val="2679" w:hRule="atLeast"/>
        </w:trPr>
        <w:tc>
          <w:tcPr>
            <w:tcW w:w="673" w:type="dxa"/>
            <w:tcBorders>
              <w:top w:val="single" w:color="000000" w:sz="8" w:space="0"/>
              <w:left w:val="single" w:color="000000" w:sz="8" w:space="0"/>
              <w:bottom w:val="single" w:color="000000" w:sz="8" w:space="0"/>
              <w:right w:val="nil"/>
            </w:tcBorders>
          </w:tcPr>
          <w:p>
            <w:pPr>
              <w:spacing w:after="278" w:line="240" w:lineRule="auto"/>
              <w:ind w:left="355" w:firstLine="0"/>
              <w:jc w:val="center"/>
            </w:pPr>
            <w:r>
              <w:rPr>
                <w:rFonts w:ascii="Arial" w:hAnsi="Arial" w:eastAsia="Arial" w:cs="Arial"/>
                <w:b/>
              </w:rPr>
              <w:t>●</w:t>
            </w:r>
          </w:p>
          <w:p>
            <w:pPr>
              <w:spacing w:after="566" w:line="240" w:lineRule="auto"/>
              <w:ind w:left="355" w:firstLine="0"/>
              <w:jc w:val="center"/>
            </w:pPr>
            <w:r>
              <w:rPr>
                <w:rFonts w:ascii="Arial" w:hAnsi="Arial" w:eastAsia="Arial" w:cs="Arial"/>
                <w:b/>
              </w:rPr>
              <w:t>●</w:t>
            </w:r>
          </w:p>
          <w:p>
            <w:pPr>
              <w:spacing w:after="0" w:line="240" w:lineRule="auto"/>
              <w:ind w:left="355" w:firstLine="0"/>
              <w:jc w:val="center"/>
            </w:pPr>
            <w:r>
              <w:rPr>
                <w:rFonts w:ascii="Arial" w:hAnsi="Arial" w:eastAsia="Arial" w:cs="Arial"/>
                <w:b/>
              </w:rPr>
              <w:t>●</w:t>
            </w:r>
          </w:p>
        </w:tc>
        <w:tc>
          <w:tcPr>
            <w:tcW w:w="3435" w:type="dxa"/>
            <w:tcBorders>
              <w:top w:val="single" w:color="000000" w:sz="8" w:space="0"/>
              <w:left w:val="nil"/>
              <w:bottom w:val="single" w:color="000000" w:sz="8" w:space="0"/>
              <w:right w:val="single" w:color="000000" w:sz="8" w:space="0"/>
            </w:tcBorders>
          </w:tcPr>
          <w:p>
            <w:pPr>
              <w:spacing w:after="0" w:line="240" w:lineRule="auto"/>
              <w:ind w:left="0" w:firstLine="0"/>
            </w:pPr>
            <w:r>
              <w:t>context of risks.</w:t>
            </w:r>
          </w:p>
          <w:p>
            <w:pPr>
              <w:spacing w:after="0" w:line="240" w:lineRule="auto"/>
              <w:ind w:left="0" w:firstLine="0"/>
            </w:pPr>
            <w:r>
              <w:t>Data Requirement: Limited data or information is sufficient. Advantages: Quick, cost-effective, facilitates discussion and consensus. Disadvantages: Subject to bias, lacks precision, limited in quantifying risks.</w:t>
            </w:r>
          </w:p>
        </w:tc>
        <w:tc>
          <w:tcPr>
            <w:tcW w:w="797" w:type="dxa"/>
            <w:tcBorders>
              <w:top w:val="single" w:color="000000" w:sz="8" w:space="0"/>
              <w:left w:val="single" w:color="000000" w:sz="8" w:space="0"/>
              <w:bottom w:val="single" w:color="000000" w:sz="8" w:space="0"/>
              <w:right w:val="nil"/>
            </w:tcBorders>
          </w:tcPr>
          <w:p>
            <w:pPr>
              <w:spacing w:after="566" w:line="240" w:lineRule="auto"/>
              <w:ind w:left="355" w:firstLine="0"/>
              <w:jc w:val="center"/>
            </w:pPr>
            <w:r>
              <w:rPr>
                <w:rFonts w:ascii="Arial" w:hAnsi="Arial" w:eastAsia="Arial" w:cs="Arial"/>
                <w:b/>
              </w:rPr>
              <w:t>●</w:t>
            </w:r>
          </w:p>
          <w:p>
            <w:pPr>
              <w:spacing w:after="0" w:line="240" w:lineRule="auto"/>
              <w:ind w:left="355" w:firstLine="0"/>
              <w:jc w:val="center"/>
            </w:pPr>
            <w:r>
              <w:rPr>
                <w:rFonts w:ascii="Arial" w:hAnsi="Arial" w:eastAsia="Arial" w:cs="Arial"/>
                <w:b/>
              </w:rPr>
              <w:t>●</w:t>
            </w:r>
          </w:p>
        </w:tc>
        <w:tc>
          <w:tcPr>
            <w:tcW w:w="3434" w:type="dxa"/>
            <w:tcBorders>
              <w:top w:val="single" w:color="000000" w:sz="8" w:space="0"/>
              <w:left w:val="nil"/>
              <w:bottom w:val="single" w:color="000000" w:sz="8" w:space="0"/>
              <w:right w:val="single" w:color="000000" w:sz="8" w:space="0"/>
            </w:tcBorders>
          </w:tcPr>
          <w:p>
            <w:pPr>
              <w:spacing w:after="16" w:line="240" w:lineRule="auto"/>
              <w:ind w:left="0" w:firstLine="0"/>
            </w:pPr>
            <w:r>
              <w:t>extensive data collection and analysis.</w:t>
            </w:r>
          </w:p>
          <w:p>
            <w:pPr>
              <w:spacing w:after="0" w:line="240" w:lineRule="auto"/>
              <w:ind w:left="0" w:firstLine="0"/>
            </w:pPr>
            <w:r>
              <w:t>Advantages: Provides objective measures, enables comparison and prioritization. Disadvantages: Time-consuming, resource-intensive, relies on complex models.</w:t>
            </w:r>
          </w:p>
        </w:tc>
      </w:tr>
    </w:tbl>
    <w:p>
      <w:pPr>
        <w:numPr>
          <w:ilvl w:val="0"/>
          <w:numId w:val="17"/>
        </w:numPr>
        <w:spacing w:after="249" w:line="240" w:lineRule="auto"/>
        <w:ind w:right="14" w:hanging="360"/>
        <w:rPr>
          <w:rFonts w:hint="default" w:ascii="Arial" w:hAnsi="Arial" w:cs="Arial"/>
          <w:b/>
          <w:bCs w:val="0"/>
        </w:rPr>
      </w:pPr>
      <w:r>
        <w:rPr>
          <w:rFonts w:hint="default" w:ascii="Arial" w:hAnsi="Arial" w:cs="Arial"/>
          <w:b/>
          <w:bCs w:val="0"/>
          <w:color w:val="3C4043"/>
          <w:sz w:val="31"/>
        </w:rPr>
        <w:t>Provide examples of scenarios where each technique would be useful?</w:t>
      </w:r>
    </w:p>
    <w:p>
      <w:pPr>
        <w:spacing w:after="503" w:line="240" w:lineRule="auto"/>
        <w:ind w:left="0" w:right="14" w:firstLine="0"/>
        <w:rPr>
          <w:b/>
          <w:bCs/>
          <w:sz w:val="28"/>
          <w:szCs w:val="24"/>
        </w:rPr>
      </w:pPr>
      <w:r>
        <w:rPr>
          <w:b/>
          <w:bCs/>
          <w:sz w:val="28"/>
          <w:szCs w:val="24"/>
        </w:rPr>
        <w:t>Qualitative Risk Assessment:</w:t>
      </w:r>
    </w:p>
    <w:p>
      <w:pPr>
        <w:spacing w:after="307" w:line="240" w:lineRule="auto"/>
        <w:ind w:left="0" w:right="14" w:firstLine="0"/>
      </w:pPr>
      <w:r>
        <w:t>Scenario: A small business wants to assess risks associated with launching a new product line.</w:t>
      </w:r>
    </w:p>
    <w:p>
      <w:pPr>
        <w:numPr>
          <w:ilvl w:val="0"/>
          <w:numId w:val="17"/>
        </w:numPr>
        <w:spacing w:after="306" w:line="240" w:lineRule="auto"/>
        <w:ind w:right="14" w:hanging="360"/>
        <w:rPr>
          <w:b/>
          <w:bCs/>
          <w:sz w:val="28"/>
          <w:szCs w:val="24"/>
        </w:rPr>
      </w:pPr>
      <w:r>
        <w:t>Usefulness: Quick identification and prioritization of risks based on expert judgment and discussion.</w:t>
      </w:r>
    </w:p>
    <w:p>
      <w:pPr>
        <w:spacing w:after="504" w:line="240" w:lineRule="auto"/>
        <w:ind w:left="0" w:right="14" w:firstLine="0"/>
        <w:rPr>
          <w:b/>
          <w:bCs/>
          <w:sz w:val="28"/>
          <w:szCs w:val="24"/>
        </w:rPr>
      </w:pPr>
      <w:r>
        <w:rPr>
          <w:b/>
          <w:bCs/>
          <w:sz w:val="28"/>
          <w:szCs w:val="24"/>
        </w:rPr>
        <w:t>Quantitative Risk Assessment:</w:t>
      </w:r>
    </w:p>
    <w:p>
      <w:pPr>
        <w:spacing w:after="309" w:line="240" w:lineRule="auto"/>
        <w:ind w:left="0" w:right="14" w:firstLine="0"/>
      </w:pPr>
      <w:r>
        <w:t>Scenario: A large corporation is evaluating potential financial losses from a supply chain disruption.</w:t>
      </w:r>
    </w:p>
    <w:p>
      <w:pPr>
        <w:numPr>
          <w:ilvl w:val="0"/>
          <w:numId w:val="17"/>
        </w:numPr>
        <w:spacing w:line="240" w:lineRule="auto"/>
        <w:ind w:right="14" w:hanging="360"/>
      </w:pPr>
      <w:r>
        <w:t>Usefulness: Accurately quantifying the likelihood and consequences of risks using numerical data and mathematical models.</w:t>
      </w:r>
    </w:p>
    <w:p>
      <w:pPr>
        <w:numPr>
          <w:ilvl w:val="0"/>
          <w:numId w:val="0"/>
        </w:numPr>
        <w:spacing w:after="484" w:line="240" w:lineRule="auto"/>
        <w:ind w:right="14" w:rightChars="0"/>
        <w:rPr>
          <w:b/>
          <w:color w:val="3C4043"/>
          <w:sz w:val="31"/>
        </w:rPr>
      </w:pPr>
    </w:p>
    <w:p>
      <w:pPr>
        <w:numPr>
          <w:ilvl w:val="0"/>
          <w:numId w:val="20"/>
        </w:numPr>
        <w:spacing w:after="484" w:line="240" w:lineRule="auto"/>
        <w:ind w:left="420" w:leftChars="0" w:right="14" w:rightChars="0" w:hanging="420" w:firstLineChars="0"/>
        <w:rPr>
          <w:b/>
          <w:bCs w:val="0"/>
          <w:sz w:val="32"/>
          <w:szCs w:val="28"/>
        </w:rPr>
      </w:pPr>
      <w:r>
        <w:rPr>
          <w:b/>
          <w:bCs w:val="0"/>
          <w:color w:val="3C4043"/>
          <w:sz w:val="36"/>
          <w:szCs w:val="28"/>
        </w:rPr>
        <w:t>Discuss the advantages and limitations of each approach.</w:t>
      </w:r>
      <w:r>
        <w:rPr>
          <w:rFonts w:hint="default"/>
          <w:b/>
          <w:bCs w:val="0"/>
          <w:color w:val="3C4043"/>
          <w:sz w:val="36"/>
          <w:szCs w:val="28"/>
          <w:lang w:val="en-US"/>
        </w:rPr>
        <w:t>?</w:t>
      </w:r>
    </w:p>
    <w:p>
      <w:pPr>
        <w:spacing w:after="488" w:line="240" w:lineRule="auto"/>
        <w:ind w:left="0" w:right="14" w:firstLine="0"/>
        <w:rPr>
          <w:b/>
          <w:bCs/>
          <w:sz w:val="32"/>
          <w:szCs w:val="28"/>
        </w:rPr>
      </w:pPr>
      <w:r>
        <w:rPr>
          <w:b/>
          <w:bCs/>
          <w:sz w:val="32"/>
          <w:szCs w:val="28"/>
        </w:rPr>
        <w:t>Qualitative Risk Assessment:</w:t>
      </w:r>
    </w:p>
    <w:p>
      <w:pPr>
        <w:spacing w:after="504" w:line="240" w:lineRule="auto"/>
        <w:ind w:left="0" w:right="7" w:firstLine="0"/>
      </w:pPr>
      <w:r>
        <w:rPr>
          <w:b/>
        </w:rPr>
        <w:t>Advantages:</w:t>
      </w:r>
    </w:p>
    <w:p>
      <w:pPr>
        <w:spacing w:line="240" w:lineRule="auto"/>
        <w:ind w:right="14"/>
      </w:pPr>
      <w:r>
        <w:rPr>
          <w:b/>
        </w:rPr>
        <w:t xml:space="preserve"> </w:t>
      </w:r>
      <w:r>
        <w:rPr>
          <w:b/>
        </w:rPr>
        <w:tab/>
      </w:r>
      <w:r>
        <w:t>Quick and Cost-Effective: Qualitative risk assessment is relatively quick and inexpensive compared to quantitative methods. It does not require extensive data collection or complex analysis, making it accessible to organizations with limited resources.</w:t>
      </w:r>
    </w:p>
    <w:p>
      <w:pPr>
        <w:spacing w:line="240" w:lineRule="auto"/>
        <w:ind w:right="14"/>
      </w:pPr>
      <w:r>
        <w:rPr>
          <w:b/>
        </w:rPr>
        <w:t xml:space="preserve"> </w:t>
      </w:r>
      <w:r>
        <w:rPr>
          <w:b/>
        </w:rPr>
        <w:tab/>
      </w:r>
      <w:r>
        <w:t>Facilitates Discussion and Consensus: This approach encourages collaboration and consensus-building among stakeholders. By involving experts from different domains, organizations can gain diverse perspectives on potential risks and develop more robust risk management strategies.</w:t>
      </w:r>
    </w:p>
    <w:p>
      <w:pPr>
        <w:spacing w:after="291" w:line="240" w:lineRule="auto"/>
        <w:ind w:right="14"/>
      </w:pPr>
      <w:r>
        <w:rPr>
          <w:b/>
        </w:rPr>
        <w:t xml:space="preserve"> </w:t>
      </w:r>
      <w:r>
        <w:rPr>
          <w:b/>
        </w:rPr>
        <w:tab/>
      </w:r>
      <w:r>
        <w:t>Subjective Insights: Qualitative risk assessment relies on expert judgment and subjective insights. This allows organizations to capture nuanced aspects of risks that may not be easily quantifiable, such as reputational damage or regulatory compliance concerns.</w:t>
      </w:r>
    </w:p>
    <w:p>
      <w:pPr>
        <w:spacing w:after="504" w:line="240" w:lineRule="auto"/>
        <w:ind w:left="0" w:right="7" w:firstLine="0"/>
      </w:pPr>
      <w:r>
        <w:rPr>
          <w:b/>
        </w:rPr>
        <w:t>Limitations:</w:t>
      </w:r>
    </w:p>
    <w:p>
      <w:pPr>
        <w:spacing w:line="240" w:lineRule="auto"/>
        <w:ind w:right="14"/>
      </w:pPr>
      <w:r>
        <w:rPr>
          <w:b/>
        </w:rPr>
        <w:t xml:space="preserve"> </w:t>
      </w:r>
      <w:r>
        <w:rPr>
          <w:b/>
        </w:rPr>
        <w:tab/>
      </w:r>
      <w:r>
        <w:t>Subjectivity and Bias: One of the main limitations of qualitative risk assessment is its susceptibility to subjectivity and bias. Different experts may have varying interpretations of risk severity, leading to inconsistencies in risk prioritization and decision-making.</w:t>
      </w:r>
    </w:p>
    <w:p>
      <w:pPr>
        <w:spacing w:line="240" w:lineRule="auto"/>
        <w:ind w:right="14"/>
      </w:pPr>
      <w:r>
        <w:rPr>
          <w:b/>
        </w:rPr>
        <w:t xml:space="preserve"> </w:t>
      </w:r>
      <w:r>
        <w:rPr>
          <w:b/>
        </w:rPr>
        <w:tab/>
      </w:r>
      <w:r>
        <w:t>Lack of Precision: Qualitative risk assessment lacks the precision and granularity of quantitative methods. Risks are typically categorized using descriptive scales (e.g., low, medium, high), which may not accurately reflect the true magnitude of risks or enable direct comparisons between them.</w:t>
      </w:r>
    </w:p>
    <w:p>
      <w:pPr>
        <w:spacing w:after="306" w:line="240" w:lineRule="auto"/>
        <w:ind w:right="14"/>
      </w:pPr>
      <w:r>
        <w:rPr>
          <w:b/>
        </w:rPr>
        <w:t xml:space="preserve"> </w:t>
      </w:r>
      <w:r>
        <w:rPr>
          <w:b/>
        </w:rPr>
        <w:tab/>
      </w:r>
      <w:r>
        <w:t>Limited in Quantifying Risks: Qualitative methods are limited in their ability to quantify risks precisely. While they provide valuable insights into the nature and context of risks, they do not offer quantitative measures of risk severity, making it challenging to prioritize risks objectively.</w:t>
      </w:r>
    </w:p>
    <w:p>
      <w:pPr>
        <w:spacing w:after="488" w:line="240" w:lineRule="auto"/>
        <w:ind w:left="0" w:right="14" w:firstLine="0"/>
        <w:rPr>
          <w:b/>
          <w:bCs/>
          <w:sz w:val="32"/>
          <w:szCs w:val="28"/>
        </w:rPr>
      </w:pPr>
      <w:r>
        <w:rPr>
          <w:b/>
          <w:bCs/>
          <w:sz w:val="32"/>
          <w:szCs w:val="28"/>
        </w:rPr>
        <w:t>Quantitative Risk Assessment:</w:t>
      </w:r>
    </w:p>
    <w:p>
      <w:pPr>
        <w:spacing w:after="504" w:line="240" w:lineRule="auto"/>
        <w:ind w:left="0" w:right="7" w:firstLine="0"/>
      </w:pPr>
      <w:r>
        <w:rPr>
          <w:b/>
        </w:rPr>
        <w:t>Advantages:</w:t>
      </w:r>
    </w:p>
    <w:p>
      <w:pPr>
        <w:spacing w:line="240" w:lineRule="auto"/>
        <w:ind w:right="14"/>
      </w:pPr>
      <w:r>
        <w:rPr>
          <w:b/>
        </w:rPr>
        <w:t xml:space="preserve"> </w:t>
      </w:r>
      <w:r>
        <w:rPr>
          <w:b/>
        </w:rPr>
        <w:tab/>
      </w:r>
      <w:r>
        <w:t>Objective Measures: Quantitative risk assessment provides objective and quantifiable measures of risk severity. By using numerical data and mathematical models, organizations can accurately estimate the likelihood and consequences of risks, enabling more informed decision-making.</w:t>
      </w:r>
    </w:p>
    <w:p>
      <w:pPr>
        <w:spacing w:line="240" w:lineRule="auto"/>
        <w:ind w:right="14"/>
      </w:pPr>
      <w:r>
        <w:rPr>
          <w:b/>
        </w:rPr>
        <w:t xml:space="preserve"> </w:t>
      </w:r>
      <w:r>
        <w:rPr>
          <w:b/>
        </w:rPr>
        <w:tab/>
      </w:r>
      <w:r>
        <w:t>Enables Comparison and Prioritization: Quantitative methods allow organizations to compare risks objectively and prioritize them based on their severity and potential impact. This facilitates resource allocation and risk mitigation efforts, ensuring that resources are allocated to address the most significant risks first.</w:t>
      </w:r>
    </w:p>
    <w:p>
      <w:pPr>
        <w:spacing w:after="291" w:line="240" w:lineRule="auto"/>
        <w:ind w:right="14"/>
      </w:pPr>
      <w:r>
        <w:rPr>
          <w:b/>
        </w:rPr>
        <w:t xml:space="preserve"> </w:t>
      </w:r>
      <w:r>
        <w:rPr>
          <w:b/>
        </w:rPr>
        <w:tab/>
      </w:r>
      <w:r>
        <w:t>Supports Risk-Cost Analysis: Quantitative risk assessment enables organizations to conduct cost-benefit analysis and evaluate the effectiveness of risk mitigation measures. By quantifying the costs and benefits associated with different risk management strategies, organizations can make data-driven decisions about risk treatment options.</w:t>
      </w:r>
    </w:p>
    <w:p>
      <w:pPr>
        <w:spacing w:line="240" w:lineRule="auto"/>
        <w:ind w:left="0" w:right="7" w:firstLine="0"/>
      </w:pPr>
      <w:r>
        <w:rPr>
          <w:b/>
        </w:rPr>
        <w:t>Limitations:</w:t>
      </w:r>
    </w:p>
    <w:p>
      <w:pPr>
        <w:spacing w:line="240" w:lineRule="auto"/>
        <w:ind w:right="14"/>
      </w:pPr>
      <w:r>
        <w:rPr>
          <w:b/>
        </w:rPr>
        <w:t xml:space="preserve"> </w:t>
      </w:r>
      <w:r>
        <w:rPr>
          <w:b/>
        </w:rPr>
        <w:tab/>
      </w:r>
      <w:r>
        <w:t>Data Requirements: One of the main limitations of quantitative risk assessment is its reliance on extensive data collection and analysis. Organizations must gather accurate and relevant data on risks, vulnerabilities, and potential consequences, which can be time-consuming and resource-intensive.</w:t>
      </w:r>
    </w:p>
    <w:p>
      <w:pPr>
        <w:spacing w:line="240" w:lineRule="auto"/>
        <w:ind w:right="14"/>
      </w:pPr>
      <w:r>
        <w:rPr>
          <w:b/>
        </w:rPr>
        <w:t xml:space="preserve"> </w:t>
      </w:r>
      <w:r>
        <w:rPr>
          <w:b/>
        </w:rPr>
        <w:tab/>
      </w:r>
      <w:r>
        <w:t>Complexity: Quantitative risk assessment often involves complex mathematical models and statistical techniques, which may be challenging to understand and implement for non-experts. Organizations may require specialized expertise and tools to conduct quantitative risk assessments effectively.</w:t>
      </w:r>
    </w:p>
    <w:p>
      <w:pPr>
        <w:spacing w:after="78" w:line="240" w:lineRule="auto"/>
        <w:ind w:right="14"/>
      </w:pPr>
      <w:r>
        <w:rPr>
          <w:b/>
        </w:rPr>
        <w:t xml:space="preserve"> </w:t>
      </w:r>
      <w:r>
        <w:rPr>
          <w:b/>
        </w:rPr>
        <w:tab/>
      </w:r>
      <w:r>
        <w:t>Assumptions and Uncertainties: Quantitative methods are based on certain assumptions and uncertainties, which may introduce errors or inaccuracies into the risk analysis process. Organizations must carefully consider the validity and reliability of data inputs and model assumptions to ensure the accuracy of quantitative risk assessments.</w:t>
      </w:r>
    </w:p>
    <w:p>
      <w:pPr>
        <w:numPr>
          <w:ilvl w:val="0"/>
          <w:numId w:val="21"/>
        </w:numPr>
        <w:spacing w:after="20" w:line="240" w:lineRule="auto"/>
        <w:ind w:left="360" w:leftChars="0" w:right="7" w:hanging="360" w:firstLineChars="0"/>
        <w:rPr>
          <w:rFonts w:hint="default" w:ascii="Trebuchet MS" w:hAnsi="Trebuchet MS" w:cs="Trebuchet MS"/>
          <w:sz w:val="32"/>
          <w:szCs w:val="28"/>
        </w:rPr>
      </w:pPr>
      <w:r>
        <w:rPr>
          <w:rFonts w:hint="default" w:ascii="Trebuchet MS" w:hAnsi="Trebuchet MS" w:cs="Trebuchet MS"/>
          <w:b/>
          <w:color w:val="3C4043"/>
          <w:sz w:val="36"/>
          <w:szCs w:val="28"/>
        </w:rPr>
        <w:t>Imagine you are an information security analyst at a small company?</w:t>
      </w:r>
    </w:p>
    <w:p>
      <w:pPr>
        <w:numPr>
          <w:ilvl w:val="0"/>
          <w:numId w:val="21"/>
        </w:numPr>
        <w:spacing w:after="235" w:line="240" w:lineRule="auto"/>
        <w:ind w:left="360" w:leftChars="0" w:right="7" w:hanging="360" w:firstLineChars="0"/>
        <w:rPr>
          <w:rFonts w:hint="default" w:ascii="Trebuchet MS" w:hAnsi="Trebuchet MS" w:cs="Trebuchet MS"/>
          <w:sz w:val="32"/>
          <w:szCs w:val="28"/>
        </w:rPr>
      </w:pPr>
      <w:r>
        <w:rPr>
          <w:rFonts w:hint="default" w:ascii="Trebuchet MS" w:hAnsi="Trebuchet MS" w:cs="Trebuchet MS"/>
          <w:b/>
          <w:color w:val="3C4043"/>
          <w:sz w:val="36"/>
          <w:szCs w:val="28"/>
        </w:rPr>
        <w:t>Conduct a risk assessment for the company’s network</w:t>
      </w:r>
      <w:r>
        <w:rPr>
          <w:rFonts w:hint="default" w:ascii="Trebuchet MS" w:hAnsi="Trebuchet MS" w:cs="Trebuchet MS"/>
          <w:b/>
          <w:color w:val="3C4043"/>
          <w:sz w:val="36"/>
          <w:szCs w:val="28"/>
          <w:lang w:val="en-US"/>
        </w:rPr>
        <w:t xml:space="preserve"> </w:t>
      </w:r>
      <w:r>
        <w:rPr>
          <w:rFonts w:hint="default" w:ascii="Trebuchet MS" w:hAnsi="Trebuchet MS" w:cs="Trebuchet MS"/>
          <w:b/>
          <w:color w:val="3C4043"/>
          <w:sz w:val="36"/>
          <w:szCs w:val="28"/>
        </w:rPr>
        <w:t>infrastructure?</w:t>
      </w:r>
    </w:p>
    <w:p>
      <w:pPr>
        <w:spacing w:after="306" w:line="240" w:lineRule="auto"/>
        <w:ind w:left="0" w:right="7" w:firstLine="0"/>
      </w:pPr>
      <w:r>
        <w:rPr>
          <w:b/>
        </w:rPr>
        <w:t>As an information security analyst at a small company, conducting a risk assessment for the company's network infrastructure involves several steps. Here's a simplified outline of the process:</w:t>
      </w:r>
    </w:p>
    <w:p>
      <w:pPr>
        <w:spacing w:after="504" w:line="240" w:lineRule="auto"/>
        <w:ind w:left="0" w:right="7" w:firstLine="0"/>
      </w:pPr>
      <w:r>
        <w:rPr>
          <w:b/>
        </w:rPr>
        <w:t>Asset Identification:</w:t>
      </w:r>
    </w:p>
    <w:p>
      <w:pPr>
        <w:spacing w:line="240" w:lineRule="auto"/>
        <w:ind w:left="720" w:right="7" w:firstLine="0"/>
      </w:pPr>
      <w:r>
        <w:rPr>
          <w:b/>
        </w:rPr>
        <w:t>.Identify all network assets, including servers, routers, switches, firewalls, and endpoints.</w:t>
      </w:r>
    </w:p>
    <w:p>
      <w:pPr>
        <w:numPr>
          <w:ilvl w:val="0"/>
          <w:numId w:val="21"/>
        </w:numPr>
        <w:spacing w:after="204" w:line="240" w:lineRule="auto"/>
        <w:ind w:left="360" w:leftChars="0" w:right="7" w:hanging="360" w:firstLineChars="0"/>
      </w:pPr>
      <w:r>
        <w:rPr>
          <w:b/>
        </w:rPr>
        <w:t>Document the location, type, and criticality of each asset.</w:t>
      </w:r>
    </w:p>
    <w:p>
      <w:pPr>
        <w:tabs>
          <w:tab w:val="center" w:pos="360"/>
          <w:tab w:val="center" w:pos="1830"/>
        </w:tabs>
        <w:spacing w:after="204" w:line="240" w:lineRule="auto"/>
        <w:ind w:left="0" w:firstLine="0"/>
      </w:pPr>
      <w:r>
        <w:rPr>
          <w:i w:val="0"/>
          <w:color w:val="000000"/>
          <w:sz w:val="22"/>
        </w:rPr>
        <w:tab/>
      </w:r>
      <w:r>
        <w:rPr>
          <w:b/>
        </w:rPr>
        <w:t xml:space="preserve"> </w:t>
      </w:r>
      <w:r>
        <w:rPr>
          <w:b/>
        </w:rPr>
        <w:tab/>
      </w:r>
      <w:r>
        <w:rPr>
          <w:b/>
        </w:rPr>
        <w:t>Threat Identification:</w:t>
      </w:r>
    </w:p>
    <w:p>
      <w:pPr>
        <w:numPr>
          <w:ilvl w:val="0"/>
          <w:numId w:val="21"/>
        </w:numPr>
        <w:spacing w:line="240" w:lineRule="auto"/>
        <w:ind w:left="360" w:leftChars="0" w:right="7" w:hanging="360" w:firstLineChars="0"/>
      </w:pPr>
      <w:r>
        <w:rPr>
          <w:b/>
        </w:rPr>
        <w:t>Identify potential threats to the network infrastructure, such as malware, phishing attacks, unauthorized access, and physical security breaches.</w:t>
      </w:r>
    </w:p>
    <w:p>
      <w:pPr>
        <w:numPr>
          <w:ilvl w:val="0"/>
          <w:numId w:val="21"/>
        </w:numPr>
        <w:spacing w:line="240" w:lineRule="auto"/>
        <w:ind w:left="360" w:leftChars="0" w:right="7" w:hanging="360" w:firstLineChars="0"/>
      </w:pPr>
      <w:r>
        <w:rPr>
          <w:b/>
        </w:rPr>
        <w:t>Consider both internal and external threats that could exploit vulnerabilities in the network.</w:t>
      </w:r>
    </w:p>
    <w:p>
      <w:pPr>
        <w:tabs>
          <w:tab w:val="center" w:pos="360"/>
          <w:tab w:val="center" w:pos="2103"/>
        </w:tabs>
        <w:spacing w:after="204" w:line="240" w:lineRule="auto"/>
        <w:ind w:left="0" w:firstLine="0"/>
      </w:pPr>
      <w:r>
        <w:rPr>
          <w:i w:val="0"/>
          <w:color w:val="000000"/>
          <w:sz w:val="22"/>
        </w:rPr>
        <w:tab/>
      </w:r>
      <w:r>
        <w:rPr>
          <w:b/>
        </w:rPr>
        <w:t xml:space="preserve"> </w:t>
      </w:r>
      <w:r>
        <w:rPr>
          <w:b/>
        </w:rPr>
        <w:tab/>
      </w:r>
      <w:r>
        <w:rPr>
          <w:b/>
        </w:rPr>
        <w:t>Vulnerability Assessment:</w:t>
      </w:r>
    </w:p>
    <w:p>
      <w:pPr>
        <w:numPr>
          <w:ilvl w:val="0"/>
          <w:numId w:val="21"/>
        </w:numPr>
        <w:spacing w:line="240" w:lineRule="auto"/>
        <w:ind w:left="360" w:leftChars="0" w:right="7" w:hanging="360" w:firstLineChars="0"/>
      </w:pPr>
      <w:r>
        <w:rPr>
          <w:b/>
        </w:rPr>
        <w:t>Conduct a vulnerability assessment to identify weaknesses or gaps in the network infrastructure.</w:t>
      </w:r>
    </w:p>
    <w:p>
      <w:pPr>
        <w:numPr>
          <w:ilvl w:val="0"/>
          <w:numId w:val="21"/>
        </w:numPr>
        <w:spacing w:line="240" w:lineRule="auto"/>
        <w:ind w:left="360" w:leftChars="0" w:right="7" w:hanging="360" w:firstLineChars="0"/>
      </w:pPr>
      <w:r>
        <w:rPr>
          <w:b/>
        </w:rPr>
        <w:t>Scan network devices and systems for known vulnerabilities and misconfigurations.</w:t>
      </w:r>
    </w:p>
    <w:p>
      <w:pPr>
        <w:numPr>
          <w:ilvl w:val="0"/>
          <w:numId w:val="21"/>
        </w:numPr>
        <w:spacing w:line="240" w:lineRule="auto"/>
        <w:ind w:left="360" w:leftChars="0" w:right="7" w:hanging="360" w:firstLineChars="0"/>
      </w:pPr>
      <w:r>
        <w:rPr>
          <w:b/>
        </w:rPr>
        <w:t>Assess the effectiveness of existing security controls, such as firewalls, intrusion detection systems, and access controls.</w:t>
      </w:r>
    </w:p>
    <w:p>
      <w:pPr>
        <w:tabs>
          <w:tab w:val="center" w:pos="360"/>
          <w:tab w:val="center" w:pos="1460"/>
        </w:tabs>
        <w:spacing w:after="204" w:line="240" w:lineRule="auto"/>
        <w:ind w:left="0" w:firstLine="0"/>
      </w:pPr>
      <w:r>
        <w:rPr>
          <w:i w:val="0"/>
          <w:color w:val="000000"/>
          <w:sz w:val="22"/>
        </w:rPr>
        <w:tab/>
      </w:r>
      <w:r>
        <w:rPr>
          <w:b/>
        </w:rPr>
        <w:t xml:space="preserve"> </w:t>
      </w:r>
      <w:r>
        <w:rPr>
          <w:b/>
        </w:rPr>
        <w:tab/>
      </w:r>
      <w:r>
        <w:rPr>
          <w:b/>
        </w:rPr>
        <w:t>Risk Analysis:</w:t>
      </w:r>
    </w:p>
    <w:p>
      <w:pPr>
        <w:numPr>
          <w:ilvl w:val="0"/>
          <w:numId w:val="21"/>
        </w:numPr>
        <w:spacing w:line="240" w:lineRule="auto"/>
        <w:ind w:left="360" w:leftChars="0" w:right="7" w:hanging="360" w:firstLineChars="0"/>
      </w:pPr>
      <w:r>
        <w:rPr>
          <w:b/>
        </w:rPr>
        <w:t>Analyze the likelihood and potential impact of identified threats exploiting vulnerabilities in the network infrastructure.</w:t>
      </w:r>
    </w:p>
    <w:p>
      <w:pPr>
        <w:numPr>
          <w:ilvl w:val="0"/>
          <w:numId w:val="21"/>
        </w:numPr>
        <w:spacing w:line="240" w:lineRule="auto"/>
        <w:ind w:left="360" w:leftChars="0" w:right="7" w:hanging="360" w:firstLineChars="0"/>
      </w:pPr>
      <w:r>
        <w:rPr>
          <w:b/>
        </w:rPr>
        <w:t>Use qualitative or quantitative methods to assess risk severity and prioritize risks based on their likelihood and impact.</w:t>
      </w:r>
    </w:p>
    <w:p>
      <w:pPr>
        <w:numPr>
          <w:ilvl w:val="0"/>
          <w:numId w:val="21"/>
        </w:numPr>
        <w:spacing w:line="240" w:lineRule="auto"/>
        <w:ind w:left="360" w:leftChars="0" w:right="7" w:hanging="360" w:firstLineChars="0"/>
      </w:pPr>
      <w:r>
        <w:rPr>
          <w:b/>
        </w:rPr>
        <w:t>Consider factors such as the value of assets, the sensitivity of data, and the potential financial and reputational consequences of security incidents.</w:t>
      </w:r>
    </w:p>
    <w:p>
      <w:pPr>
        <w:tabs>
          <w:tab w:val="center" w:pos="360"/>
          <w:tab w:val="center" w:pos="1562"/>
        </w:tabs>
        <w:spacing w:after="204" w:line="240" w:lineRule="auto"/>
        <w:ind w:left="0" w:firstLine="0"/>
      </w:pPr>
      <w:r>
        <w:rPr>
          <w:i w:val="0"/>
          <w:color w:val="000000"/>
          <w:sz w:val="22"/>
        </w:rPr>
        <w:tab/>
      </w:r>
      <w:r>
        <w:rPr>
          <w:b/>
        </w:rPr>
        <w:t xml:space="preserve"> </w:t>
      </w:r>
      <w:r>
        <w:rPr>
          <w:b/>
        </w:rPr>
        <w:tab/>
      </w:r>
      <w:r>
        <w:rPr>
          <w:b/>
        </w:rPr>
        <w:t>Risk Evaluation:</w:t>
      </w:r>
    </w:p>
    <w:p>
      <w:pPr>
        <w:numPr>
          <w:ilvl w:val="0"/>
          <w:numId w:val="21"/>
        </w:numPr>
        <w:spacing w:line="240" w:lineRule="auto"/>
        <w:ind w:left="360" w:leftChars="0" w:right="7" w:hanging="360" w:firstLineChars="0"/>
      </w:pPr>
      <w:r>
        <w:rPr>
          <w:b/>
        </w:rPr>
        <w:t>Evaluate the acceptability of identified risks based on organizational risk tolerance levels and business objectives.</w:t>
      </w:r>
    </w:p>
    <w:p>
      <w:pPr>
        <w:numPr>
          <w:ilvl w:val="0"/>
          <w:numId w:val="21"/>
        </w:numPr>
        <w:spacing w:line="240" w:lineRule="auto"/>
        <w:ind w:left="360" w:leftChars="0" w:right="7" w:hanging="360" w:firstLineChars="0"/>
      </w:pPr>
      <w:r>
        <w:rPr>
          <w:b/>
        </w:rPr>
        <w:t>Determine which risks require treatment or mitigation measures and which risks can be accepted or transferred.</w:t>
      </w:r>
    </w:p>
    <w:p>
      <w:pPr>
        <w:numPr>
          <w:ilvl w:val="0"/>
          <w:numId w:val="21"/>
        </w:numPr>
        <w:spacing w:after="204" w:line="240" w:lineRule="auto"/>
        <w:ind w:left="360" w:leftChars="0" w:right="7" w:hanging="360" w:firstLineChars="0"/>
      </w:pPr>
      <w:r>
        <w:rPr>
          <w:b/>
        </w:rPr>
        <w:t>Document the rationale for risk acceptance or treatment decisions.</w:t>
      </w:r>
    </w:p>
    <w:p>
      <w:pPr>
        <w:tabs>
          <w:tab w:val="center" w:pos="360"/>
          <w:tab w:val="center" w:pos="1560"/>
        </w:tabs>
        <w:spacing w:after="204" w:line="240" w:lineRule="auto"/>
        <w:ind w:left="0" w:firstLine="0"/>
      </w:pPr>
      <w:r>
        <w:rPr>
          <w:i w:val="0"/>
          <w:color w:val="000000"/>
          <w:sz w:val="22"/>
        </w:rPr>
        <w:tab/>
      </w:r>
      <w:r>
        <w:rPr>
          <w:b/>
        </w:rPr>
        <w:t xml:space="preserve"> </w:t>
      </w:r>
      <w:r>
        <w:rPr>
          <w:b/>
        </w:rPr>
        <w:tab/>
      </w:r>
      <w:r>
        <w:rPr>
          <w:b/>
        </w:rPr>
        <w:t>Risk Treatment:</w:t>
      </w:r>
    </w:p>
    <w:p>
      <w:pPr>
        <w:numPr>
          <w:ilvl w:val="0"/>
          <w:numId w:val="21"/>
        </w:numPr>
        <w:spacing w:line="240" w:lineRule="auto"/>
        <w:ind w:left="360" w:leftChars="0" w:right="7" w:hanging="360" w:firstLineChars="0"/>
      </w:pPr>
      <w:r>
        <w:rPr>
          <w:b/>
        </w:rPr>
        <w:t>Develop a risk treatment plan to address prioritized risks and vulnerabilities in the network infrastructure.</w:t>
      </w:r>
    </w:p>
    <w:p>
      <w:pPr>
        <w:numPr>
          <w:ilvl w:val="0"/>
          <w:numId w:val="21"/>
        </w:numPr>
        <w:spacing w:line="240" w:lineRule="auto"/>
        <w:ind w:left="360" w:leftChars="0" w:right="7" w:hanging="360" w:firstLineChars="0"/>
      </w:pPr>
      <w:r>
        <w:rPr>
          <w:b/>
        </w:rPr>
        <w:t>Implement security controls and measures to mitigate identified risks, such as patching vulnerabilities, configuring firewalls, implementing access controls, and providing employee training on cybersecurity best practices.</w:t>
      </w:r>
    </w:p>
    <w:p>
      <w:pPr>
        <w:numPr>
          <w:ilvl w:val="0"/>
          <w:numId w:val="21"/>
        </w:numPr>
        <w:spacing w:after="188" w:line="240" w:lineRule="auto"/>
        <w:ind w:left="360" w:leftChars="0" w:right="7" w:hanging="360" w:firstLineChars="0"/>
      </w:pPr>
      <w:r>
        <w:rPr>
          <w:b/>
        </w:rPr>
        <w:t>Allocate resources and budget for implementing risk treatment measures</w:t>
      </w:r>
      <w:r>
        <w:rPr>
          <w:rFonts w:hint="default"/>
          <w:b/>
          <w:lang w:val="en-US"/>
        </w:rPr>
        <w:t xml:space="preserve"> </w:t>
      </w:r>
      <w:r>
        <w:rPr>
          <w:b/>
        </w:rPr>
        <w:t>effectively.</w:t>
      </w:r>
    </w:p>
    <w:p>
      <w:pPr>
        <w:tabs>
          <w:tab w:val="center" w:pos="360"/>
          <w:tab w:val="center" w:pos="2223"/>
        </w:tabs>
        <w:spacing w:after="204" w:line="240" w:lineRule="auto"/>
        <w:ind w:left="0" w:firstLine="0"/>
      </w:pPr>
      <w:r>
        <w:rPr>
          <w:i w:val="0"/>
          <w:color w:val="000000"/>
          <w:sz w:val="22"/>
        </w:rPr>
        <w:tab/>
      </w:r>
      <w:r>
        <w:rPr>
          <w:b/>
        </w:rPr>
        <w:t xml:space="preserve"> </w:t>
      </w:r>
      <w:r>
        <w:rPr>
          <w:b/>
        </w:rPr>
        <w:tab/>
      </w:r>
      <w:r>
        <w:rPr>
          <w:b/>
        </w:rPr>
        <w:t>Risk Monitoring and Review:</w:t>
      </w:r>
    </w:p>
    <w:p>
      <w:pPr>
        <w:numPr>
          <w:ilvl w:val="0"/>
          <w:numId w:val="21"/>
        </w:numPr>
        <w:spacing w:line="240" w:lineRule="auto"/>
        <w:ind w:left="360" w:leftChars="0" w:right="7" w:hanging="360" w:firstLineChars="0"/>
      </w:pPr>
      <w:r>
        <w:rPr>
          <w:b/>
        </w:rPr>
        <w:t>Monitor the effectiveness of implemented security controls and measures in mitigating identified risks.</w:t>
      </w:r>
    </w:p>
    <w:p>
      <w:pPr>
        <w:numPr>
          <w:ilvl w:val="0"/>
          <w:numId w:val="21"/>
        </w:numPr>
        <w:spacing w:line="240" w:lineRule="auto"/>
        <w:ind w:left="360" w:leftChars="0" w:right="7" w:hanging="360" w:firstLineChars="0"/>
      </w:pPr>
      <w:r>
        <w:rPr>
          <w:b/>
        </w:rPr>
        <w:t>Conduct regular assessments and audits of the network infrastructure to identify new threats and vulnerabilities.</w:t>
      </w:r>
    </w:p>
    <w:p>
      <w:pPr>
        <w:numPr>
          <w:ilvl w:val="0"/>
          <w:numId w:val="21"/>
        </w:numPr>
        <w:spacing w:after="378" w:line="240" w:lineRule="auto"/>
        <w:ind w:left="360" w:leftChars="0" w:right="7" w:hanging="360" w:firstLineChars="0"/>
      </w:pPr>
      <w:r>
        <w:rPr>
          <w:b/>
        </w:rPr>
        <w:t>Review and update the risk assessment periodically to ensure it remains aligned with evolving risks and business needs.</w:t>
      </w:r>
    </w:p>
    <w:p>
      <w:pPr>
        <w:numPr>
          <w:ilvl w:val="0"/>
          <w:numId w:val="22"/>
        </w:numPr>
        <w:spacing w:after="241" w:line="240" w:lineRule="auto"/>
        <w:ind w:left="420" w:leftChars="0" w:right="17" w:hanging="420" w:firstLineChars="0"/>
      </w:pPr>
      <w:r>
        <w:rPr>
          <w:rFonts w:hint="default" w:ascii="Segoe UI Semibold" w:hAnsi="Segoe UI Semibold" w:cs="Segoe UI Semibold"/>
          <w:b/>
          <w:sz w:val="32"/>
          <w:szCs w:val="24"/>
        </w:rPr>
        <w:t>Identify potential threats (e.g., unauthorized access, data breaches, malware)</w:t>
      </w:r>
      <w:r>
        <w:rPr>
          <w:b/>
          <w:sz w:val="31"/>
        </w:rPr>
        <w:t>.</w:t>
      </w:r>
      <w:r>
        <w:rPr>
          <w:rFonts w:hint="default"/>
          <w:b/>
          <w:sz w:val="31"/>
          <w:lang w:val="en-US"/>
        </w:rPr>
        <w:t>?</w:t>
      </w:r>
    </w:p>
    <w:p>
      <w:pPr>
        <w:tabs>
          <w:tab w:val="center" w:pos="360"/>
          <w:tab w:val="center" w:pos="1876"/>
        </w:tabs>
        <w:spacing w:after="204" w:line="240" w:lineRule="auto"/>
        <w:ind w:left="0" w:firstLine="0"/>
        <w:rPr>
          <w:b/>
          <w:bCs/>
          <w:sz w:val="32"/>
          <w:szCs w:val="28"/>
        </w:rPr>
      </w:pPr>
      <w:r>
        <w:rPr>
          <w:b/>
          <w:bCs/>
          <w:i w:val="0"/>
          <w:color w:val="000000"/>
          <w:sz w:val="28"/>
          <w:szCs w:val="28"/>
        </w:rPr>
        <w:tab/>
      </w:r>
      <w:r>
        <w:rPr>
          <w:b/>
          <w:bCs/>
          <w:sz w:val="32"/>
          <w:szCs w:val="28"/>
        </w:rPr>
        <w:t xml:space="preserve"> </w:t>
      </w:r>
      <w:r>
        <w:rPr>
          <w:b/>
          <w:bCs/>
          <w:sz w:val="32"/>
          <w:szCs w:val="28"/>
        </w:rPr>
        <w:tab/>
      </w:r>
      <w:r>
        <w:rPr>
          <w:b/>
          <w:bCs/>
          <w:sz w:val="32"/>
          <w:szCs w:val="28"/>
        </w:rPr>
        <w:t>Unauthorized Access:</w:t>
      </w:r>
    </w:p>
    <w:p>
      <w:pPr>
        <w:numPr>
          <w:ilvl w:val="0"/>
          <w:numId w:val="21"/>
        </w:numPr>
        <w:spacing w:line="240" w:lineRule="auto"/>
        <w:ind w:left="360" w:leftChars="0" w:right="7" w:hanging="360" w:firstLineChars="0"/>
      </w:pPr>
      <w:r>
        <w:rPr>
          <w:b/>
        </w:rPr>
        <w:t>Intruders gaining unauthorized access to the network by exploiting weak passwords, misconfigured access controls, or stolen credentials.</w:t>
      </w:r>
    </w:p>
    <w:p>
      <w:pPr>
        <w:numPr>
          <w:ilvl w:val="0"/>
          <w:numId w:val="21"/>
        </w:numPr>
        <w:spacing w:line="240" w:lineRule="auto"/>
        <w:ind w:left="360" w:leftChars="0" w:right="7" w:hanging="360" w:firstLineChars="0"/>
      </w:pPr>
      <w:r>
        <w:rPr>
          <w:b/>
        </w:rPr>
        <w:t>Insider threats, such as disgruntled employees or contractors accessing sensitive data or systems beyond their authorized privileges.</w:t>
      </w:r>
    </w:p>
    <w:p>
      <w:pPr>
        <w:tabs>
          <w:tab w:val="center" w:pos="360"/>
          <w:tab w:val="center" w:pos="1519"/>
        </w:tabs>
        <w:spacing w:after="204" w:line="240" w:lineRule="auto"/>
        <w:ind w:left="0" w:firstLine="0"/>
      </w:pPr>
      <w:r>
        <w:rPr>
          <w:i w:val="0"/>
          <w:color w:val="000000"/>
          <w:sz w:val="22"/>
        </w:rPr>
        <w:tab/>
      </w:r>
      <w:r>
        <w:rPr>
          <w:b/>
        </w:rPr>
        <w:t xml:space="preserve"> </w:t>
      </w:r>
      <w:r>
        <w:rPr>
          <w:b/>
          <w:bCs w:val="0"/>
          <w:sz w:val="32"/>
          <w:szCs w:val="28"/>
        </w:rPr>
        <w:tab/>
      </w:r>
      <w:r>
        <w:rPr>
          <w:b/>
          <w:bCs w:val="0"/>
          <w:sz w:val="32"/>
          <w:szCs w:val="28"/>
        </w:rPr>
        <w:t>Data Breaches:</w:t>
      </w:r>
    </w:p>
    <w:p>
      <w:pPr>
        <w:numPr>
          <w:ilvl w:val="0"/>
          <w:numId w:val="21"/>
        </w:numPr>
        <w:spacing w:line="240" w:lineRule="auto"/>
        <w:ind w:left="360" w:leftChars="0" w:right="7" w:hanging="360" w:firstLineChars="0"/>
      </w:pPr>
      <w:r>
        <w:rPr>
          <w:b/>
        </w:rPr>
        <w:t>Theft or loss of sensitive information, such as customer data, financial records, or intellectual property, through unauthorized access or malicious</w:t>
      </w:r>
    </w:p>
    <w:p>
      <w:pPr>
        <w:spacing w:after="204" w:line="240" w:lineRule="auto"/>
        <w:ind w:left="1440" w:right="7" w:firstLine="0"/>
      </w:pPr>
      <w:r>
        <w:rPr>
          <w:b/>
        </w:rPr>
        <w:t>activities.</w:t>
      </w:r>
    </w:p>
    <w:p>
      <w:pPr>
        <w:numPr>
          <w:ilvl w:val="0"/>
          <w:numId w:val="21"/>
        </w:numPr>
        <w:spacing w:line="240" w:lineRule="auto"/>
        <w:ind w:left="360" w:leftChars="0" w:right="7" w:hanging="360" w:firstLineChars="0"/>
      </w:pPr>
      <w:r>
        <w:rPr>
          <w:b/>
        </w:rPr>
        <w:t>Accidental exposure of confidential data due to human error, such as misconfigured permissions or sending sensitive information to the wrong</w:t>
      </w:r>
    </w:p>
    <w:p>
      <w:pPr>
        <w:spacing w:after="204" w:line="240" w:lineRule="auto"/>
        <w:ind w:left="1440" w:right="7" w:firstLine="0"/>
      </w:pPr>
      <w:r>
        <w:rPr>
          <w:b/>
        </w:rPr>
        <w:t>recipient.</w:t>
      </w:r>
    </w:p>
    <w:p>
      <w:pPr>
        <w:tabs>
          <w:tab w:val="center" w:pos="360"/>
          <w:tab w:val="center" w:pos="1205"/>
        </w:tabs>
        <w:spacing w:after="204" w:line="240" w:lineRule="auto"/>
        <w:ind w:left="0" w:firstLine="0"/>
      </w:pPr>
      <w:r>
        <w:rPr>
          <w:i w:val="0"/>
          <w:color w:val="000000"/>
          <w:sz w:val="22"/>
        </w:rPr>
        <w:tab/>
      </w:r>
      <w:r>
        <w:rPr>
          <w:b/>
          <w:bCs w:val="0"/>
          <w:sz w:val="32"/>
          <w:szCs w:val="28"/>
        </w:rPr>
        <w:t xml:space="preserve"> </w:t>
      </w:r>
      <w:r>
        <w:rPr>
          <w:b/>
          <w:bCs w:val="0"/>
          <w:sz w:val="32"/>
          <w:szCs w:val="28"/>
        </w:rPr>
        <w:tab/>
      </w:r>
      <w:r>
        <w:rPr>
          <w:b/>
          <w:bCs w:val="0"/>
          <w:sz w:val="32"/>
          <w:szCs w:val="28"/>
        </w:rPr>
        <w:t>Malware:</w:t>
      </w:r>
    </w:p>
    <w:p>
      <w:pPr>
        <w:numPr>
          <w:ilvl w:val="0"/>
          <w:numId w:val="21"/>
        </w:numPr>
        <w:spacing w:line="240" w:lineRule="auto"/>
        <w:ind w:left="360" w:leftChars="0" w:right="7" w:hanging="360" w:firstLineChars="0"/>
      </w:pPr>
      <w:r>
        <w:rPr>
          <w:b/>
        </w:rPr>
        <w:t>Viruses, worms, Trojans, ransomware, and other types of malware infecting network devices and systems, causing data loss, system downtime, or financial damage.</w:t>
      </w:r>
    </w:p>
    <w:p>
      <w:pPr>
        <w:numPr>
          <w:ilvl w:val="0"/>
          <w:numId w:val="21"/>
        </w:numPr>
        <w:spacing w:after="408" w:line="240" w:lineRule="auto"/>
        <w:ind w:left="360" w:leftChars="0" w:right="7" w:hanging="360" w:firstLineChars="0"/>
      </w:pPr>
      <w:r>
        <w:rPr>
          <w:b/>
        </w:rPr>
        <w:t>Phishing attacks targeting employees with deceptive emails or messages to trick them into downloading malware or disclosing sensitive information</w:t>
      </w:r>
    </w:p>
    <w:p>
      <w:pPr>
        <w:spacing w:after="487" w:line="240" w:lineRule="auto"/>
        <w:ind w:left="0" w:firstLine="0"/>
      </w:pPr>
      <w:r>
        <w:rPr>
          <w:b/>
          <w:sz w:val="34"/>
        </w:rPr>
        <w:t>Assess the impact and likelihood of each threat.</w:t>
      </w:r>
    </w:p>
    <w:p>
      <w:pPr>
        <w:tabs>
          <w:tab w:val="center" w:pos="360"/>
          <w:tab w:val="center" w:pos="1856"/>
        </w:tabs>
        <w:spacing w:after="204" w:line="240" w:lineRule="auto"/>
        <w:ind w:left="0" w:firstLine="0"/>
        <w:rPr>
          <w:b/>
          <w:bCs/>
          <w:sz w:val="28"/>
          <w:szCs w:val="24"/>
        </w:rPr>
      </w:pPr>
      <w:r>
        <w:rPr>
          <w:i w:val="0"/>
          <w:color w:val="000000"/>
          <w:sz w:val="22"/>
        </w:rPr>
        <w:tab/>
      </w:r>
      <w:r>
        <w:rPr>
          <w:b/>
        </w:rPr>
        <w:t xml:space="preserve"> </w:t>
      </w:r>
      <w:r>
        <w:rPr>
          <w:b/>
        </w:rPr>
        <w:tab/>
      </w:r>
      <w:r>
        <w:rPr>
          <w:b/>
          <w:bCs/>
          <w:sz w:val="28"/>
          <w:szCs w:val="24"/>
        </w:rPr>
        <w:t>Unauthorized Access:</w:t>
      </w:r>
    </w:p>
    <w:p>
      <w:pPr>
        <w:numPr>
          <w:ilvl w:val="0"/>
          <w:numId w:val="21"/>
        </w:numPr>
        <w:spacing w:line="240" w:lineRule="auto"/>
        <w:ind w:left="360" w:leftChars="0" w:right="7" w:hanging="360" w:firstLineChars="0"/>
      </w:pPr>
      <w:r>
        <w:t>Impact: High. Unauthorized access can result in data theft, manipulation, or destruction, leading to financial losses, reputational damage, and regulatory penalties.</w:t>
      </w:r>
    </w:p>
    <w:p>
      <w:pPr>
        <w:numPr>
          <w:ilvl w:val="0"/>
          <w:numId w:val="21"/>
        </w:numPr>
        <w:spacing w:line="240" w:lineRule="auto"/>
        <w:ind w:left="360" w:leftChars="0" w:right="7" w:hanging="360" w:firstLineChars="0"/>
      </w:pPr>
      <w:r>
        <w:t>Likelihood: Medium to high. The likelihood of unauthorized access depends on factors such as the effectiveness of access controls, employee training, and the presence of insider threats.</w:t>
      </w:r>
    </w:p>
    <w:p>
      <w:pPr>
        <w:tabs>
          <w:tab w:val="center" w:pos="360"/>
          <w:tab w:val="center" w:pos="1509"/>
        </w:tabs>
        <w:spacing w:line="240" w:lineRule="auto"/>
        <w:ind w:left="0" w:firstLine="0"/>
      </w:pPr>
      <w:r>
        <w:rPr>
          <w:i w:val="0"/>
          <w:color w:val="000000"/>
          <w:sz w:val="22"/>
        </w:rPr>
        <w:tab/>
      </w:r>
      <w:r>
        <w:rPr>
          <w:b/>
        </w:rPr>
        <w:t xml:space="preserve"> </w:t>
      </w:r>
      <w:r>
        <w:rPr>
          <w:b/>
          <w:bCs w:val="0"/>
          <w:sz w:val="28"/>
          <w:szCs w:val="24"/>
        </w:rPr>
        <w:tab/>
      </w:r>
      <w:r>
        <w:rPr>
          <w:b/>
          <w:bCs w:val="0"/>
          <w:sz w:val="28"/>
          <w:szCs w:val="24"/>
        </w:rPr>
        <w:t>Data Breaches:</w:t>
      </w:r>
    </w:p>
    <w:p>
      <w:pPr>
        <w:numPr>
          <w:ilvl w:val="0"/>
          <w:numId w:val="21"/>
        </w:numPr>
        <w:spacing w:line="240" w:lineRule="auto"/>
        <w:ind w:left="360" w:leftChars="0" w:right="7" w:hanging="360" w:firstLineChars="0"/>
      </w:pPr>
      <w:r>
        <w:t>Impact: High. Data breaches can expose sensitive information, such as customer data or intellectual property, leading to financial losses, legal liabilities, and damage to brand reputation.</w:t>
      </w:r>
    </w:p>
    <w:p>
      <w:pPr>
        <w:numPr>
          <w:ilvl w:val="0"/>
          <w:numId w:val="21"/>
        </w:numPr>
        <w:spacing w:line="240" w:lineRule="auto"/>
        <w:ind w:left="360" w:leftChars="0" w:right="7" w:hanging="360" w:firstLineChars="0"/>
      </w:pPr>
      <w:r>
        <w:t>Likelihood: Medium to high. Data breaches can occur due to various factors, including cyberattacks, insider threats, and human error, making them relatively common in today's threat landscape.</w:t>
      </w:r>
    </w:p>
    <w:p>
      <w:pPr>
        <w:tabs>
          <w:tab w:val="center" w:pos="360"/>
          <w:tab w:val="center" w:pos="1197"/>
        </w:tabs>
        <w:spacing w:after="204" w:line="240" w:lineRule="auto"/>
        <w:ind w:left="0" w:firstLine="0"/>
      </w:pPr>
      <w:r>
        <w:rPr>
          <w:i w:val="0"/>
          <w:color w:val="000000"/>
          <w:sz w:val="22"/>
        </w:rPr>
        <w:tab/>
      </w:r>
      <w:r>
        <w:rPr>
          <w:b/>
        </w:rPr>
        <w:t xml:space="preserve"> </w:t>
      </w:r>
      <w:r>
        <w:rPr>
          <w:b/>
        </w:rPr>
        <w:tab/>
      </w:r>
      <w:r>
        <w:t>Malware:</w:t>
      </w:r>
    </w:p>
    <w:p>
      <w:pPr>
        <w:numPr>
          <w:ilvl w:val="0"/>
          <w:numId w:val="21"/>
        </w:numPr>
        <w:spacing w:line="240" w:lineRule="auto"/>
        <w:ind w:left="360" w:leftChars="0" w:right="7" w:hanging="360" w:firstLineChars="0"/>
      </w:pPr>
      <w:r>
        <w:t>Impact: High. Malware infections can disrupt network operations, steal sensitive data, or extort ransom payments, resulting in financial losses, system downtime, and damage to reputation.</w:t>
      </w:r>
    </w:p>
    <w:p>
      <w:pPr>
        <w:numPr>
          <w:ilvl w:val="0"/>
          <w:numId w:val="21"/>
        </w:numPr>
        <w:spacing w:after="78" w:line="240" w:lineRule="auto"/>
        <w:ind w:left="360" w:leftChars="0" w:right="7" w:hanging="360" w:firstLineChars="0"/>
      </w:pPr>
      <w:r>
        <w:t>Likelihood: Medium to high. The likelihood of malware infections depends on factors such as employee awareness, patch management practices, and the sophistication of attackers targeting the organization.</w:t>
      </w:r>
    </w:p>
    <w:p>
      <w:pPr>
        <w:numPr>
          <w:ilvl w:val="0"/>
          <w:numId w:val="23"/>
        </w:numPr>
        <w:tabs>
          <w:tab w:val="center" w:pos="360"/>
          <w:tab w:val="center" w:pos="4192"/>
          <w:tab w:val="clear" w:pos="420"/>
        </w:tabs>
        <w:spacing w:after="184" w:line="240" w:lineRule="auto"/>
        <w:ind w:left="420" w:leftChars="0" w:hanging="420" w:firstLineChars="0"/>
        <w:rPr>
          <w:rFonts w:hint="default" w:ascii="Arial" w:hAnsi="Arial" w:cs="Arial"/>
          <w:b/>
          <w:bCs/>
          <w:sz w:val="32"/>
          <w:szCs w:val="28"/>
        </w:rPr>
      </w:pPr>
      <w:r>
        <w:rPr>
          <w:i w:val="0"/>
          <w:color w:val="000000"/>
          <w:sz w:val="22"/>
        </w:rPr>
        <w:tab/>
      </w:r>
      <w:r>
        <w:rPr>
          <w:i w:val="0"/>
          <w:color w:val="3C4043"/>
          <w:sz w:val="31"/>
        </w:rPr>
        <w:t xml:space="preserve"> </w:t>
      </w:r>
      <w:r>
        <w:rPr>
          <w:rFonts w:hint="default" w:ascii="Arial" w:hAnsi="Arial" w:cs="Arial"/>
          <w:b/>
          <w:bCs/>
          <w:i w:val="0"/>
          <w:color w:val="3C4043"/>
          <w:sz w:val="36"/>
          <w:szCs w:val="28"/>
        </w:rPr>
        <w:tab/>
      </w:r>
      <w:r>
        <w:rPr>
          <w:rFonts w:hint="default" w:ascii="Arial" w:hAnsi="Arial" w:cs="Arial"/>
          <w:b/>
          <w:bCs/>
          <w:color w:val="3C4043"/>
          <w:sz w:val="36"/>
          <w:szCs w:val="28"/>
        </w:rPr>
        <w:t>Propose mitigation strategies for high-risk threats.</w:t>
      </w:r>
    </w:p>
    <w:p>
      <w:pPr>
        <w:tabs>
          <w:tab w:val="center" w:pos="360"/>
          <w:tab w:val="center" w:pos="1856"/>
        </w:tabs>
        <w:spacing w:after="204" w:line="240" w:lineRule="auto"/>
        <w:ind w:left="0" w:firstLine="0"/>
      </w:pPr>
      <w:r>
        <w:rPr>
          <w:i w:val="0"/>
          <w:color w:val="000000"/>
          <w:sz w:val="22"/>
        </w:rPr>
        <w:tab/>
      </w:r>
      <w:r>
        <w:rPr>
          <w:b/>
        </w:rPr>
        <w:t xml:space="preserve"> </w:t>
      </w:r>
      <w:r>
        <w:rPr>
          <w:b/>
        </w:rPr>
        <w:tab/>
      </w:r>
      <w:r>
        <w:t>Unauthorized Access:</w:t>
      </w:r>
    </w:p>
    <w:p>
      <w:pPr>
        <w:numPr>
          <w:ilvl w:val="0"/>
          <w:numId w:val="24"/>
        </w:numPr>
        <w:tabs>
          <w:tab w:val="clear" w:pos="420"/>
        </w:tabs>
        <w:spacing w:line="240" w:lineRule="auto"/>
        <w:ind w:left="360" w:leftChars="0" w:right="7" w:rightChars="0" w:hanging="360" w:firstLineChars="0"/>
      </w:pPr>
      <w:r>
        <w:t>Implement strong authentication mechanisms, such as multi-factor authentication (MFA) and biometric authentication, to verify user identities and prevent unauthorized access.</w:t>
      </w:r>
    </w:p>
    <w:p>
      <w:pPr>
        <w:numPr>
          <w:ilvl w:val="0"/>
          <w:numId w:val="24"/>
        </w:numPr>
        <w:tabs>
          <w:tab w:val="clear" w:pos="420"/>
        </w:tabs>
        <w:spacing w:line="240" w:lineRule="auto"/>
        <w:ind w:left="360" w:leftChars="0" w:right="7" w:rightChars="0" w:hanging="360" w:firstLineChars="0"/>
      </w:pPr>
      <w:r>
        <w:t>Enforce the principle of least privilege to limit user access rights and permissions to only what is necessary for their roles.</w:t>
      </w:r>
    </w:p>
    <w:p>
      <w:pPr>
        <w:numPr>
          <w:ilvl w:val="0"/>
          <w:numId w:val="24"/>
        </w:numPr>
        <w:tabs>
          <w:tab w:val="clear" w:pos="420"/>
        </w:tabs>
        <w:spacing w:line="240" w:lineRule="auto"/>
        <w:ind w:left="360" w:leftChars="0" w:right="7" w:rightChars="0" w:hanging="360" w:firstLineChars="0"/>
      </w:pPr>
      <w:r>
        <w:t>Regularly review and update access controls, user accounts, and permissions to ensure they align with business needs and security policies.</w:t>
      </w:r>
    </w:p>
    <w:p>
      <w:pPr>
        <w:numPr>
          <w:ilvl w:val="0"/>
          <w:numId w:val="24"/>
        </w:numPr>
        <w:tabs>
          <w:tab w:val="clear" w:pos="420"/>
        </w:tabs>
        <w:spacing w:line="240" w:lineRule="auto"/>
        <w:ind w:left="360" w:leftChars="0" w:right="7" w:rightChars="0" w:hanging="360" w:firstLineChars="0"/>
      </w:pPr>
      <w:r>
        <w:t>Monitor user activity and implement real-time alerts for suspicious behavior or unauthorized access attempts.</w:t>
      </w:r>
    </w:p>
    <w:p>
      <w:pPr>
        <w:tabs>
          <w:tab w:val="center" w:pos="360"/>
          <w:tab w:val="center" w:pos="1509"/>
        </w:tabs>
        <w:spacing w:line="240" w:lineRule="auto"/>
        <w:ind w:left="0" w:firstLine="0"/>
      </w:pPr>
      <w:r>
        <w:rPr>
          <w:i w:val="0"/>
          <w:color w:val="000000"/>
          <w:sz w:val="22"/>
        </w:rPr>
        <w:tab/>
      </w:r>
      <w:r>
        <w:rPr>
          <w:b/>
        </w:rPr>
        <w:t xml:space="preserve"> </w:t>
      </w:r>
      <w:r>
        <w:rPr>
          <w:b/>
        </w:rPr>
        <w:tab/>
      </w:r>
      <w:r>
        <w:t>Data Breaches:</w:t>
      </w:r>
    </w:p>
    <w:p>
      <w:pPr>
        <w:numPr>
          <w:ilvl w:val="0"/>
          <w:numId w:val="21"/>
        </w:numPr>
        <w:spacing w:line="240" w:lineRule="auto"/>
        <w:ind w:left="360" w:leftChars="0" w:right="7" w:hanging="360" w:firstLineChars="0"/>
      </w:pPr>
      <w:r>
        <w:t>Encrypt sensitive data at rest and in transit to protect it from unauthorized access or interception.</w:t>
      </w:r>
    </w:p>
    <w:p>
      <w:pPr>
        <w:numPr>
          <w:ilvl w:val="0"/>
          <w:numId w:val="21"/>
        </w:numPr>
        <w:spacing w:line="240" w:lineRule="auto"/>
        <w:ind w:left="360" w:leftChars="0" w:right="7" w:hanging="360" w:firstLineChars="0"/>
      </w:pPr>
      <w:r>
        <w:t>Implement data loss prevention (DLP) solutions to monitor and prevent the unauthorized transfer or sharing of sensitive information.</w:t>
      </w:r>
    </w:p>
    <w:p>
      <w:pPr>
        <w:numPr>
          <w:ilvl w:val="0"/>
          <w:numId w:val="21"/>
        </w:numPr>
        <w:spacing w:line="240" w:lineRule="auto"/>
        <w:ind w:left="360" w:leftChars="0" w:right="7" w:hanging="360" w:firstLineChars="0"/>
      </w:pPr>
      <w:r>
        <w:t>Conduct regular security awareness training for employees to educate them about data protection best practices, such as identifying phishing attempts and securely handling confidential information.</w:t>
      </w:r>
    </w:p>
    <w:p>
      <w:pPr>
        <w:numPr>
          <w:ilvl w:val="0"/>
          <w:numId w:val="21"/>
        </w:numPr>
        <w:spacing w:line="240" w:lineRule="auto"/>
        <w:ind w:left="360" w:leftChars="0" w:right="7" w:hanging="360" w:firstLineChars="0"/>
      </w:pPr>
      <w:r>
        <w:t>Implement robust incident response procedures to detect, contain, and mitigate data breaches promptly, minimizing their impact on the organization.</w:t>
      </w:r>
    </w:p>
    <w:p>
      <w:pPr>
        <w:tabs>
          <w:tab w:val="center" w:pos="360"/>
          <w:tab w:val="center" w:pos="1197"/>
        </w:tabs>
        <w:spacing w:after="204" w:line="240" w:lineRule="auto"/>
        <w:ind w:left="0" w:firstLine="0"/>
      </w:pPr>
      <w:r>
        <w:rPr>
          <w:i w:val="0"/>
          <w:color w:val="000000"/>
          <w:sz w:val="22"/>
        </w:rPr>
        <w:tab/>
      </w:r>
      <w:r>
        <w:rPr>
          <w:b/>
        </w:rPr>
        <w:t xml:space="preserve"> </w:t>
      </w:r>
      <w:r>
        <w:rPr>
          <w:b/>
        </w:rPr>
        <w:tab/>
      </w:r>
      <w:r>
        <w:t>Malware:</w:t>
      </w:r>
    </w:p>
    <w:p>
      <w:pPr>
        <w:numPr>
          <w:ilvl w:val="0"/>
          <w:numId w:val="25"/>
        </w:numPr>
        <w:tabs>
          <w:tab w:val="clear" w:pos="420"/>
        </w:tabs>
        <w:spacing w:line="240" w:lineRule="auto"/>
        <w:ind w:left="420" w:leftChars="0" w:right="7" w:rightChars="0" w:hanging="420" w:firstLineChars="0"/>
      </w:pPr>
      <w:r>
        <w:t>Deploy anti-malware solutions, such as antivirus software and endpoint protection platforms, to detect and block malicious software infections.</w:t>
      </w:r>
    </w:p>
    <w:p>
      <w:pPr>
        <w:numPr>
          <w:ilvl w:val="0"/>
          <w:numId w:val="25"/>
        </w:numPr>
        <w:tabs>
          <w:tab w:val="clear" w:pos="420"/>
        </w:tabs>
        <w:spacing w:line="240" w:lineRule="auto"/>
        <w:ind w:left="420" w:leftChars="0" w:right="7" w:rightChars="0" w:hanging="420" w:firstLineChars="0"/>
      </w:pPr>
      <w:r>
        <w:t>Keep all software and systems up to date with the latest security patches and updates to address known vulnerabilities that malware may exploit.</w:t>
      </w:r>
    </w:p>
    <w:p>
      <w:pPr>
        <w:numPr>
          <w:ilvl w:val="0"/>
          <w:numId w:val="25"/>
        </w:numPr>
        <w:tabs>
          <w:tab w:val="clear" w:pos="420"/>
        </w:tabs>
        <w:spacing w:line="240" w:lineRule="auto"/>
        <w:ind w:left="420" w:leftChars="0" w:right="7" w:rightChars="0" w:hanging="420" w:firstLineChars="0"/>
      </w:pPr>
      <w:r>
        <w:t>Implement email filtering and web filtering solutions to block malicious attachments, links, and websites that may distribute malware.</w:t>
      </w:r>
    </w:p>
    <w:p>
      <w:pPr>
        <w:numPr>
          <w:ilvl w:val="0"/>
          <w:numId w:val="21"/>
        </w:numPr>
        <w:spacing w:after="118" w:line="240" w:lineRule="auto"/>
        <w:ind w:left="360" w:leftChars="0" w:right="7" w:hanging="360" w:firstLineChars="0"/>
      </w:pPr>
      <w:r>
        <w:t>Educate employees about the dangers of downloading and executing untrusted software or clicking on suspicious links, and encourage safe browsing habits.</w:t>
      </w:r>
    </w:p>
    <w:p>
      <w:pPr>
        <w:tabs>
          <w:tab w:val="center" w:pos="360"/>
          <w:tab w:val="center" w:pos="4789"/>
        </w:tabs>
        <w:spacing w:after="274" w:line="240" w:lineRule="auto"/>
        <w:ind w:left="0" w:firstLine="0"/>
        <w:rPr>
          <w:b/>
          <w:color w:val="3C4043"/>
          <w:sz w:val="35"/>
        </w:rPr>
      </w:pPr>
      <w:r>
        <w:rPr>
          <w:i w:val="0"/>
          <w:color w:val="000000"/>
          <w:sz w:val="22"/>
        </w:rPr>
        <w:tab/>
      </w:r>
      <w:r>
        <w:rPr>
          <w:i w:val="0"/>
          <w:color w:val="3C4043"/>
          <w:sz w:val="35"/>
        </w:rPr>
        <w:t xml:space="preserve"> </w:t>
      </w:r>
      <w:r>
        <w:rPr>
          <w:i w:val="0"/>
          <w:color w:val="3C4043"/>
          <w:sz w:val="35"/>
        </w:rPr>
        <w:tab/>
      </w:r>
      <w:r>
        <w:rPr>
          <w:b/>
          <w:color w:val="3C4043"/>
          <w:sz w:val="35"/>
        </w:rPr>
        <w:t>Summarize the key takeaways from this assignment.</w:t>
      </w:r>
    </w:p>
    <w:p>
      <w:pPr>
        <w:numPr>
          <w:ilvl w:val="0"/>
          <w:numId w:val="26"/>
        </w:numPr>
        <w:tabs>
          <w:tab w:val="center" w:pos="360"/>
          <w:tab w:val="center" w:pos="4789"/>
          <w:tab w:val="clear" w:pos="420"/>
        </w:tabs>
        <w:spacing w:after="274" w:line="240" w:lineRule="auto"/>
        <w:ind w:left="420" w:leftChars="0" w:hanging="420" w:firstLineChars="0"/>
        <w:rPr>
          <w:rFonts w:hint="default" w:ascii="Segoe UI" w:hAnsi="Segoe UI" w:eastAsia="Segoe UI" w:cs="Segoe UI"/>
          <w:i w:val="0"/>
          <w:iCs w:val="0"/>
          <w:caps w:val="0"/>
          <w:color w:val="0D0D0D"/>
          <w:spacing w:val="0"/>
          <w:sz w:val="24"/>
          <w:szCs w:val="24"/>
          <w:shd w:val="clear" w:fill="FFFFFF"/>
        </w:rPr>
      </w:pPr>
      <w:r>
        <w:rPr>
          <w:rStyle w:val="13"/>
        </w:rPr>
        <w:t>Risk Assessment Importance</w:t>
      </w:r>
      <w:r>
        <w:rPr>
          <w:rStyle w:val="13"/>
          <w:rFonts w:hint="default"/>
        </w:rPr>
        <w:t>:</w:t>
      </w:r>
      <w:r>
        <w:rPr>
          <w:rFonts w:hint="default" w:ascii="Segoe UI" w:hAnsi="Segoe UI" w:eastAsia="Segoe UI" w:cs="Segoe UI"/>
          <w:i w:val="0"/>
          <w:iCs w:val="0"/>
          <w:caps w:val="0"/>
          <w:color w:val="0D0D0D"/>
          <w:spacing w:val="0"/>
          <w:sz w:val="24"/>
          <w:szCs w:val="24"/>
          <w:shd w:val="clear" w:fill="FFFFFF"/>
        </w:rPr>
        <w:t xml:space="preserve"> Conducting a risk assessment is crucial for understanding and managing the potential threats and vulnerabilities that can impact a company's network infrastructure.</w:t>
      </w:r>
    </w:p>
    <w:p>
      <w:pPr>
        <w:numPr>
          <w:ilvl w:val="0"/>
          <w:numId w:val="26"/>
        </w:numPr>
        <w:tabs>
          <w:tab w:val="center" w:pos="360"/>
          <w:tab w:val="center" w:pos="4789"/>
          <w:tab w:val="clear" w:pos="420"/>
        </w:tabs>
        <w:spacing w:after="274" w:line="240" w:lineRule="auto"/>
        <w:ind w:left="420" w:leftChars="0" w:hanging="420" w:firstLineChars="0"/>
        <w:rPr>
          <w:rFonts w:hint="default" w:ascii="Segoe UI" w:hAnsi="Segoe UI" w:eastAsia="Segoe UI" w:cs="Segoe UI"/>
          <w:i w:val="0"/>
          <w:iCs w:val="0"/>
          <w:caps w:val="0"/>
          <w:color w:val="0D0D0D"/>
          <w:spacing w:val="0"/>
          <w:sz w:val="24"/>
          <w:szCs w:val="24"/>
          <w:shd w:val="clear" w:fill="FFFFFF"/>
        </w:rPr>
      </w:pPr>
      <w:r>
        <w:rPr>
          <w:rStyle w:val="13"/>
        </w:rPr>
        <w:t>Identifying Threats</w:t>
      </w:r>
      <w:r>
        <w:rPr>
          <w:rFonts w:hint="default" w:ascii="Segoe UI" w:hAnsi="Segoe UI" w:eastAsia="Segoe UI" w:cs="Segoe UI"/>
          <w:i w:val="0"/>
          <w:iCs w:val="0"/>
          <w:caps w:val="0"/>
          <w:color w:val="0D0D0D"/>
          <w:spacing w:val="0"/>
          <w:sz w:val="24"/>
          <w:szCs w:val="24"/>
          <w:shd w:val="clear" w:fill="FFFFFF"/>
        </w:rPr>
        <w:t>: Various threats, including unauthorized access, data breaches, malware, denial-of-service attacks, insider threats, and physical security breaches, can pose risks to the network infrastructure.</w:t>
      </w:r>
    </w:p>
    <w:p>
      <w:pPr>
        <w:numPr>
          <w:ilvl w:val="0"/>
          <w:numId w:val="26"/>
        </w:numPr>
        <w:tabs>
          <w:tab w:val="center" w:pos="360"/>
          <w:tab w:val="center" w:pos="4789"/>
          <w:tab w:val="clear" w:pos="420"/>
        </w:tabs>
        <w:spacing w:after="274" w:line="240" w:lineRule="auto"/>
        <w:ind w:left="420" w:leftChars="0" w:hanging="420" w:firstLineChars="0"/>
        <w:rPr>
          <w:rFonts w:hint="default" w:ascii="Segoe UI" w:hAnsi="Segoe UI" w:eastAsia="Segoe UI" w:cs="Segoe UI"/>
          <w:i w:val="0"/>
          <w:iCs w:val="0"/>
          <w:caps w:val="0"/>
          <w:color w:val="0D0D0D"/>
          <w:spacing w:val="0"/>
          <w:sz w:val="24"/>
          <w:szCs w:val="24"/>
          <w:shd w:val="clear" w:fill="FFFFFF"/>
        </w:rPr>
      </w:pPr>
      <w:r>
        <w:rPr>
          <w:rStyle w:val="13"/>
        </w:rPr>
        <w:t>Assessing Impact and Likelihood</w:t>
      </w:r>
      <w:r>
        <w:rPr>
          <w:rStyle w:val="13"/>
          <w:rFonts w:hint="default"/>
        </w:rPr>
        <w:t>:</w:t>
      </w:r>
      <w:r>
        <w:rPr>
          <w:rFonts w:hint="default" w:ascii="Segoe UI" w:hAnsi="Segoe UI" w:eastAsia="Segoe UI" w:cs="Segoe UI"/>
          <w:i w:val="0"/>
          <w:iCs w:val="0"/>
          <w:caps w:val="0"/>
          <w:color w:val="0D0D0D"/>
          <w:spacing w:val="0"/>
          <w:sz w:val="24"/>
          <w:szCs w:val="24"/>
          <w:shd w:val="clear" w:fill="FFFFFF"/>
        </w:rPr>
        <w:t xml:space="preserve"> It's essential to assess the impact and likelihood of each threat to prioritize mitigation efforts effectively.</w:t>
      </w:r>
    </w:p>
    <w:p>
      <w:pPr>
        <w:numPr>
          <w:ilvl w:val="0"/>
          <w:numId w:val="26"/>
        </w:numPr>
        <w:tabs>
          <w:tab w:val="center" w:pos="360"/>
          <w:tab w:val="center" w:pos="4789"/>
          <w:tab w:val="clear" w:pos="420"/>
        </w:tabs>
        <w:spacing w:after="274" w:line="240" w:lineRule="auto"/>
        <w:ind w:left="420" w:leftChars="0" w:hanging="420" w:firstLineChars="0"/>
        <w:rPr>
          <w:rFonts w:hint="default" w:ascii="Segoe UI" w:hAnsi="Segoe UI" w:eastAsia="Segoe UI" w:cs="Segoe UI"/>
          <w:i w:val="0"/>
          <w:iCs w:val="0"/>
          <w:caps w:val="0"/>
          <w:color w:val="0D0D0D"/>
          <w:spacing w:val="0"/>
          <w:sz w:val="24"/>
          <w:szCs w:val="24"/>
          <w:shd w:val="clear" w:fill="FFFFFF"/>
        </w:rPr>
      </w:pPr>
      <w:r>
        <w:rPr>
          <w:rStyle w:val="13"/>
        </w:rPr>
        <w:t>Mitigation Strategies</w:t>
      </w:r>
      <w:r>
        <w:rPr>
          <w:rStyle w:val="13"/>
          <w:rFonts w:hint="default"/>
        </w:rPr>
        <w:t>:</w:t>
      </w:r>
      <w:r>
        <w:rPr>
          <w:rFonts w:hint="default" w:ascii="Segoe UI" w:hAnsi="Segoe UI" w:eastAsia="Segoe UI" w:cs="Segoe UI"/>
          <w:i w:val="0"/>
          <w:iCs w:val="0"/>
          <w:caps w:val="0"/>
          <w:color w:val="0D0D0D"/>
          <w:spacing w:val="0"/>
          <w:sz w:val="24"/>
          <w:szCs w:val="24"/>
          <w:shd w:val="clear" w:fill="FFFFFF"/>
        </w:rPr>
        <w:t xml:space="preserve"> High-risk threats require proactive mitigation strategies, such as implementing strong authentication mechanisms, encrypting sensitive data, deploying anti-malware solutions, protecting against DoS attacks, addressing insider threats, and enhancing physical security measures.</w:t>
      </w:r>
    </w:p>
    <w:p>
      <w:pPr>
        <w:numPr>
          <w:ilvl w:val="0"/>
          <w:numId w:val="26"/>
        </w:numPr>
        <w:tabs>
          <w:tab w:val="center" w:pos="360"/>
          <w:tab w:val="center" w:pos="4789"/>
          <w:tab w:val="clear" w:pos="420"/>
        </w:tabs>
        <w:spacing w:after="274" w:line="240" w:lineRule="auto"/>
        <w:ind w:left="420" w:leftChars="0" w:hanging="420" w:firstLineChars="0"/>
        <w:rPr>
          <w:rFonts w:hint="default" w:ascii="Segoe UI" w:hAnsi="Segoe UI" w:eastAsia="Segoe UI" w:cs="Segoe UI"/>
          <w:i w:val="0"/>
          <w:iCs w:val="0"/>
          <w:caps w:val="0"/>
          <w:color w:val="0D0D0D"/>
          <w:spacing w:val="0"/>
          <w:sz w:val="24"/>
          <w:szCs w:val="24"/>
          <w:shd w:val="clear" w:fill="FFFFFF"/>
        </w:rPr>
      </w:pPr>
      <w:r>
        <w:rPr>
          <w:rStyle w:val="13"/>
        </w:rPr>
        <w:t>Security Awareness</w:t>
      </w:r>
      <w:r>
        <w:rPr>
          <w:rFonts w:hint="default" w:ascii="Segoe UI" w:hAnsi="Segoe UI" w:eastAsia="Segoe UI" w:cs="Segoe UI"/>
          <w:i w:val="0"/>
          <w:iCs w:val="0"/>
          <w:caps w:val="0"/>
          <w:color w:val="0D0D0D"/>
          <w:spacing w:val="0"/>
          <w:sz w:val="24"/>
          <w:szCs w:val="24"/>
          <w:shd w:val="clear" w:fill="FFFFFF"/>
        </w:rPr>
        <w:t>: Educating employees about cybersecurity best practices and promoting a culture of security within the organization is crucial for mitigating risks associated with human error, insider threats, and social engineering attacks.</w:t>
      </w:r>
    </w:p>
    <w:p>
      <w:pPr>
        <w:numPr>
          <w:ilvl w:val="0"/>
          <w:numId w:val="26"/>
        </w:numPr>
        <w:tabs>
          <w:tab w:val="center" w:pos="360"/>
          <w:tab w:val="center" w:pos="4789"/>
          <w:tab w:val="clear" w:pos="420"/>
        </w:tabs>
        <w:spacing w:after="274" w:line="240" w:lineRule="auto"/>
        <w:ind w:left="420" w:leftChars="0" w:hanging="420" w:firstLineChars="0"/>
        <w:rPr>
          <w:rFonts w:hint="default" w:ascii="Segoe UI" w:hAnsi="Segoe UI" w:eastAsia="Segoe UI" w:cs="Segoe UI"/>
          <w:i w:val="0"/>
          <w:iCs w:val="0"/>
          <w:caps w:val="0"/>
          <w:color w:val="0D0D0D"/>
          <w:spacing w:val="0"/>
          <w:sz w:val="24"/>
          <w:szCs w:val="24"/>
          <w:shd w:val="clear" w:fill="FFFFFF"/>
        </w:rPr>
      </w:pPr>
      <w:r>
        <w:rPr>
          <w:rStyle w:val="13"/>
        </w:rPr>
        <w:t>Continuous Improvement</w:t>
      </w:r>
      <w:r>
        <w:rPr>
          <w:rStyle w:val="13"/>
          <w:rFonts w:hint="default"/>
        </w:rPr>
        <w:t>:</w:t>
      </w:r>
      <w:r>
        <w:rPr>
          <w:rFonts w:hint="default" w:ascii="Segoe UI" w:hAnsi="Segoe UI" w:eastAsia="Segoe UI" w:cs="Segoe UI"/>
          <w:i w:val="0"/>
          <w:iCs w:val="0"/>
          <w:caps w:val="0"/>
          <w:color w:val="0D0D0D"/>
          <w:spacing w:val="0"/>
          <w:sz w:val="24"/>
          <w:szCs w:val="24"/>
          <w:shd w:val="clear" w:fill="FFFFFF"/>
        </w:rPr>
        <w:t xml:space="preserve"> Risk assessment and mitigation efforts should be ongoing processes that adapt to evolving threats, technologies, and business needs. Regularly reviewing and updating security measures, conducting audits and assessments, and staying informed about emerging threats are essential for maintaining effective cybersecurity defenses.</w:t>
      </w:r>
    </w:p>
    <w:p>
      <w:pPr>
        <w:tabs>
          <w:tab w:val="center" w:pos="360"/>
          <w:tab w:val="center" w:pos="4789"/>
        </w:tabs>
        <w:spacing w:after="274" w:line="240" w:lineRule="auto"/>
        <w:ind w:left="720" w:leftChars="0" w:firstLine="0"/>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w:t>
      </w:r>
      <w:r>
        <w:rPr>
          <w:rFonts w:ascii="Segoe UI" w:hAnsi="Segoe UI" w:eastAsia="Segoe UI" w:cs="Segoe UI"/>
          <w:b/>
          <w:bCs/>
          <w:i w:val="0"/>
          <w:iCs w:val="0"/>
          <w:caps w:val="0"/>
          <w:color w:val="0D0D0D"/>
          <w:spacing w:val="0"/>
          <w:sz w:val="24"/>
          <w:szCs w:val="24"/>
          <w:shd w:val="clear" w:fill="FFFFFF"/>
        </w:rPr>
        <w:t>By applying these key takeaways, companies can enhance their overall security posture, protect their network infrastructure, and mitigate the impact of security incidents on their operations and reputation.</w:t>
      </w:r>
      <w:r>
        <w:rPr>
          <w:rFonts w:hint="default" w:ascii="Segoe UI" w:hAnsi="Segoe UI" w:eastAsia="Segoe UI" w:cs="Segoe UI"/>
          <w:b/>
          <w:bCs/>
          <w:i w:val="0"/>
          <w:iCs w:val="0"/>
          <w:caps w:val="0"/>
          <w:color w:val="0D0D0D"/>
          <w:spacing w:val="0"/>
          <w:sz w:val="24"/>
          <w:szCs w:val="24"/>
          <w:shd w:val="clear" w:fill="FFFFFF"/>
          <w:lang w:val="en-US"/>
        </w:rPr>
        <w:t>”</w:t>
      </w:r>
    </w:p>
    <w:p>
      <w:pPr>
        <w:pStyle w:val="5"/>
        <w:numPr>
          <w:ilvl w:val="0"/>
          <w:numId w:val="27"/>
        </w:numPr>
        <w:bidi w:val="0"/>
        <w:spacing w:line="240" w:lineRule="auto"/>
        <w:ind w:left="420" w:leftChars="0" w:hanging="420" w:firstLineChars="0"/>
        <w:rPr>
          <w:rFonts w:hint="default" w:ascii="Trebuchet MS" w:hAnsi="Trebuchet MS" w:cs="Trebuchet MS"/>
          <w:sz w:val="36"/>
          <w:szCs w:val="36"/>
          <w:lang w:val="en-US"/>
        </w:rPr>
      </w:pPr>
      <w:r>
        <w:rPr>
          <w:rFonts w:hint="default" w:ascii="Trebuchet MS" w:hAnsi="Trebuchet MS" w:cs="Trebuchet MS"/>
          <w:sz w:val="36"/>
          <w:szCs w:val="36"/>
        </w:rPr>
        <w:t>Reflect on the importance of security policies and risk</w:t>
      </w:r>
      <w:r>
        <w:rPr>
          <w:rFonts w:hint="default" w:ascii="Trebuchet MS" w:hAnsi="Trebuchet MS" w:cs="Trebuchet MS"/>
          <w:sz w:val="36"/>
          <w:szCs w:val="36"/>
          <w:lang w:val="en-US"/>
        </w:rPr>
        <w:t xml:space="preserve"> </w:t>
      </w:r>
      <w:r>
        <w:rPr>
          <w:rFonts w:hint="default" w:ascii="Trebuchet MS" w:hAnsi="Trebuchet MS" w:cs="Trebuchet MS"/>
          <w:sz w:val="36"/>
          <w:szCs w:val="36"/>
        </w:rPr>
        <w:t>assessment in maintaining a secure information environment.</w:t>
      </w:r>
      <w:r>
        <w:rPr>
          <w:rFonts w:hint="default" w:ascii="Trebuchet MS" w:hAnsi="Trebuchet MS" w:cs="Trebuchet MS"/>
          <w:sz w:val="36"/>
          <w:szCs w:val="36"/>
          <w:lang w:val="en-US"/>
        </w:rPr>
        <w:t>?</w:t>
      </w:r>
    </w:p>
    <w:p>
      <w:pPr>
        <w:pStyle w:val="2"/>
        <w:bidi w:val="0"/>
        <w:spacing w:line="240" w:lineRule="auto"/>
        <w:jc w:val="both"/>
      </w:pPr>
      <w:r>
        <w:t>Security policies and risk assessment are foundational elements in maintaining a secure information environment. Here's why they are crucial:</w:t>
      </w:r>
    </w:p>
    <w:p>
      <w:pPr>
        <w:pStyle w:val="2"/>
        <w:numPr>
          <w:ilvl w:val="0"/>
          <w:numId w:val="28"/>
        </w:numPr>
        <w:tabs>
          <w:tab w:val="clear" w:pos="420"/>
        </w:tabs>
        <w:bidi w:val="0"/>
        <w:spacing w:line="240" w:lineRule="auto"/>
        <w:ind w:left="420" w:leftChars="0" w:hanging="420" w:firstLineChars="0"/>
        <w:jc w:val="both"/>
      </w:pPr>
      <w:r>
        <w:rPr>
          <w:sz w:val="32"/>
          <w:szCs w:val="28"/>
        </w:rPr>
        <w:t>Establishing Guidelines:</w:t>
      </w:r>
      <w:r>
        <w:t xml:space="preserve"> Security policies outline the rules, guidelines, and procedures that govern how information assets should be protected. They provide a framework for employees to follow, ensuring consistency and clarity in security practices across the organization.</w:t>
      </w:r>
    </w:p>
    <w:p>
      <w:pPr>
        <w:pStyle w:val="2"/>
        <w:numPr>
          <w:ilvl w:val="0"/>
          <w:numId w:val="29"/>
        </w:numPr>
        <w:bidi w:val="0"/>
        <w:spacing w:line="240" w:lineRule="auto"/>
        <w:ind w:left="420" w:leftChars="0" w:hanging="420" w:firstLineChars="0"/>
        <w:jc w:val="both"/>
      </w:pPr>
      <w:r>
        <w:rPr>
          <w:sz w:val="32"/>
          <w:szCs w:val="28"/>
        </w:rPr>
        <w:t>Setting Expectations:</w:t>
      </w:r>
      <w:r>
        <w:t xml:space="preserve"> Security policies set expectations for employees regarding their responsibilities for safeguarding information assets. By clearly defining roles and responsibilities, policies help ensure that everyone understands their role in maintaining security and mitigating risks.</w:t>
      </w:r>
    </w:p>
    <w:p>
      <w:pPr>
        <w:pStyle w:val="2"/>
        <w:numPr>
          <w:ilvl w:val="0"/>
          <w:numId w:val="30"/>
        </w:numPr>
        <w:bidi w:val="0"/>
        <w:spacing w:line="240" w:lineRule="auto"/>
        <w:ind w:left="420" w:leftChars="0" w:hanging="420" w:firstLineChars="0"/>
        <w:jc w:val="both"/>
      </w:pPr>
      <w:r>
        <w:rPr>
          <w:sz w:val="32"/>
          <w:szCs w:val="28"/>
        </w:rPr>
        <w:t>Mitigating Risks</w:t>
      </w:r>
      <w:r>
        <w:t>: Risk assessment identifies potential threats and vulnerabilities to the organization's information assets. By assessing the likelihood and impact of these risks, organizations can prioritize mitigation efforts and allocate resources effectively to address the most significant risks first.</w:t>
      </w:r>
    </w:p>
    <w:p>
      <w:pPr>
        <w:pStyle w:val="2"/>
        <w:numPr>
          <w:ilvl w:val="0"/>
          <w:numId w:val="31"/>
        </w:numPr>
        <w:tabs>
          <w:tab w:val="clear" w:pos="420"/>
        </w:tabs>
        <w:bidi w:val="0"/>
        <w:spacing w:line="240" w:lineRule="auto"/>
        <w:ind w:left="420" w:leftChars="0" w:hanging="420" w:firstLineChars="0"/>
        <w:jc w:val="both"/>
      </w:pPr>
      <w:r>
        <w:rPr>
          <w:sz w:val="32"/>
          <w:szCs w:val="28"/>
        </w:rPr>
        <w:t>Proactive Approach:</w:t>
      </w:r>
      <w:r>
        <w:t xml:space="preserve"> Security policies and risk assessment allow organizations to take a proactive approach to security rather than reacting to security incidents after they occur. By identifying and addressing potential risks before they materialize, organizations can minimize the likelihood and impact of security breaches.</w:t>
      </w:r>
    </w:p>
    <w:p>
      <w:pPr>
        <w:pStyle w:val="2"/>
        <w:numPr>
          <w:ilvl w:val="0"/>
          <w:numId w:val="32"/>
        </w:numPr>
        <w:bidi w:val="0"/>
        <w:spacing w:line="240" w:lineRule="auto"/>
        <w:ind w:left="420" w:leftChars="0" w:hanging="420" w:firstLineChars="0"/>
        <w:jc w:val="both"/>
      </w:pPr>
      <w:r>
        <w:rPr>
          <w:sz w:val="32"/>
          <w:szCs w:val="28"/>
        </w:rPr>
        <w:t xml:space="preserve">Compliance and Regulations: </w:t>
      </w:r>
      <w:r>
        <w:t>Security policies and risk assessment help organizations comply with legal and regulatory requirements related to information security. By aligning security practices with industry standards and regulations, organizations can avoid legal penalties and reputational damage resulting from non-compliance.</w:t>
      </w:r>
    </w:p>
    <w:p>
      <w:pPr>
        <w:pStyle w:val="2"/>
        <w:numPr>
          <w:ilvl w:val="0"/>
          <w:numId w:val="33"/>
        </w:numPr>
        <w:bidi w:val="0"/>
        <w:spacing w:line="240" w:lineRule="auto"/>
        <w:ind w:left="420" w:leftChars="0" w:hanging="420" w:firstLineChars="0"/>
        <w:jc w:val="both"/>
      </w:pPr>
      <w:r>
        <w:rPr>
          <w:sz w:val="32"/>
          <w:szCs w:val="28"/>
        </w:rPr>
        <w:t xml:space="preserve">Enhancing Resilience: </w:t>
      </w:r>
      <w:r>
        <w:t>Security policies and risk assessment help organizations build resilience against security threats and incidents. By continuously monitoring and updating security measures based on emerging threats and changing business needs, organizations can adapt and respond effectively to new challenges.</w:t>
      </w:r>
    </w:p>
    <w:p>
      <w:pPr>
        <w:pStyle w:val="2"/>
        <w:bidi w:val="0"/>
        <w:spacing w:line="240" w:lineRule="auto"/>
        <w:jc w:val="both"/>
      </w:pPr>
      <w:r>
        <w:t>Overall, security policies and risk assessment are essential components of a robust security strategy. They provide the foundation for maintaining a secure information environment, protecting against potential threats, and ensuring the confidentiality, integrity, and availability of critical information assets.</w:t>
      </w:r>
    </w:p>
    <w:p>
      <w:pPr>
        <w:pStyle w:val="15"/>
        <w:spacing w:line="240" w:lineRule="auto"/>
      </w:pPr>
      <w:r>
        <w:t>窗体底端</w:t>
      </w:r>
    </w:p>
    <w:p>
      <w:pPr>
        <w:pStyle w:val="2"/>
        <w:bidi w:val="0"/>
        <w:spacing w:line="240" w:lineRule="auto"/>
        <w:rPr>
          <w:rFonts w:hint="default"/>
        </w:rPr>
      </w:pPr>
    </w:p>
    <w:p>
      <w:pPr>
        <w:tabs>
          <w:tab w:val="center" w:pos="360"/>
          <w:tab w:val="center" w:pos="4789"/>
        </w:tabs>
        <w:spacing w:after="274" w:line="240" w:lineRule="auto"/>
        <w:ind w:left="0" w:leftChars="0" w:firstLine="0" w:firstLineChars="0"/>
        <w:rPr>
          <w:rFonts w:hint="default" w:ascii="Segoe UI" w:hAnsi="Segoe UI" w:eastAsia="Segoe UI" w:cs="Segoe UI"/>
          <w:b w:val="0"/>
          <w:bCs w:val="0"/>
          <w:i w:val="0"/>
          <w:iCs w:val="0"/>
          <w:caps w:val="0"/>
          <w:color w:val="0D0D0D"/>
          <w:spacing w:val="0"/>
          <w:sz w:val="24"/>
          <w:szCs w:val="24"/>
          <w:shd w:val="clear" w:fill="FFFFFF"/>
          <w:lang w:val="en-US"/>
        </w:rPr>
      </w:pPr>
    </w:p>
    <w:p>
      <w:pPr>
        <w:tabs>
          <w:tab w:val="center" w:pos="360"/>
          <w:tab w:val="center" w:pos="4789"/>
        </w:tabs>
        <w:spacing w:after="274" w:line="240" w:lineRule="auto"/>
        <w:ind w:left="0" w:firstLine="0"/>
        <w:rPr>
          <w:b/>
          <w:color w:val="3C4043"/>
          <w:sz w:val="35"/>
        </w:rPr>
      </w:pPr>
    </w:p>
    <w:p>
      <w:pPr>
        <w:spacing w:after="0" w:line="240" w:lineRule="auto"/>
        <w:ind w:left="360" w:firstLine="0"/>
      </w:pPr>
      <w:r>
        <w:rPr>
          <w:b/>
          <w:color w:val="3C4043"/>
          <w:sz w:val="35"/>
        </w:rPr>
        <w:t xml:space="preserve"> </w:t>
      </w:r>
    </w:p>
    <w:p>
      <w:pPr>
        <w:spacing w:line="240" w:lineRule="auto"/>
        <w:sectPr>
          <w:pgSz w:w="12240" w:h="15840"/>
          <w:pgMar w:top="1450" w:right="1441" w:bottom="1510" w:left="1440" w:header="720" w:footer="720" w:gutter="0"/>
          <w:cols w:space="720" w:num="1"/>
        </w:sectPr>
      </w:pPr>
    </w:p>
    <w:p>
      <w:pPr>
        <w:spacing w:after="0" w:line="240" w:lineRule="auto"/>
        <w:ind w:left="0" w:firstLine="0"/>
      </w:pPr>
      <w:r>
        <w:br w:type="page"/>
      </w:r>
    </w:p>
    <w:p>
      <w:pPr>
        <w:spacing w:after="0" w:line="240" w:lineRule="auto"/>
        <w:ind w:left="0" w:firstLine="0"/>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20" w:lineRule="auto"/>
      </w:pPr>
      <w:r>
        <w:separator/>
      </w:r>
    </w:p>
  </w:footnote>
  <w:footnote w:type="continuationSeparator" w:id="1">
    <w:p>
      <w:pPr>
        <w:spacing w:before="0" w:after="0" w:line="42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3E89E"/>
    <w:multiLevelType w:val="singleLevel"/>
    <w:tmpl w:val="80A3E8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8B600"/>
    <w:multiLevelType w:val="singleLevel"/>
    <w:tmpl w:val="A048B6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23F5156"/>
    <w:multiLevelType w:val="singleLevel"/>
    <w:tmpl w:val="A23F5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83C08E5"/>
    <w:multiLevelType w:val="singleLevel"/>
    <w:tmpl w:val="A83C08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423BC2E"/>
    <w:multiLevelType w:val="singleLevel"/>
    <w:tmpl w:val="B423BC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446CF25"/>
    <w:multiLevelType w:val="singleLevel"/>
    <w:tmpl w:val="C446CF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D85DF7C"/>
    <w:multiLevelType w:val="singleLevel"/>
    <w:tmpl w:val="DD85DF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4B98F9F"/>
    <w:multiLevelType w:val="singleLevel"/>
    <w:tmpl w:val="E4B98F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78A3276"/>
    <w:multiLevelType w:val="singleLevel"/>
    <w:tmpl w:val="E78A32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15D23FF"/>
    <w:multiLevelType w:val="singleLevel"/>
    <w:tmpl w:val="F15D23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6536ACA"/>
    <w:multiLevelType w:val="singleLevel"/>
    <w:tmpl w:val="F6536A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77B81DE"/>
    <w:multiLevelType w:val="singleLevel"/>
    <w:tmpl w:val="F77B81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8E29A8E"/>
    <w:multiLevelType w:val="singleLevel"/>
    <w:tmpl w:val="F8E29A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B508800"/>
    <w:multiLevelType w:val="singleLevel"/>
    <w:tmpl w:val="FB5088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E3ED15E"/>
    <w:multiLevelType w:val="singleLevel"/>
    <w:tmpl w:val="FE3ED1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1D6E66B"/>
    <w:multiLevelType w:val="singleLevel"/>
    <w:tmpl w:val="01D6E6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BBC9D06"/>
    <w:multiLevelType w:val="singleLevel"/>
    <w:tmpl w:val="0BBC9D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8578773"/>
    <w:multiLevelType w:val="singleLevel"/>
    <w:tmpl w:val="185787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AB2D46A"/>
    <w:multiLevelType w:val="singleLevel"/>
    <w:tmpl w:val="2AB2D4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C50E769"/>
    <w:multiLevelType w:val="singleLevel"/>
    <w:tmpl w:val="2C50E7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6BE6AEB"/>
    <w:multiLevelType w:val="singleLevel"/>
    <w:tmpl w:val="36BE6A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D68086D"/>
    <w:multiLevelType w:val="multilevel"/>
    <w:tmpl w:val="3D68086D"/>
    <w:lvl w:ilvl="0" w:tentative="0">
      <w:start w:val="1"/>
      <w:numFmt w:val="bullet"/>
      <w:lvlText w:val="●"/>
      <w:lvlJc w:val="left"/>
      <w:pPr>
        <w:ind w:left="1425"/>
      </w:pPr>
      <w:rPr>
        <w:rFonts w:ascii="Arial" w:hAnsi="Arial" w:eastAsia="Arial" w:cs="Arial"/>
        <w:b/>
        <w:bCs/>
        <w:i/>
        <w:iCs/>
        <w:strike w:val="0"/>
        <w:dstrike w:val="0"/>
        <w:color w:val="0D0D0D"/>
        <w:sz w:val="24"/>
        <w:szCs w:val="24"/>
        <w:u w:val="none" w:color="000000"/>
        <w:shd w:val="clear" w:color="auto" w:fill="auto"/>
        <w:vertAlign w:val="baseline"/>
      </w:rPr>
    </w:lvl>
    <w:lvl w:ilvl="1" w:tentative="0">
      <w:start w:val="1"/>
      <w:numFmt w:val="bullet"/>
      <w:lvlText w:val="o"/>
      <w:lvlJc w:val="left"/>
      <w:pPr>
        <w:ind w:left="2049"/>
      </w:pPr>
      <w:rPr>
        <w:rFonts w:ascii="Arial" w:hAnsi="Arial" w:eastAsia="Arial" w:cs="Arial"/>
        <w:b/>
        <w:bCs/>
        <w:i/>
        <w:iCs/>
        <w:strike w:val="0"/>
        <w:dstrike w:val="0"/>
        <w:color w:val="0D0D0D"/>
        <w:sz w:val="24"/>
        <w:szCs w:val="24"/>
        <w:u w:val="none" w:color="000000"/>
        <w:shd w:val="clear" w:color="auto" w:fill="auto"/>
        <w:vertAlign w:val="baseline"/>
      </w:rPr>
    </w:lvl>
    <w:lvl w:ilvl="2" w:tentative="0">
      <w:start w:val="1"/>
      <w:numFmt w:val="bullet"/>
      <w:lvlText w:val="▪"/>
      <w:lvlJc w:val="left"/>
      <w:pPr>
        <w:ind w:left="2769"/>
      </w:pPr>
      <w:rPr>
        <w:rFonts w:ascii="Arial" w:hAnsi="Arial" w:eastAsia="Arial" w:cs="Arial"/>
        <w:b/>
        <w:bCs/>
        <w:i/>
        <w:iCs/>
        <w:strike w:val="0"/>
        <w:dstrike w:val="0"/>
        <w:color w:val="0D0D0D"/>
        <w:sz w:val="24"/>
        <w:szCs w:val="24"/>
        <w:u w:val="none" w:color="000000"/>
        <w:shd w:val="clear" w:color="auto" w:fill="auto"/>
        <w:vertAlign w:val="baseline"/>
      </w:rPr>
    </w:lvl>
    <w:lvl w:ilvl="3" w:tentative="0">
      <w:start w:val="1"/>
      <w:numFmt w:val="bullet"/>
      <w:lvlText w:val="•"/>
      <w:lvlJc w:val="left"/>
      <w:pPr>
        <w:ind w:left="3489"/>
      </w:pPr>
      <w:rPr>
        <w:rFonts w:ascii="Arial" w:hAnsi="Arial" w:eastAsia="Arial" w:cs="Arial"/>
        <w:b/>
        <w:bCs/>
        <w:i/>
        <w:iCs/>
        <w:strike w:val="0"/>
        <w:dstrike w:val="0"/>
        <w:color w:val="0D0D0D"/>
        <w:sz w:val="24"/>
        <w:szCs w:val="24"/>
        <w:u w:val="none" w:color="000000"/>
        <w:shd w:val="clear" w:color="auto" w:fill="auto"/>
        <w:vertAlign w:val="baseline"/>
      </w:rPr>
    </w:lvl>
    <w:lvl w:ilvl="4" w:tentative="0">
      <w:start w:val="1"/>
      <w:numFmt w:val="bullet"/>
      <w:lvlText w:val="o"/>
      <w:lvlJc w:val="left"/>
      <w:pPr>
        <w:ind w:left="4209"/>
      </w:pPr>
      <w:rPr>
        <w:rFonts w:ascii="Arial" w:hAnsi="Arial" w:eastAsia="Arial" w:cs="Arial"/>
        <w:b/>
        <w:bCs/>
        <w:i/>
        <w:iCs/>
        <w:strike w:val="0"/>
        <w:dstrike w:val="0"/>
        <w:color w:val="0D0D0D"/>
        <w:sz w:val="24"/>
        <w:szCs w:val="24"/>
        <w:u w:val="none" w:color="000000"/>
        <w:shd w:val="clear" w:color="auto" w:fill="auto"/>
        <w:vertAlign w:val="baseline"/>
      </w:rPr>
    </w:lvl>
    <w:lvl w:ilvl="5" w:tentative="0">
      <w:start w:val="1"/>
      <w:numFmt w:val="bullet"/>
      <w:lvlText w:val="▪"/>
      <w:lvlJc w:val="left"/>
      <w:pPr>
        <w:ind w:left="4929"/>
      </w:pPr>
      <w:rPr>
        <w:rFonts w:ascii="Arial" w:hAnsi="Arial" w:eastAsia="Arial" w:cs="Arial"/>
        <w:b/>
        <w:bCs/>
        <w:i/>
        <w:iCs/>
        <w:strike w:val="0"/>
        <w:dstrike w:val="0"/>
        <w:color w:val="0D0D0D"/>
        <w:sz w:val="24"/>
        <w:szCs w:val="24"/>
        <w:u w:val="none" w:color="000000"/>
        <w:shd w:val="clear" w:color="auto" w:fill="auto"/>
        <w:vertAlign w:val="baseline"/>
      </w:rPr>
    </w:lvl>
    <w:lvl w:ilvl="6" w:tentative="0">
      <w:start w:val="1"/>
      <w:numFmt w:val="bullet"/>
      <w:lvlText w:val="•"/>
      <w:lvlJc w:val="left"/>
      <w:pPr>
        <w:ind w:left="5649"/>
      </w:pPr>
      <w:rPr>
        <w:rFonts w:ascii="Arial" w:hAnsi="Arial" w:eastAsia="Arial" w:cs="Arial"/>
        <w:b/>
        <w:bCs/>
        <w:i/>
        <w:iCs/>
        <w:strike w:val="0"/>
        <w:dstrike w:val="0"/>
        <w:color w:val="0D0D0D"/>
        <w:sz w:val="24"/>
        <w:szCs w:val="24"/>
        <w:u w:val="none" w:color="000000"/>
        <w:shd w:val="clear" w:color="auto" w:fill="auto"/>
        <w:vertAlign w:val="baseline"/>
      </w:rPr>
    </w:lvl>
    <w:lvl w:ilvl="7" w:tentative="0">
      <w:start w:val="1"/>
      <w:numFmt w:val="bullet"/>
      <w:lvlText w:val="o"/>
      <w:lvlJc w:val="left"/>
      <w:pPr>
        <w:ind w:left="6369"/>
      </w:pPr>
      <w:rPr>
        <w:rFonts w:ascii="Arial" w:hAnsi="Arial" w:eastAsia="Arial" w:cs="Arial"/>
        <w:b/>
        <w:bCs/>
        <w:i/>
        <w:iCs/>
        <w:strike w:val="0"/>
        <w:dstrike w:val="0"/>
        <w:color w:val="0D0D0D"/>
        <w:sz w:val="24"/>
        <w:szCs w:val="24"/>
        <w:u w:val="none" w:color="000000"/>
        <w:shd w:val="clear" w:color="auto" w:fill="auto"/>
        <w:vertAlign w:val="baseline"/>
      </w:rPr>
    </w:lvl>
    <w:lvl w:ilvl="8" w:tentative="0">
      <w:start w:val="1"/>
      <w:numFmt w:val="bullet"/>
      <w:lvlText w:val="▪"/>
      <w:lvlJc w:val="left"/>
      <w:pPr>
        <w:ind w:left="7089"/>
      </w:pPr>
      <w:rPr>
        <w:rFonts w:ascii="Arial" w:hAnsi="Arial" w:eastAsia="Arial" w:cs="Arial"/>
        <w:b/>
        <w:bCs/>
        <w:i/>
        <w:iCs/>
        <w:strike w:val="0"/>
        <w:dstrike w:val="0"/>
        <w:color w:val="0D0D0D"/>
        <w:sz w:val="24"/>
        <w:szCs w:val="24"/>
        <w:u w:val="none" w:color="000000"/>
        <w:shd w:val="clear" w:color="auto" w:fill="auto"/>
        <w:vertAlign w:val="baseline"/>
      </w:rPr>
    </w:lvl>
  </w:abstractNum>
  <w:abstractNum w:abstractNumId="22">
    <w:nsid w:val="40565F23"/>
    <w:multiLevelType w:val="multilevel"/>
    <w:tmpl w:val="40565F23"/>
    <w:lvl w:ilvl="0" w:tentative="0">
      <w:start w:val="1"/>
      <w:numFmt w:val="bullet"/>
      <w:lvlText w:val="●"/>
      <w:lvlJc w:val="left"/>
      <w:pPr>
        <w:ind w:left="705"/>
      </w:pPr>
      <w:rPr>
        <w:rFonts w:ascii="Arial" w:hAnsi="Arial" w:eastAsia="Arial" w:cs="Arial"/>
        <w:b/>
        <w:bCs/>
        <w:i/>
        <w:iCs/>
        <w:strike w:val="0"/>
        <w:dstrike w:val="0"/>
        <w:color w:val="0D0D0D"/>
        <w:sz w:val="31"/>
        <w:szCs w:val="31"/>
        <w:u w:val="none" w:color="000000"/>
        <w:shd w:val="clear" w:color="auto" w:fill="auto"/>
        <w:vertAlign w:val="baseline"/>
      </w:rPr>
    </w:lvl>
    <w:lvl w:ilvl="1" w:tentative="0">
      <w:start w:val="1"/>
      <w:numFmt w:val="bullet"/>
      <w:lvlText w:val="o"/>
      <w:lvlJc w:val="left"/>
      <w:pPr>
        <w:ind w:left="1368"/>
      </w:pPr>
      <w:rPr>
        <w:rFonts w:ascii="Arial" w:hAnsi="Arial" w:eastAsia="Arial" w:cs="Arial"/>
        <w:b/>
        <w:bCs/>
        <w:i/>
        <w:iCs/>
        <w:strike w:val="0"/>
        <w:dstrike w:val="0"/>
        <w:color w:val="0D0D0D"/>
        <w:sz w:val="31"/>
        <w:szCs w:val="31"/>
        <w:u w:val="none" w:color="000000"/>
        <w:shd w:val="clear" w:color="auto" w:fill="auto"/>
        <w:vertAlign w:val="baseline"/>
      </w:rPr>
    </w:lvl>
    <w:lvl w:ilvl="2" w:tentative="0">
      <w:start w:val="1"/>
      <w:numFmt w:val="bullet"/>
      <w:lvlText w:val="▪"/>
      <w:lvlJc w:val="left"/>
      <w:pPr>
        <w:ind w:left="2088"/>
      </w:pPr>
      <w:rPr>
        <w:rFonts w:ascii="Arial" w:hAnsi="Arial" w:eastAsia="Arial" w:cs="Arial"/>
        <w:b/>
        <w:bCs/>
        <w:i/>
        <w:iCs/>
        <w:strike w:val="0"/>
        <w:dstrike w:val="0"/>
        <w:color w:val="0D0D0D"/>
        <w:sz w:val="31"/>
        <w:szCs w:val="31"/>
        <w:u w:val="none" w:color="000000"/>
        <w:shd w:val="clear" w:color="auto" w:fill="auto"/>
        <w:vertAlign w:val="baseline"/>
      </w:rPr>
    </w:lvl>
    <w:lvl w:ilvl="3" w:tentative="0">
      <w:start w:val="1"/>
      <w:numFmt w:val="bullet"/>
      <w:lvlText w:val="•"/>
      <w:lvlJc w:val="left"/>
      <w:pPr>
        <w:ind w:left="2808"/>
      </w:pPr>
      <w:rPr>
        <w:rFonts w:ascii="Arial" w:hAnsi="Arial" w:eastAsia="Arial" w:cs="Arial"/>
        <w:b/>
        <w:bCs/>
        <w:i/>
        <w:iCs/>
        <w:strike w:val="0"/>
        <w:dstrike w:val="0"/>
        <w:color w:val="0D0D0D"/>
        <w:sz w:val="31"/>
        <w:szCs w:val="31"/>
        <w:u w:val="none" w:color="000000"/>
        <w:shd w:val="clear" w:color="auto" w:fill="auto"/>
        <w:vertAlign w:val="baseline"/>
      </w:rPr>
    </w:lvl>
    <w:lvl w:ilvl="4" w:tentative="0">
      <w:start w:val="1"/>
      <w:numFmt w:val="bullet"/>
      <w:lvlText w:val="o"/>
      <w:lvlJc w:val="left"/>
      <w:pPr>
        <w:ind w:left="3528"/>
      </w:pPr>
      <w:rPr>
        <w:rFonts w:ascii="Arial" w:hAnsi="Arial" w:eastAsia="Arial" w:cs="Arial"/>
        <w:b/>
        <w:bCs/>
        <w:i/>
        <w:iCs/>
        <w:strike w:val="0"/>
        <w:dstrike w:val="0"/>
        <w:color w:val="0D0D0D"/>
        <w:sz w:val="31"/>
        <w:szCs w:val="31"/>
        <w:u w:val="none" w:color="000000"/>
        <w:shd w:val="clear" w:color="auto" w:fill="auto"/>
        <w:vertAlign w:val="baseline"/>
      </w:rPr>
    </w:lvl>
    <w:lvl w:ilvl="5" w:tentative="0">
      <w:start w:val="1"/>
      <w:numFmt w:val="bullet"/>
      <w:lvlText w:val="▪"/>
      <w:lvlJc w:val="left"/>
      <w:pPr>
        <w:ind w:left="4248"/>
      </w:pPr>
      <w:rPr>
        <w:rFonts w:ascii="Arial" w:hAnsi="Arial" w:eastAsia="Arial" w:cs="Arial"/>
        <w:b/>
        <w:bCs/>
        <w:i/>
        <w:iCs/>
        <w:strike w:val="0"/>
        <w:dstrike w:val="0"/>
        <w:color w:val="0D0D0D"/>
        <w:sz w:val="31"/>
        <w:szCs w:val="31"/>
        <w:u w:val="none" w:color="000000"/>
        <w:shd w:val="clear" w:color="auto" w:fill="auto"/>
        <w:vertAlign w:val="baseline"/>
      </w:rPr>
    </w:lvl>
    <w:lvl w:ilvl="6" w:tentative="0">
      <w:start w:val="1"/>
      <w:numFmt w:val="bullet"/>
      <w:lvlText w:val="•"/>
      <w:lvlJc w:val="left"/>
      <w:pPr>
        <w:ind w:left="4968"/>
      </w:pPr>
      <w:rPr>
        <w:rFonts w:ascii="Arial" w:hAnsi="Arial" w:eastAsia="Arial" w:cs="Arial"/>
        <w:b/>
        <w:bCs/>
        <w:i/>
        <w:iCs/>
        <w:strike w:val="0"/>
        <w:dstrike w:val="0"/>
        <w:color w:val="0D0D0D"/>
        <w:sz w:val="31"/>
        <w:szCs w:val="31"/>
        <w:u w:val="none" w:color="000000"/>
        <w:shd w:val="clear" w:color="auto" w:fill="auto"/>
        <w:vertAlign w:val="baseline"/>
      </w:rPr>
    </w:lvl>
    <w:lvl w:ilvl="7" w:tentative="0">
      <w:start w:val="1"/>
      <w:numFmt w:val="bullet"/>
      <w:lvlText w:val="o"/>
      <w:lvlJc w:val="left"/>
      <w:pPr>
        <w:ind w:left="5688"/>
      </w:pPr>
      <w:rPr>
        <w:rFonts w:ascii="Arial" w:hAnsi="Arial" w:eastAsia="Arial" w:cs="Arial"/>
        <w:b/>
        <w:bCs/>
        <w:i/>
        <w:iCs/>
        <w:strike w:val="0"/>
        <w:dstrike w:val="0"/>
        <w:color w:val="0D0D0D"/>
        <w:sz w:val="31"/>
        <w:szCs w:val="31"/>
        <w:u w:val="none" w:color="000000"/>
        <w:shd w:val="clear" w:color="auto" w:fill="auto"/>
        <w:vertAlign w:val="baseline"/>
      </w:rPr>
    </w:lvl>
    <w:lvl w:ilvl="8" w:tentative="0">
      <w:start w:val="1"/>
      <w:numFmt w:val="bullet"/>
      <w:lvlText w:val="▪"/>
      <w:lvlJc w:val="left"/>
      <w:pPr>
        <w:ind w:left="6408"/>
      </w:pPr>
      <w:rPr>
        <w:rFonts w:ascii="Arial" w:hAnsi="Arial" w:eastAsia="Arial" w:cs="Arial"/>
        <w:b/>
        <w:bCs/>
        <w:i/>
        <w:iCs/>
        <w:strike w:val="0"/>
        <w:dstrike w:val="0"/>
        <w:color w:val="0D0D0D"/>
        <w:sz w:val="31"/>
        <w:szCs w:val="31"/>
        <w:u w:val="none" w:color="000000"/>
        <w:shd w:val="clear" w:color="auto" w:fill="auto"/>
        <w:vertAlign w:val="baseline"/>
      </w:rPr>
    </w:lvl>
  </w:abstractNum>
  <w:abstractNum w:abstractNumId="23">
    <w:nsid w:val="4B5544A1"/>
    <w:multiLevelType w:val="multilevel"/>
    <w:tmpl w:val="4B5544A1"/>
    <w:lvl w:ilvl="0" w:tentative="0">
      <w:start w:val="1"/>
      <w:numFmt w:val="bullet"/>
      <w:lvlText w:val="●"/>
      <w:lvlJc w:val="left"/>
      <w:pPr>
        <w:ind w:left="720"/>
      </w:pPr>
      <w:rPr>
        <w:rFonts w:ascii="Arial" w:hAnsi="Arial" w:eastAsia="Arial" w:cs="Arial"/>
        <w:b/>
        <w:bCs/>
        <w:i/>
        <w:iCs/>
        <w:strike w:val="0"/>
        <w:dstrike w:val="0"/>
        <w:color w:val="0D0D0D"/>
        <w:sz w:val="24"/>
        <w:szCs w:val="24"/>
        <w:u w:val="none" w:color="000000"/>
        <w:shd w:val="clear" w:color="auto" w:fill="auto"/>
        <w:vertAlign w:val="baseline"/>
      </w:rPr>
    </w:lvl>
    <w:lvl w:ilvl="1" w:tentative="0">
      <w:start w:val="1"/>
      <w:numFmt w:val="bullet"/>
      <w:lvlText w:val="o"/>
      <w:lvlJc w:val="left"/>
      <w:pPr>
        <w:ind w:left="1535"/>
      </w:pPr>
      <w:rPr>
        <w:rFonts w:ascii="Arial" w:hAnsi="Arial" w:eastAsia="Arial" w:cs="Arial"/>
        <w:b/>
        <w:bCs/>
        <w:i/>
        <w:iCs/>
        <w:strike w:val="0"/>
        <w:dstrike w:val="0"/>
        <w:color w:val="0D0D0D"/>
        <w:sz w:val="24"/>
        <w:szCs w:val="24"/>
        <w:u w:val="none" w:color="000000"/>
        <w:shd w:val="clear" w:color="auto" w:fill="auto"/>
        <w:vertAlign w:val="baseline"/>
      </w:rPr>
    </w:lvl>
    <w:lvl w:ilvl="2" w:tentative="0">
      <w:start w:val="1"/>
      <w:numFmt w:val="bullet"/>
      <w:lvlText w:val="▪"/>
      <w:lvlJc w:val="left"/>
      <w:pPr>
        <w:ind w:left="2255"/>
      </w:pPr>
      <w:rPr>
        <w:rFonts w:ascii="Arial" w:hAnsi="Arial" w:eastAsia="Arial" w:cs="Arial"/>
        <w:b/>
        <w:bCs/>
        <w:i/>
        <w:iCs/>
        <w:strike w:val="0"/>
        <w:dstrike w:val="0"/>
        <w:color w:val="0D0D0D"/>
        <w:sz w:val="24"/>
        <w:szCs w:val="24"/>
        <w:u w:val="none" w:color="000000"/>
        <w:shd w:val="clear" w:color="auto" w:fill="auto"/>
        <w:vertAlign w:val="baseline"/>
      </w:rPr>
    </w:lvl>
    <w:lvl w:ilvl="3" w:tentative="0">
      <w:start w:val="1"/>
      <w:numFmt w:val="bullet"/>
      <w:lvlText w:val="•"/>
      <w:lvlJc w:val="left"/>
      <w:pPr>
        <w:ind w:left="2975"/>
      </w:pPr>
      <w:rPr>
        <w:rFonts w:ascii="Arial" w:hAnsi="Arial" w:eastAsia="Arial" w:cs="Arial"/>
        <w:b/>
        <w:bCs/>
        <w:i/>
        <w:iCs/>
        <w:strike w:val="0"/>
        <w:dstrike w:val="0"/>
        <w:color w:val="0D0D0D"/>
        <w:sz w:val="24"/>
        <w:szCs w:val="24"/>
        <w:u w:val="none" w:color="000000"/>
        <w:shd w:val="clear" w:color="auto" w:fill="auto"/>
        <w:vertAlign w:val="baseline"/>
      </w:rPr>
    </w:lvl>
    <w:lvl w:ilvl="4" w:tentative="0">
      <w:start w:val="1"/>
      <w:numFmt w:val="bullet"/>
      <w:lvlText w:val="o"/>
      <w:lvlJc w:val="left"/>
      <w:pPr>
        <w:ind w:left="3695"/>
      </w:pPr>
      <w:rPr>
        <w:rFonts w:ascii="Arial" w:hAnsi="Arial" w:eastAsia="Arial" w:cs="Arial"/>
        <w:b/>
        <w:bCs/>
        <w:i/>
        <w:iCs/>
        <w:strike w:val="0"/>
        <w:dstrike w:val="0"/>
        <w:color w:val="0D0D0D"/>
        <w:sz w:val="24"/>
        <w:szCs w:val="24"/>
        <w:u w:val="none" w:color="000000"/>
        <w:shd w:val="clear" w:color="auto" w:fill="auto"/>
        <w:vertAlign w:val="baseline"/>
      </w:rPr>
    </w:lvl>
    <w:lvl w:ilvl="5" w:tentative="0">
      <w:start w:val="1"/>
      <w:numFmt w:val="bullet"/>
      <w:lvlText w:val="▪"/>
      <w:lvlJc w:val="left"/>
      <w:pPr>
        <w:ind w:left="4415"/>
      </w:pPr>
      <w:rPr>
        <w:rFonts w:ascii="Arial" w:hAnsi="Arial" w:eastAsia="Arial" w:cs="Arial"/>
        <w:b/>
        <w:bCs/>
        <w:i/>
        <w:iCs/>
        <w:strike w:val="0"/>
        <w:dstrike w:val="0"/>
        <w:color w:val="0D0D0D"/>
        <w:sz w:val="24"/>
        <w:szCs w:val="24"/>
        <w:u w:val="none" w:color="000000"/>
        <w:shd w:val="clear" w:color="auto" w:fill="auto"/>
        <w:vertAlign w:val="baseline"/>
      </w:rPr>
    </w:lvl>
    <w:lvl w:ilvl="6" w:tentative="0">
      <w:start w:val="1"/>
      <w:numFmt w:val="bullet"/>
      <w:lvlText w:val="•"/>
      <w:lvlJc w:val="left"/>
      <w:pPr>
        <w:ind w:left="5135"/>
      </w:pPr>
      <w:rPr>
        <w:rFonts w:ascii="Arial" w:hAnsi="Arial" w:eastAsia="Arial" w:cs="Arial"/>
        <w:b/>
        <w:bCs/>
        <w:i/>
        <w:iCs/>
        <w:strike w:val="0"/>
        <w:dstrike w:val="0"/>
        <w:color w:val="0D0D0D"/>
        <w:sz w:val="24"/>
        <w:szCs w:val="24"/>
        <w:u w:val="none" w:color="000000"/>
        <w:shd w:val="clear" w:color="auto" w:fill="auto"/>
        <w:vertAlign w:val="baseline"/>
      </w:rPr>
    </w:lvl>
    <w:lvl w:ilvl="7" w:tentative="0">
      <w:start w:val="1"/>
      <w:numFmt w:val="bullet"/>
      <w:lvlText w:val="o"/>
      <w:lvlJc w:val="left"/>
      <w:pPr>
        <w:ind w:left="5855"/>
      </w:pPr>
      <w:rPr>
        <w:rFonts w:ascii="Arial" w:hAnsi="Arial" w:eastAsia="Arial" w:cs="Arial"/>
        <w:b/>
        <w:bCs/>
        <w:i/>
        <w:iCs/>
        <w:strike w:val="0"/>
        <w:dstrike w:val="0"/>
        <w:color w:val="0D0D0D"/>
        <w:sz w:val="24"/>
        <w:szCs w:val="24"/>
        <w:u w:val="none" w:color="000000"/>
        <w:shd w:val="clear" w:color="auto" w:fill="auto"/>
        <w:vertAlign w:val="baseline"/>
      </w:rPr>
    </w:lvl>
    <w:lvl w:ilvl="8" w:tentative="0">
      <w:start w:val="1"/>
      <w:numFmt w:val="bullet"/>
      <w:lvlText w:val="▪"/>
      <w:lvlJc w:val="left"/>
      <w:pPr>
        <w:ind w:left="6575"/>
      </w:pPr>
      <w:rPr>
        <w:rFonts w:ascii="Arial" w:hAnsi="Arial" w:eastAsia="Arial" w:cs="Arial"/>
        <w:b/>
        <w:bCs/>
        <w:i/>
        <w:iCs/>
        <w:strike w:val="0"/>
        <w:dstrike w:val="0"/>
        <w:color w:val="0D0D0D"/>
        <w:sz w:val="24"/>
        <w:szCs w:val="24"/>
        <w:u w:val="none" w:color="000000"/>
        <w:shd w:val="clear" w:color="auto" w:fill="auto"/>
        <w:vertAlign w:val="baseline"/>
      </w:rPr>
    </w:lvl>
  </w:abstractNum>
  <w:abstractNum w:abstractNumId="24">
    <w:nsid w:val="538EF019"/>
    <w:multiLevelType w:val="singleLevel"/>
    <w:tmpl w:val="538EF0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3AE794B"/>
    <w:multiLevelType w:val="singleLevel"/>
    <w:tmpl w:val="53AE79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597B1128"/>
    <w:multiLevelType w:val="multilevel"/>
    <w:tmpl w:val="597B1128"/>
    <w:lvl w:ilvl="0" w:tentative="0">
      <w:start w:val="1"/>
      <w:numFmt w:val="bullet"/>
      <w:lvlText w:val="●"/>
      <w:lvlJc w:val="left"/>
      <w:pPr>
        <w:ind w:left="720"/>
      </w:pPr>
      <w:rPr>
        <w:rFonts w:ascii="Arial" w:hAnsi="Arial" w:eastAsia="Arial" w:cs="Arial"/>
        <w:b/>
        <w:bCs/>
        <w:i/>
        <w:iCs/>
        <w:strike w:val="0"/>
        <w:dstrike w:val="0"/>
        <w:color w:val="0D0D0D"/>
        <w:sz w:val="29"/>
        <w:szCs w:val="29"/>
        <w:u w:val="none" w:color="000000"/>
        <w:shd w:val="clear" w:color="auto" w:fill="auto"/>
        <w:vertAlign w:val="baseline"/>
      </w:rPr>
    </w:lvl>
    <w:lvl w:ilvl="1" w:tentative="0">
      <w:start w:val="0"/>
      <w:numFmt w:val="taiwaneseCounting"/>
      <w:lvlText w:val="%2"/>
      <w:lvlJc w:val="left"/>
      <w:pPr>
        <w:ind w:left="1425"/>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27">
    <w:nsid w:val="5BB13363"/>
    <w:multiLevelType w:val="singleLevel"/>
    <w:tmpl w:val="5BB133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D0E20AF"/>
    <w:multiLevelType w:val="singleLevel"/>
    <w:tmpl w:val="5D0E20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0A6912B"/>
    <w:multiLevelType w:val="singleLevel"/>
    <w:tmpl w:val="60A691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773F0656"/>
    <w:multiLevelType w:val="multilevel"/>
    <w:tmpl w:val="773F0656"/>
    <w:lvl w:ilvl="0" w:tentative="0">
      <w:start w:val="1"/>
      <w:numFmt w:val="bullet"/>
      <w:lvlText w:val="●"/>
      <w:lvlJc w:val="left"/>
      <w:pPr>
        <w:ind w:left="720"/>
      </w:pPr>
      <w:rPr>
        <w:rFonts w:ascii="Arial" w:hAnsi="Arial" w:eastAsia="Arial" w:cs="Arial"/>
        <w:b/>
        <w:bCs/>
        <w:i/>
        <w:iCs/>
        <w:strike w:val="0"/>
        <w:dstrike w:val="0"/>
        <w:color w:val="0D0D0D"/>
        <w:sz w:val="24"/>
        <w:szCs w:val="24"/>
        <w:u w:val="none" w:color="000000"/>
        <w:shd w:val="clear" w:color="auto" w:fill="auto"/>
        <w:vertAlign w:val="baseline"/>
      </w:rPr>
    </w:lvl>
    <w:lvl w:ilvl="1" w:tentative="0">
      <w:start w:val="1"/>
      <w:numFmt w:val="bullet"/>
      <w:lvlText w:val="o"/>
      <w:lvlJc w:val="left"/>
      <w:pPr>
        <w:ind w:left="1535"/>
      </w:pPr>
      <w:rPr>
        <w:rFonts w:ascii="Arial" w:hAnsi="Arial" w:eastAsia="Arial" w:cs="Arial"/>
        <w:b/>
        <w:bCs/>
        <w:i/>
        <w:iCs/>
        <w:strike w:val="0"/>
        <w:dstrike w:val="0"/>
        <w:color w:val="0D0D0D"/>
        <w:sz w:val="24"/>
        <w:szCs w:val="24"/>
        <w:u w:val="none" w:color="000000"/>
        <w:shd w:val="clear" w:color="auto" w:fill="auto"/>
        <w:vertAlign w:val="baseline"/>
      </w:rPr>
    </w:lvl>
    <w:lvl w:ilvl="2" w:tentative="0">
      <w:start w:val="1"/>
      <w:numFmt w:val="bullet"/>
      <w:lvlText w:val="▪"/>
      <w:lvlJc w:val="left"/>
      <w:pPr>
        <w:ind w:left="2255"/>
      </w:pPr>
      <w:rPr>
        <w:rFonts w:ascii="Arial" w:hAnsi="Arial" w:eastAsia="Arial" w:cs="Arial"/>
        <w:b/>
        <w:bCs/>
        <w:i/>
        <w:iCs/>
        <w:strike w:val="0"/>
        <w:dstrike w:val="0"/>
        <w:color w:val="0D0D0D"/>
        <w:sz w:val="24"/>
        <w:szCs w:val="24"/>
        <w:u w:val="none" w:color="000000"/>
        <w:shd w:val="clear" w:color="auto" w:fill="auto"/>
        <w:vertAlign w:val="baseline"/>
      </w:rPr>
    </w:lvl>
    <w:lvl w:ilvl="3" w:tentative="0">
      <w:start w:val="1"/>
      <w:numFmt w:val="bullet"/>
      <w:lvlText w:val="•"/>
      <w:lvlJc w:val="left"/>
      <w:pPr>
        <w:ind w:left="2975"/>
      </w:pPr>
      <w:rPr>
        <w:rFonts w:ascii="Arial" w:hAnsi="Arial" w:eastAsia="Arial" w:cs="Arial"/>
        <w:b/>
        <w:bCs/>
        <w:i/>
        <w:iCs/>
        <w:strike w:val="0"/>
        <w:dstrike w:val="0"/>
        <w:color w:val="0D0D0D"/>
        <w:sz w:val="24"/>
        <w:szCs w:val="24"/>
        <w:u w:val="none" w:color="000000"/>
        <w:shd w:val="clear" w:color="auto" w:fill="auto"/>
        <w:vertAlign w:val="baseline"/>
      </w:rPr>
    </w:lvl>
    <w:lvl w:ilvl="4" w:tentative="0">
      <w:start w:val="1"/>
      <w:numFmt w:val="bullet"/>
      <w:lvlText w:val="o"/>
      <w:lvlJc w:val="left"/>
      <w:pPr>
        <w:ind w:left="3695"/>
      </w:pPr>
      <w:rPr>
        <w:rFonts w:ascii="Arial" w:hAnsi="Arial" w:eastAsia="Arial" w:cs="Arial"/>
        <w:b/>
        <w:bCs/>
        <w:i/>
        <w:iCs/>
        <w:strike w:val="0"/>
        <w:dstrike w:val="0"/>
        <w:color w:val="0D0D0D"/>
        <w:sz w:val="24"/>
        <w:szCs w:val="24"/>
        <w:u w:val="none" w:color="000000"/>
        <w:shd w:val="clear" w:color="auto" w:fill="auto"/>
        <w:vertAlign w:val="baseline"/>
      </w:rPr>
    </w:lvl>
    <w:lvl w:ilvl="5" w:tentative="0">
      <w:start w:val="1"/>
      <w:numFmt w:val="bullet"/>
      <w:lvlText w:val="▪"/>
      <w:lvlJc w:val="left"/>
      <w:pPr>
        <w:ind w:left="4415"/>
      </w:pPr>
      <w:rPr>
        <w:rFonts w:ascii="Arial" w:hAnsi="Arial" w:eastAsia="Arial" w:cs="Arial"/>
        <w:b/>
        <w:bCs/>
        <w:i/>
        <w:iCs/>
        <w:strike w:val="0"/>
        <w:dstrike w:val="0"/>
        <w:color w:val="0D0D0D"/>
        <w:sz w:val="24"/>
        <w:szCs w:val="24"/>
        <w:u w:val="none" w:color="000000"/>
        <w:shd w:val="clear" w:color="auto" w:fill="auto"/>
        <w:vertAlign w:val="baseline"/>
      </w:rPr>
    </w:lvl>
    <w:lvl w:ilvl="6" w:tentative="0">
      <w:start w:val="1"/>
      <w:numFmt w:val="bullet"/>
      <w:lvlText w:val="•"/>
      <w:lvlJc w:val="left"/>
      <w:pPr>
        <w:ind w:left="5135"/>
      </w:pPr>
      <w:rPr>
        <w:rFonts w:ascii="Arial" w:hAnsi="Arial" w:eastAsia="Arial" w:cs="Arial"/>
        <w:b/>
        <w:bCs/>
        <w:i/>
        <w:iCs/>
        <w:strike w:val="0"/>
        <w:dstrike w:val="0"/>
        <w:color w:val="0D0D0D"/>
        <w:sz w:val="24"/>
        <w:szCs w:val="24"/>
        <w:u w:val="none" w:color="000000"/>
        <w:shd w:val="clear" w:color="auto" w:fill="auto"/>
        <w:vertAlign w:val="baseline"/>
      </w:rPr>
    </w:lvl>
    <w:lvl w:ilvl="7" w:tentative="0">
      <w:start w:val="1"/>
      <w:numFmt w:val="bullet"/>
      <w:lvlText w:val="o"/>
      <w:lvlJc w:val="left"/>
      <w:pPr>
        <w:ind w:left="5855"/>
      </w:pPr>
      <w:rPr>
        <w:rFonts w:ascii="Arial" w:hAnsi="Arial" w:eastAsia="Arial" w:cs="Arial"/>
        <w:b/>
        <w:bCs/>
        <w:i/>
        <w:iCs/>
        <w:strike w:val="0"/>
        <w:dstrike w:val="0"/>
        <w:color w:val="0D0D0D"/>
        <w:sz w:val="24"/>
        <w:szCs w:val="24"/>
        <w:u w:val="none" w:color="000000"/>
        <w:shd w:val="clear" w:color="auto" w:fill="auto"/>
        <w:vertAlign w:val="baseline"/>
      </w:rPr>
    </w:lvl>
    <w:lvl w:ilvl="8" w:tentative="0">
      <w:start w:val="1"/>
      <w:numFmt w:val="bullet"/>
      <w:lvlText w:val="▪"/>
      <w:lvlJc w:val="left"/>
      <w:pPr>
        <w:ind w:left="6575"/>
      </w:pPr>
      <w:rPr>
        <w:rFonts w:ascii="Arial" w:hAnsi="Arial" w:eastAsia="Arial" w:cs="Arial"/>
        <w:b/>
        <w:bCs/>
        <w:i/>
        <w:iCs/>
        <w:strike w:val="0"/>
        <w:dstrike w:val="0"/>
        <w:color w:val="0D0D0D"/>
        <w:sz w:val="24"/>
        <w:szCs w:val="24"/>
        <w:u w:val="none" w:color="000000"/>
        <w:shd w:val="clear" w:color="auto" w:fill="auto"/>
        <w:vertAlign w:val="baseline"/>
      </w:rPr>
    </w:lvl>
  </w:abstractNum>
  <w:abstractNum w:abstractNumId="31">
    <w:nsid w:val="7B0842CA"/>
    <w:multiLevelType w:val="multilevel"/>
    <w:tmpl w:val="7B0842CA"/>
    <w:lvl w:ilvl="0" w:tentative="0">
      <w:start w:val="1"/>
      <w:numFmt w:val="bullet"/>
      <w:lvlText w:val="●"/>
      <w:lvlJc w:val="left"/>
      <w:pPr>
        <w:tabs>
          <w:tab w:val="left" w:pos="-840"/>
        </w:tabs>
        <w:ind w:left="360"/>
      </w:pPr>
      <w:rPr>
        <w:rFonts w:ascii="Arial" w:hAnsi="Arial" w:eastAsia="Arial" w:cs="Arial"/>
        <w:b/>
        <w:bCs/>
        <w:i/>
        <w:iCs/>
        <w:strike w:val="0"/>
        <w:dstrike w:val="0"/>
        <w:color w:val="3C4043"/>
        <w:sz w:val="31"/>
        <w:szCs w:val="31"/>
        <w:u w:val="none" w:color="000000"/>
        <w:shd w:val="clear" w:color="auto" w:fill="auto"/>
        <w:vertAlign w:val="baseline"/>
      </w:rPr>
    </w:lvl>
    <w:lvl w:ilvl="1" w:tentative="0">
      <w:start w:val="1"/>
      <w:numFmt w:val="bullet"/>
      <w:lvlText w:val="o"/>
      <w:lvlJc w:val="left"/>
      <w:pPr>
        <w:tabs>
          <w:tab w:val="left" w:pos="-840"/>
        </w:tabs>
        <w:ind w:left="1066"/>
      </w:pPr>
      <w:rPr>
        <w:rFonts w:ascii="Arial" w:hAnsi="Arial" w:eastAsia="Arial" w:cs="Arial"/>
        <w:b/>
        <w:bCs/>
        <w:i/>
        <w:iCs/>
        <w:strike w:val="0"/>
        <w:dstrike w:val="0"/>
        <w:color w:val="3C4043"/>
        <w:sz w:val="31"/>
        <w:szCs w:val="31"/>
        <w:u w:val="none" w:color="000000"/>
        <w:shd w:val="clear" w:color="auto" w:fill="auto"/>
        <w:vertAlign w:val="baseline"/>
      </w:rPr>
    </w:lvl>
    <w:lvl w:ilvl="2" w:tentative="0">
      <w:start w:val="1"/>
      <w:numFmt w:val="bullet"/>
      <w:lvlText w:val="▪"/>
      <w:lvlJc w:val="left"/>
      <w:pPr>
        <w:tabs>
          <w:tab w:val="left" w:pos="-840"/>
        </w:tabs>
        <w:ind w:left="1786"/>
      </w:pPr>
      <w:rPr>
        <w:rFonts w:ascii="Arial" w:hAnsi="Arial" w:eastAsia="Arial" w:cs="Arial"/>
        <w:b/>
        <w:bCs/>
        <w:i/>
        <w:iCs/>
        <w:strike w:val="0"/>
        <w:dstrike w:val="0"/>
        <w:color w:val="3C4043"/>
        <w:sz w:val="31"/>
        <w:szCs w:val="31"/>
        <w:u w:val="none" w:color="000000"/>
        <w:shd w:val="clear" w:color="auto" w:fill="auto"/>
        <w:vertAlign w:val="baseline"/>
      </w:rPr>
    </w:lvl>
    <w:lvl w:ilvl="3" w:tentative="0">
      <w:start w:val="1"/>
      <w:numFmt w:val="bullet"/>
      <w:lvlText w:val="•"/>
      <w:lvlJc w:val="left"/>
      <w:pPr>
        <w:tabs>
          <w:tab w:val="left" w:pos="-840"/>
        </w:tabs>
        <w:ind w:left="2506"/>
      </w:pPr>
      <w:rPr>
        <w:rFonts w:ascii="Arial" w:hAnsi="Arial" w:eastAsia="Arial" w:cs="Arial"/>
        <w:b/>
        <w:bCs/>
        <w:i/>
        <w:iCs/>
        <w:strike w:val="0"/>
        <w:dstrike w:val="0"/>
        <w:color w:val="3C4043"/>
        <w:sz w:val="31"/>
        <w:szCs w:val="31"/>
        <w:u w:val="none" w:color="000000"/>
        <w:shd w:val="clear" w:color="auto" w:fill="auto"/>
        <w:vertAlign w:val="baseline"/>
      </w:rPr>
    </w:lvl>
    <w:lvl w:ilvl="4" w:tentative="0">
      <w:start w:val="1"/>
      <w:numFmt w:val="bullet"/>
      <w:lvlText w:val="o"/>
      <w:lvlJc w:val="left"/>
      <w:pPr>
        <w:tabs>
          <w:tab w:val="left" w:pos="-840"/>
        </w:tabs>
        <w:ind w:left="3226"/>
      </w:pPr>
      <w:rPr>
        <w:rFonts w:ascii="Arial" w:hAnsi="Arial" w:eastAsia="Arial" w:cs="Arial"/>
        <w:b/>
        <w:bCs/>
        <w:i/>
        <w:iCs/>
        <w:strike w:val="0"/>
        <w:dstrike w:val="0"/>
        <w:color w:val="3C4043"/>
        <w:sz w:val="31"/>
        <w:szCs w:val="31"/>
        <w:u w:val="none" w:color="000000"/>
        <w:shd w:val="clear" w:color="auto" w:fill="auto"/>
        <w:vertAlign w:val="baseline"/>
      </w:rPr>
    </w:lvl>
    <w:lvl w:ilvl="5" w:tentative="0">
      <w:start w:val="1"/>
      <w:numFmt w:val="bullet"/>
      <w:lvlText w:val="▪"/>
      <w:lvlJc w:val="left"/>
      <w:pPr>
        <w:tabs>
          <w:tab w:val="left" w:pos="-840"/>
        </w:tabs>
        <w:ind w:left="3946"/>
      </w:pPr>
      <w:rPr>
        <w:rFonts w:ascii="Arial" w:hAnsi="Arial" w:eastAsia="Arial" w:cs="Arial"/>
        <w:b/>
        <w:bCs/>
        <w:i/>
        <w:iCs/>
        <w:strike w:val="0"/>
        <w:dstrike w:val="0"/>
        <w:color w:val="3C4043"/>
        <w:sz w:val="31"/>
        <w:szCs w:val="31"/>
        <w:u w:val="none" w:color="000000"/>
        <w:shd w:val="clear" w:color="auto" w:fill="auto"/>
        <w:vertAlign w:val="baseline"/>
      </w:rPr>
    </w:lvl>
    <w:lvl w:ilvl="6" w:tentative="0">
      <w:start w:val="1"/>
      <w:numFmt w:val="bullet"/>
      <w:lvlText w:val="•"/>
      <w:lvlJc w:val="left"/>
      <w:pPr>
        <w:tabs>
          <w:tab w:val="left" w:pos="-840"/>
        </w:tabs>
        <w:ind w:left="4666"/>
      </w:pPr>
      <w:rPr>
        <w:rFonts w:ascii="Arial" w:hAnsi="Arial" w:eastAsia="Arial" w:cs="Arial"/>
        <w:b/>
        <w:bCs/>
        <w:i/>
        <w:iCs/>
        <w:strike w:val="0"/>
        <w:dstrike w:val="0"/>
        <w:color w:val="3C4043"/>
        <w:sz w:val="31"/>
        <w:szCs w:val="31"/>
        <w:u w:val="none" w:color="000000"/>
        <w:shd w:val="clear" w:color="auto" w:fill="auto"/>
        <w:vertAlign w:val="baseline"/>
      </w:rPr>
    </w:lvl>
    <w:lvl w:ilvl="7" w:tentative="0">
      <w:start w:val="1"/>
      <w:numFmt w:val="bullet"/>
      <w:lvlText w:val="o"/>
      <w:lvlJc w:val="left"/>
      <w:pPr>
        <w:tabs>
          <w:tab w:val="left" w:pos="-840"/>
        </w:tabs>
        <w:ind w:left="5386"/>
      </w:pPr>
      <w:rPr>
        <w:rFonts w:ascii="Arial" w:hAnsi="Arial" w:eastAsia="Arial" w:cs="Arial"/>
        <w:b/>
        <w:bCs/>
        <w:i/>
        <w:iCs/>
        <w:strike w:val="0"/>
        <w:dstrike w:val="0"/>
        <w:color w:val="3C4043"/>
        <w:sz w:val="31"/>
        <w:szCs w:val="31"/>
        <w:u w:val="none" w:color="000000"/>
        <w:shd w:val="clear" w:color="auto" w:fill="auto"/>
        <w:vertAlign w:val="baseline"/>
      </w:rPr>
    </w:lvl>
    <w:lvl w:ilvl="8" w:tentative="0">
      <w:start w:val="1"/>
      <w:numFmt w:val="bullet"/>
      <w:lvlText w:val="▪"/>
      <w:lvlJc w:val="left"/>
      <w:pPr>
        <w:tabs>
          <w:tab w:val="left" w:pos="-840"/>
        </w:tabs>
        <w:ind w:left="6106"/>
      </w:pPr>
      <w:rPr>
        <w:rFonts w:ascii="Arial" w:hAnsi="Arial" w:eastAsia="Arial" w:cs="Arial"/>
        <w:b/>
        <w:bCs/>
        <w:i/>
        <w:iCs/>
        <w:strike w:val="0"/>
        <w:dstrike w:val="0"/>
        <w:color w:val="3C4043"/>
        <w:sz w:val="31"/>
        <w:szCs w:val="31"/>
        <w:u w:val="none" w:color="000000"/>
        <w:shd w:val="clear" w:color="auto" w:fill="auto"/>
        <w:vertAlign w:val="baseline"/>
      </w:rPr>
    </w:lvl>
  </w:abstractNum>
  <w:abstractNum w:abstractNumId="32">
    <w:nsid w:val="7D20E6B8"/>
    <w:multiLevelType w:val="singleLevel"/>
    <w:tmpl w:val="7D20E6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18"/>
  </w:num>
  <w:num w:numId="4">
    <w:abstractNumId w:val="6"/>
  </w:num>
  <w:num w:numId="5">
    <w:abstractNumId w:val="26"/>
  </w:num>
  <w:num w:numId="6">
    <w:abstractNumId w:val="9"/>
  </w:num>
  <w:num w:numId="7">
    <w:abstractNumId w:val="12"/>
  </w:num>
  <w:num w:numId="8">
    <w:abstractNumId w:val="16"/>
  </w:num>
  <w:num w:numId="9">
    <w:abstractNumId w:val="21"/>
  </w:num>
  <w:num w:numId="10">
    <w:abstractNumId w:val="3"/>
  </w:num>
  <w:num w:numId="11">
    <w:abstractNumId w:val="15"/>
  </w:num>
  <w:num w:numId="12">
    <w:abstractNumId w:val="17"/>
  </w:num>
  <w:num w:numId="13">
    <w:abstractNumId w:val="25"/>
  </w:num>
  <w:num w:numId="14">
    <w:abstractNumId w:val="5"/>
  </w:num>
  <w:num w:numId="15">
    <w:abstractNumId w:val="29"/>
  </w:num>
  <w:num w:numId="16">
    <w:abstractNumId w:val="11"/>
  </w:num>
  <w:num w:numId="17">
    <w:abstractNumId w:val="22"/>
  </w:num>
  <w:num w:numId="18">
    <w:abstractNumId w:val="23"/>
  </w:num>
  <w:num w:numId="19">
    <w:abstractNumId w:val="30"/>
  </w:num>
  <w:num w:numId="20">
    <w:abstractNumId w:val="19"/>
  </w:num>
  <w:num w:numId="21">
    <w:abstractNumId w:val="31"/>
  </w:num>
  <w:num w:numId="22">
    <w:abstractNumId w:val="20"/>
  </w:num>
  <w:num w:numId="23">
    <w:abstractNumId w:val="0"/>
  </w:num>
  <w:num w:numId="24">
    <w:abstractNumId w:val="2"/>
  </w:num>
  <w:num w:numId="25">
    <w:abstractNumId w:val="32"/>
  </w:num>
  <w:num w:numId="26">
    <w:abstractNumId w:val="28"/>
  </w:num>
  <w:num w:numId="27">
    <w:abstractNumId w:val="4"/>
  </w:num>
  <w:num w:numId="28">
    <w:abstractNumId w:val="13"/>
  </w:num>
  <w:num w:numId="29">
    <w:abstractNumId w:val="10"/>
  </w:num>
  <w:num w:numId="30">
    <w:abstractNumId w:val="8"/>
  </w:num>
  <w:num w:numId="31">
    <w:abstractNumId w:val="27"/>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4D"/>
    <w:rsid w:val="00444689"/>
    <w:rsid w:val="0066204D"/>
    <w:rsid w:val="009175C7"/>
    <w:rsid w:val="0BD42716"/>
    <w:rsid w:val="1D571853"/>
    <w:rsid w:val="266E0D1D"/>
    <w:rsid w:val="30D07C22"/>
    <w:rsid w:val="39A671E5"/>
    <w:rsid w:val="5FE65EE3"/>
    <w:rsid w:val="5FF400D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9" w:line="420" w:lineRule="auto"/>
      <w:ind w:left="730" w:hanging="370"/>
    </w:pPr>
    <w:rPr>
      <w:rFonts w:ascii="Calibri" w:hAnsi="Calibri" w:eastAsia="Calibri" w:cs="Calibri"/>
      <w:i/>
      <w:color w:val="0D0D0D"/>
      <w:sz w:val="24"/>
      <w:szCs w:val="22"/>
      <w:lang w:val="en-US" w:eastAsia="ko-KR" w:bidi="ar-SA"/>
    </w:rPr>
  </w:style>
  <w:style w:type="paragraph" w:styleId="2">
    <w:name w:val="heading 1"/>
    <w:next w:val="1"/>
    <w:link w:val="11"/>
    <w:autoRedefine/>
    <w:unhideWhenUsed/>
    <w:qFormat/>
    <w:uiPriority w:val="9"/>
    <w:pPr>
      <w:keepNext/>
      <w:keepLines/>
      <w:spacing w:after="316" w:line="413" w:lineRule="auto"/>
      <w:jc w:val="center"/>
      <w:outlineLvl w:val="0"/>
    </w:pPr>
    <w:rPr>
      <w:rFonts w:ascii="Calibri" w:hAnsi="Calibri" w:eastAsia="Calibri" w:cs="Calibri"/>
      <w:b/>
      <w:i/>
      <w:color w:val="0D0D0D"/>
      <w:sz w:val="24"/>
      <w:szCs w:val="22"/>
      <w:lang w:val="en-US" w:eastAsia="ko-KR" w:bidi="ar-SA"/>
    </w:rPr>
  </w:style>
  <w:style w:type="paragraph" w:styleId="3">
    <w:name w:val="heading 2"/>
    <w:basedOn w:val="1"/>
    <w:next w:val="1"/>
    <w:autoRedefine/>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3"/>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autoRedefine/>
    <w:unhideWhenUsed/>
    <w:qFormat/>
    <w:uiPriority w:val="9"/>
    <w:pPr>
      <w:keepNext/>
      <w:keepLines/>
      <w:spacing w:before="280" w:after="290" w:line="376" w:lineRule="auto"/>
      <w:outlineLvl w:val="3"/>
    </w:pPr>
    <w:rPr>
      <w:b/>
      <w:bCs/>
      <w:sz w:val="28"/>
      <w:szCs w:val="28"/>
    </w:rPr>
  </w:style>
  <w:style w:type="paragraph" w:styleId="6">
    <w:name w:val="heading 5"/>
    <w:basedOn w:val="1"/>
    <w:next w:val="1"/>
    <w:autoRedefine/>
    <w:unhideWhenUsed/>
    <w:qFormat/>
    <w:uiPriority w:val="9"/>
    <w:pPr>
      <w:keepNext/>
      <w:keepLines/>
      <w:spacing w:before="280" w:after="290" w:line="376" w:lineRule="auto"/>
      <w:outlineLvl w:val="4"/>
    </w:pPr>
    <w:rPr>
      <w:b/>
      <w:bCs/>
      <w:sz w:val="28"/>
      <w:szCs w:val="28"/>
    </w:rPr>
  </w:style>
  <w:style w:type="character" w:default="1" w:styleId="7">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9">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7"/>
    <w:autoRedefine/>
    <w:qFormat/>
    <w:uiPriority w:val="22"/>
    <w:rPr>
      <w:b/>
      <w:bCs/>
    </w:rPr>
  </w:style>
  <w:style w:type="character" w:customStyle="1" w:styleId="11">
    <w:name w:val="Heading 1 Char"/>
    <w:link w:val="2"/>
    <w:autoRedefine/>
    <w:qFormat/>
    <w:uiPriority w:val="0"/>
    <w:rPr>
      <w:rFonts w:ascii="Calibri" w:hAnsi="Calibri" w:eastAsia="Calibri" w:cs="Calibri"/>
      <w:b/>
      <w:i/>
      <w:color w:val="0D0D0D"/>
      <w:sz w:val="24"/>
    </w:rPr>
  </w:style>
  <w:style w:type="table" w:customStyle="1" w:styleId="12">
    <w:name w:val="TableGrid"/>
    <w:autoRedefine/>
    <w:qFormat/>
    <w:uiPriority w:val="0"/>
    <w:pPr>
      <w:spacing w:after="0" w:line="240" w:lineRule="auto"/>
    </w:pPr>
    <w:tblPr>
      <w:tblCellMar>
        <w:top w:w="0" w:type="dxa"/>
        <w:left w:w="0" w:type="dxa"/>
        <w:bottom w:w="0" w:type="dxa"/>
        <w:right w:w="0" w:type="dxa"/>
      </w:tblCellMar>
    </w:tblPr>
  </w:style>
  <w:style w:type="character" w:customStyle="1" w:styleId="13">
    <w:name w:val="Heading 3 Char"/>
    <w:link w:val="4"/>
    <w:autoRedefine/>
    <w:qFormat/>
    <w:uiPriority w:val="0"/>
    <w:rPr>
      <w:b/>
      <w:bCs/>
      <w:sz w:val="32"/>
      <w:szCs w:val="32"/>
    </w:rPr>
  </w:style>
  <w:style w:type="paragraph" w:customStyle="1" w:styleId="14">
    <w:name w:val="_Style 13"/>
    <w:basedOn w:val="1"/>
    <w:next w:val="1"/>
    <w:autoRedefine/>
    <w:qFormat/>
    <w:uiPriority w:val="0"/>
    <w:pPr>
      <w:pBdr>
        <w:bottom w:val="single" w:color="auto" w:sz="6" w:space="1"/>
      </w:pBdr>
      <w:jc w:val="center"/>
    </w:pPr>
    <w:rPr>
      <w:rFonts w:ascii="Arial" w:eastAsia="SimSun"/>
      <w:vanish/>
      <w:sz w:val="16"/>
    </w:rPr>
  </w:style>
  <w:style w:type="paragraph" w:customStyle="1" w:styleId="15">
    <w:name w:val="_Style 14"/>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4438</Words>
  <Characters>25298</Characters>
  <Lines>210</Lines>
  <Paragraphs>59</Paragraphs>
  <TotalTime>38</TotalTime>
  <ScaleCrop>false</ScaleCrop>
  <LinksUpToDate>false</LinksUpToDate>
  <CharactersWithSpaces>29677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2024-03-21T11:57:00Z</dcterms:created>
  <dc:creator>Microsoft account</dc:creator>
  <cp:lastModifiedBy>Ansari girl My apologies</cp:lastModifiedBy>
  <dcterms:modified xsi:type="dcterms:W3CDTF">2024-05-04T11:37:29Z</dcterms:modified>
  <dc:title>Untitled document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955B595D6375437FACAE6F8890D4FEF1_13</vt:lpwstr>
  </property>
</Properties>
</file>