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Faculty of Science, Technology and Communication</w:t>
      </w:r>
    </w:p>
    <w:p>
      <w:pPr>
        <w:pStyle w:val="BodyText"/>
      </w:pPr>
      <w:r>
        <w:t>Leveraging LLMs for Agent-Based Normative Recommender Systems</w:t>
      </w:r>
    </w:p>
    <w:p>
      <w:pPr>
        <w:pStyle w:val="BodyText"/>
      </w:pPr>
      <w:r>
        <w:t>A Pipeline for Stakeholder Norm Translation, Validation, and Formulation Comparison</w:t>
      </w:r>
    </w:p>
    <w:p>
      <w:pPr>
        <w:pStyle w:val="BodyText"/>
      </w:pPr>
      <w:r>
        <w:t>Thesis Submitted in Partial Fulfillment of the Requirements for the Degree of Master in Information and Computer Sciences</w:t>
      </w:r>
    </w:p>
    <w:p>
      <w:pPr>
        <w:pStyle w:val="BodyText"/>
      </w:pPr>
      <w:r>
        <w:t>Author: Nabila Waheed</w:t>
      </w:r>
    </w:p>
    <w:p>
      <w:pPr>
        <w:pStyle w:val="BodyText"/>
      </w:pPr>
      <w:r>
        <w:t>Supervisor: [Supervisor name]</w:t>
      </w:r>
    </w:p>
    <w:p>
      <w:pPr>
        <w:pStyle w:val="BodyText"/>
      </w:pPr>
      <w:r>
        <w:t>Advisor: [Advisor name]</w:t>
      </w:r>
    </w:p>
    <w:p>
      <w:pPr>
        <w:pStyle w:val="BodyText"/>
      </w:pPr>
      <w:r>
        <w:t>Reviewer: [Reviewer name]</w:t>
      </w:r>
    </w:p>
    <w:p>
      <w:pPr>
        <w:pStyle w:val="BodyText"/>
      </w:pPr>
      <w:r>
        <w:t>Date: Working draft, 2026</w:t>
      </w:r>
    </w:p>
    <w:bookmarkStart w:id="9" w:name="abstract"/>
    <w:p>
      <w:pPr>
        <w:pStyle w:val="Heading1"/>
      </w:pPr>
      <w:r>
        <w:t>Abstract</w:t>
      </w:r>
    </w:p>
    <w:p>
      <w:pPr>
        <w:pStyle w:val="FirstParagraph"/>
      </w:pPr>
      <w: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develops a reproducible pipeline in which natural-language stakeholder norms are represented in a controlled modal/deontic first-order logic syntax involving obligations, permissions, and prohibitions. Three stakeholder perspectives are considered: User, Food Ministry, and Food Industry.</w:t>
      </w:r>
    </w:p>
    <w:p>
      <w:pPr>
        <w:pStyle w:val="BodyText"/>
      </w:pPr>
      <w: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Keywords: large language models; deontic logic; first-order logic; normative recommender systems; stakeholder norms; grammar validation; abstract syntax trees; round-trip evaluation</w:t>
      </w:r>
    </w:p>
    <w:bookmarkEnd w:id="9"/>
    <w:bookmarkStart w:id="10" w:name="list-of-tables"/>
    <w:p>
      <w:pPr>
        <w:pStyle w:val="Heading1"/>
      </w:pPr>
      <w:r>
        <w:t>List of Tables</w:t>
      </w:r>
    </w:p>
    <w:p>
      <w:pPr>
        <w:pStyle w:val="FirstParagraph"/>
      </w:pPr>
      <w:r>
        <w:t>Table 3.1 Dataset schemas and record counts Table 3.2 Main validation checks Table 4.1 Current validation results Table 4.2 Round-trip automatic score interpretation</w:t>
      </w:r>
    </w:p>
    <w:bookmarkEnd w:id="10"/>
    <w:bookmarkStart w:id="11" w:name="list-of-figures"/>
    <w:p>
      <w:pPr>
        <w:pStyle w:val="Heading1"/>
      </w:pPr>
      <w:r>
        <w:t>List of Figures</w:t>
      </w:r>
    </w:p>
    <w:p>
      <w:pPr>
        <w:pStyle w:val="FirstParagraph"/>
      </w:pPr>
      <w:r>
        <w:t>Figure 3.1 Overview of the norm formalization pipeline Figure 3.2 Formula-to-AST normalization flow Figure 4.1 Round-trip semantic preservation workflow Figure 4.2 Planned downstream use in DJ4ME</w:t>
      </w:r>
    </w:p>
    <w:bookmarkEnd w:id="11"/>
    <w:bookmarkStart w:id="12" w:name="table-of-contents"/>
    <w:p>
      <w:pPr>
        <w:pStyle w:val="Heading1"/>
      </w:pPr>
      <w:r>
        <w:t>Table of Contents</w:t>
      </w:r>
    </w:p>
    <w:p>
      <w:pPr>
        <w:pStyle w:val="FirstParagraph"/>
      </w:pPr>
      <w:r>
        <w:t>1 Introduction 1.1 Background and Motivation 1.2 Problem Statement 1.3 Research Questions 1.4 Contributions 1.5 Thesis Structure</w:t>
      </w:r>
    </w:p>
    <w:p>
      <w:pPr>
        <w:pStyle w:val="BodyText"/>
      </w:pPr>
      <w:r>
        <w:t>2 Literature Review 2.1 Large Language Models and Formalization 2.2 Natural Language to Logic Translation 2.3 Deontic Logic and Normative Agents 2.4 Multi-Stakeholder Recommender Systems 2.5 Food Recommendation and Constraint-Aware Systems 2.6 Research Gap</w:t>
      </w:r>
    </w:p>
    <w:p>
      <w:pPr>
        <w:pStyle w:val="BodyText"/>
      </w:pPr>
      <w:r>
        <w:t>3 Methodology 3.1 Research Design 3.2 Dataset Construction 3.3 Logic Grammar and Formalization Conventions 3.4 Parser Validation 3.5 AST Generation and Normalization 3.6 Round-Trip Semantic Preservation 3.7 LLM Comparison and Human Semantic Review 3.8 Scope Boundary and Downstream DJ4ME Use</w:t>
      </w:r>
    </w:p>
    <w:p>
      <w:pPr>
        <w:pStyle w:val="BodyText"/>
      </w:pPr>
      <w:r>
        <w:t>4 Results and Discussion 4.1 Dataset Outputs 4.2 Parser Validation Results 4.3 AST and Round-Trip Outputs 4.4 Claude Comparison Results 4.5 Discussion</w:t>
      </w:r>
    </w:p>
    <w:p>
      <w:pPr>
        <w:pStyle w:val="BodyText"/>
      </w:pPr>
      <w:r>
        <w:t>5 Conclusion and Future Work 5.1 Contributions 5.2 Limitations 5.3 Future Work</w:t>
      </w:r>
    </w:p>
    <w:bookmarkEnd w:id="12"/>
    <w:bookmarkStart w:id="18" w:name="chapter-1-introduction"/>
    <w:p>
      <w:pPr>
        <w:pStyle w:val="Heading1"/>
      </w:pPr>
      <w:r>
        <w:t>Chapter 1: Introduction</w:t>
      </w:r>
    </w:p>
    <w:bookmarkStart w:id="13" w:name="background-and-motivation"/>
    <w:p>
      <w:pPr>
        <w:pStyle w:val="Heading2"/>
      </w:pPr>
      <w:r>
        <w:t>1.1 Background and Motivation</w:t>
      </w:r>
    </w:p>
    <w:p>
      <w:pPr>
        <w:pStyle w:val="FirstParagraph"/>
      </w:pPr>
      <w: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and evaluating the quality of this formalisation.</w:t>
      </w:r>
    </w:p>
    <w:p>
      <w:pPr>
        <w:pStyle w:val="BodyText"/>
      </w:pPr>
      <w: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bookmarkEnd w:id="13"/>
    <w:bookmarkStart w:id="14" w:name="problem-statement"/>
    <w:p>
      <w:pPr>
        <w:pStyle w:val="Heading2"/>
      </w:pPr>
      <w:r>
        <w:t>1.2 Problem Statement</w:t>
      </w:r>
    </w:p>
    <w:p>
      <w:pPr>
        <w:pStyle w:val="FirstParagraph"/>
      </w:pPr>
      <w:r>
        <w:t>Stakeholder norms are often available in natural language, but agent-based normative reasoning and dialogue require formal representations. The central problem is how to translate stakeholder norms into formulas in a controlled modal/deontic first-order logic syntax in a way that is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bookmarkEnd w:id="14"/>
    <w:bookmarkStart w:id="15" w:name="research-questions"/>
    <w:p>
      <w:pPr>
        <w:pStyle w:val="Heading2"/>
      </w:pPr>
      <w:r>
        <w:t>1.3 Research Questions</w:t>
      </w:r>
    </w:p>
    <w:p>
      <w:pPr>
        <w:pStyle w:val="FirstParagraph"/>
      </w:pPr>
      <w:r>
        <w:t>The main research question is:</w:t>
      </w:r>
    </w:p>
    <w:p>
      <w:pPr>
        <w:pStyle w:val="BodyText"/>
      </w:pPr>
      <w:r>
        <w:t>How can large language models support the translation, validation, and analysis of stakeholder norms for agent-based normative recommender systems?</w:t>
      </w:r>
    </w:p>
    <w:p>
      <w:pPr>
        <w:pStyle w:val="BodyText"/>
      </w:pPr>
      <w:r>
        <w:t>The thesis is guided by the following sub-questions:</w:t>
      </w:r>
    </w:p>
    <w:p>
      <w:pPr>
        <w:numPr>
          <w:ilvl w:val="0"/>
          <w:numId w:val="1001"/>
        </w:numPr>
      </w:pPr>
      <w:r>
        <w:t>How accurately can LLMs translate stakeholder norms from natural language into formulas in a controlled modal/deontic first-order logic syntax?</w:t>
      </w:r>
    </w:p>
    <w:p>
      <w:pPr>
        <w:numPr>
          <w:ilvl w:val="0"/>
          <w:numId w:val="1001"/>
        </w:numPr>
      </w:pPr>
      <w:r>
        <w:t>To what extent do generated formulas satisfy the syntax of a controlled grammar?</w:t>
      </w:r>
    </w:p>
    <w:p>
      <w:pPr>
        <w:numPr>
          <w:ilvl w:val="0"/>
          <w:numId w:val="1001"/>
        </w:numPr>
      </w:pPr>
      <w:r>
        <w:t>To what extent do generated formulas preserve the meaning of the original natural-language norm under round-trip translation?</w:t>
      </w:r>
    </w:p>
    <w:p>
      <w:pPr>
        <w:numPr>
          <w:ilvl w:val="0"/>
          <w:numId w:val="1001"/>
        </w:numPr>
      </w:pPr>
      <w:r>
        <w:t>How do implication-based monadic formulations and dyadic formulations compare in terms of syntax validity, AST structure, and semantic preservation?</w:t>
      </w:r>
    </w:p>
    <w:p>
      <w:pPr>
        <w:numPr>
          <w:ilvl w:val="0"/>
          <w:numId w:val="1001"/>
        </w:numPr>
      </w:pPr>
      <w:r>
        <w:t>How reliable is automatic round-trip evaluation when compared with human semantic review?</w:t>
      </w:r>
    </w:p>
    <w:p>
      <w:pPr>
        <w:pStyle w:val="FirstParagraph"/>
      </w:pPr>
      <w:r>
        <w:t>The fourth sub-question is motivated by the fact that conditional stakeholder norms can be formalized in more than one plausible way. For example, a norm such as “children should not receive energy drink recommendations” 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bookmarkEnd w:id="15"/>
    <w:bookmarkStart w:id="16" w:name="contributions"/>
    <w:p>
      <w:pPr>
        <w:pStyle w:val="Heading2"/>
      </w:pPr>
      <w:r>
        <w:t>1.4 Contributions</w:t>
      </w:r>
    </w:p>
    <w:p>
      <w:pPr>
        <w:numPr>
          <w:ilvl w:val="0"/>
          <w:numId w:val="1002"/>
        </w:numPr>
      </w:pPr>
      <w:r>
        <w:t>A revised stakeholder norm dataset design for User, Food Ministry, and Food Industry perspectives.</w:t>
      </w:r>
    </w:p>
    <w:p>
      <w:pPr>
        <w:numPr>
          <w:ilvl w:val="0"/>
          <w:numId w:val="1002"/>
        </w:numPr>
      </w:pPr>
      <w:r>
        <w:t>A paired formalization strategy in which each natural-language norm has both implication-based and dyadic formulas.</w:t>
      </w:r>
    </w:p>
    <w:p>
      <w:pPr>
        <w:numPr>
          <w:ilvl w:val="0"/>
          <w:numId w:val="1002"/>
        </w:numPr>
      </w:pPr>
      <w:r>
        <w:t>A corrected modeling convention that represents product categories as predicates over quantified product variables.</w:t>
      </w:r>
    </w:p>
    <w:p>
      <w:pPr>
        <w:numPr>
          <w:ilvl w:val="0"/>
          <w:numId w:val="1002"/>
        </w:numPr>
      </w:pPr>
      <w:r>
        <w:t>A separate constitutive-rule dataset for background domain classifications.</w:t>
      </w:r>
    </w:p>
    <w:p>
      <w:pPr>
        <w:numPr>
          <w:ilvl w:val="0"/>
          <w:numId w:val="1002"/>
        </w:numPr>
      </w:pPr>
      <w:r>
        <w:t>A reproducible parser-validation and AST-generation pipeline.</w:t>
      </w:r>
    </w:p>
    <w:p>
      <w:pPr>
        <w:numPr>
          <w:ilvl w:val="0"/>
          <w:numId w:val="1002"/>
        </w:numPr>
      </w:pPr>
      <w:r>
        <w:t>A round-trip semantic preservation workflow with automatic triage scores and human-evaluation results.</w:t>
      </w:r>
    </w:p>
    <w:p>
      <w:pPr>
        <w:numPr>
          <w:ilvl w:val="0"/>
          <w:numId w:val="1002"/>
        </w:numPr>
      </w:pPr>
      <w:r>
        <w:t>A comparison between a baseline LLM-generated dataset and a Claude-generated dataset produced from the same prompt structure.</w:t>
      </w:r>
    </w:p>
    <w:bookmarkEnd w:id="16"/>
    <w:bookmarkStart w:id="17" w:name="thesis-structure"/>
    <w:p>
      <w:pPr>
        <w:pStyle w:val="Heading2"/>
      </w:pPr>
      <w:r>
        <w:t>1.5 Thesis Structure</w:t>
      </w:r>
    </w:p>
    <w:p>
      <w:pPr>
        <w:pStyle w:val="FirstParagraph"/>
      </w:pPr>
      <w: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7"/>
    <w:bookmarkEnd w:id="18"/>
    <w:bookmarkStart w:id="26" w:name="chapter-2-literature-review"/>
    <w:p>
      <w:pPr>
        <w:pStyle w:val="Heading1"/>
      </w:pPr>
      <w:r>
        <w:t>Chapter 2: Literature Review</w:t>
      </w:r>
    </w:p>
    <w:bookmarkStart w:id="19" w:name="dj4me-and-machine-ethics"/>
    <w:p>
      <w:pPr>
        <w:pStyle w:val="Heading2"/>
      </w:pPr>
      <w:r>
        <w:t>2.1 DJ4ME and Machine Ethics</w:t>
      </w:r>
    </w:p>
    <w:p>
      <w:pPr>
        <w:pStyle w:val="FirstParagraph"/>
      </w:pPr>
      <w:r>
        <w:t>The DJ4ME project provides the research context for this thesis. It studies machine ethics for autonomous agents whose decisions may affect multiple stakeholders. The proposal connects machine ethics with deontic logic, normative systems, formal argumentation, argumentation as dialogue, and machine learning. Its central architectural idea is that stakeholders can be represented by avatars. These avatars can hold norms and participate in reasoning or dialogue about what an autonomous agent should do.</w:t>
      </w:r>
    </w:p>
    <w:p>
      <w:pPr>
        <w:pStyle w:val="BodyText"/>
      </w:pPr>
      <w: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bookmarkEnd w:id="19"/>
    <w:bookmarkStart w:id="20" w:name="large-language-models-and-formalization"/>
    <w:p>
      <w:pPr>
        <w:pStyle w:val="Heading2"/>
      </w:pPr>
      <w:r>
        <w:t>2.2 Large Language Models and Formalization</w:t>
      </w:r>
    </w:p>
    <w:p>
      <w:pPr>
        <w:pStyle w:val="FirstParagraph"/>
      </w:pPr>
      <w:r>
        <w:t>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bookmarkEnd w:id="20"/>
    <w:bookmarkStart w:id="21" w:name="natural-language-to-logic-translation"/>
    <w:p>
      <w:pPr>
        <w:pStyle w:val="Heading2"/>
      </w:pPr>
      <w:r>
        <w:t>2.3 Natural Language to Logic Translation</w:t>
      </w:r>
    </w:p>
    <w:p>
      <w:pPr>
        <w:pStyle w:val="FirstParagraph"/>
      </w:pPr>
      <w:r>
        <w:t>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pPr>
        <w:pStyle w:val="BodyText"/>
      </w:pPr>
      <w:r>
        <w:t>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pPr>
        <w:pStyle w:val="BodyText"/>
      </w:pPr>
      <w: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bookmarkEnd w:id="21"/>
    <w:bookmarkStart w:id="22" w:name="deontic-logic-and-normative-agents"/>
    <w:p>
      <w:pPr>
        <w:pStyle w:val="Heading2"/>
      </w:pPr>
      <w:r>
        <w:t>2.4 Deontic Logic and Normative Agents</w:t>
      </w:r>
    </w:p>
    <w:p>
      <w:pPr>
        <w:pStyle w:val="FirstParagraph"/>
      </w:pPr>
      <w:r>
        <w:t>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In this thesis, conflict handling is treated as a downstream DJ4ME use case rather than as an implemented component. The implemented focus is the formalisation and evaluation of the norms that such a component would later require.</w:t>
      </w:r>
    </w:p>
    <w:bookmarkEnd w:id="22"/>
    <w:bookmarkStart w:id="23" w:name="multi-stakeholder-recommender-systems"/>
    <w:p>
      <w:pPr>
        <w:pStyle w:val="Heading2"/>
      </w:pPr>
      <w:r>
        <w:t>2.5 Multi-Stakeholder Recommender Systems</w:t>
      </w:r>
    </w:p>
    <w:p>
      <w:pPr>
        <w:pStyle w:val="FirstParagraph"/>
      </w:pPr>
      <w: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pPr>
        <w:pStyle w:val="BodyText"/>
      </w:pPr>
      <w: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bookmarkEnd w:id="23"/>
    <w:bookmarkStart w:id="24" w:name="X9077e2b780ff23d55839bf46c3a4fa7afa5e862"/>
    <w:p>
      <w:pPr>
        <w:pStyle w:val="Heading2"/>
      </w:pPr>
      <w:r>
        <w:t>2.6 Food Recommendation and Constraint-Aware Systems</w:t>
      </w:r>
    </w:p>
    <w:p>
      <w:pPr>
        <w:pStyle w:val="FirstParagraph"/>
      </w:pPr>
      <w:r>
        <w:t>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w:t>
      </w:r>
    </w:p>
    <w:bookmarkEnd w:id="24"/>
    <w:bookmarkStart w:id="25" w:name="research-gap"/>
    <w:p>
      <w:pPr>
        <w:pStyle w:val="Heading2"/>
      </w:pPr>
      <w:r>
        <w:t>2.7 Research Gap</w:t>
      </w:r>
    </w:p>
    <w:p>
      <w:pPr>
        <w:pStyle w:val="FirstParagraph"/>
      </w:pPr>
      <w: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5"/>
    <w:bookmarkEnd w:id="26"/>
    <w:bookmarkStart w:id="36" w:name="chapter-3-methodology"/>
    <w:p>
      <w:pPr>
        <w:pStyle w:val="Heading1"/>
      </w:pPr>
      <w:r>
        <w:t>Chapter 3: Methodology</w:t>
      </w:r>
    </w:p>
    <w:bookmarkStart w:id="27" w:name="research-design"/>
    <w:p>
      <w:pPr>
        <w:pStyle w:val="Heading2"/>
      </w:pPr>
      <w:r>
        <w:t>3.1 Research Design</w:t>
      </w:r>
    </w:p>
    <w:p>
      <w:pPr>
        <w:pStyle w:val="FirstParagraph"/>
      </w:pPr>
      <w:r>
        <w:t>The research follows an implementation-oriented design. The objective is to construct a reproducible pipeline that takes stakeholder norms in natural language and produces validated formulas in a controlled modal/deontic first-order logic syntax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Figure 3.1 gives the conceptual pipeline:</w:t>
      </w:r>
    </w:p>
    <w:p>
      <w:pPr>
        <w:pStyle w:val="BodyText"/>
      </w:pPr>
      <w:r>
        <w:t>natural-language stakeholder norm -&gt; controlled modal/deontic FOL syntax -&gt; parser validation -&gt; AST -&gt; normalized norm -&gt; round-trip evaluation -&gt; human semantic review</w:t>
      </w:r>
    </w:p>
    <w:bookmarkEnd w:id="27"/>
    <w:bookmarkStart w:id="30" w:name="dataset-construction"/>
    <w:p>
      <w:pPr>
        <w:pStyle w:val="Heading2"/>
      </w:pPr>
      <w:r>
        <w:t>3.2 Dataset Construction</w:t>
      </w:r>
    </w:p>
    <w:p>
      <w:pPr>
        <w:pStyle w:val="FirstParagraph"/>
      </w:pPr>
      <w: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Text"/>
      </w:pPr>
      <w: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bookmarkStart w:id="28" w:name="product-variables-and-predicates"/>
    <w:p>
      <w:pPr>
        <w:pStyle w:val="Heading3"/>
      </w:pPr>
      <w:r>
        <w:t>3.2.1 Product Variables and Predicates</w:t>
      </w:r>
    </w:p>
    <w:p>
      <w:pPr>
        <w:pStyle w:val="FirstParagraph"/>
      </w:pPr>
      <w: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∀x.∀y.requiresGlutenFree(x)∧glutenFreeMeal(y)∧certifiedGlutenFree(y)-&gt;P(recommend(System,y,x))</w:t>
      </w:r>
    </w:p>
    <w:bookmarkEnd w:id="28"/>
    <w:bookmarkStart w:id="29" w:name="constitutive-rules"/>
    <w:p>
      <w:pPr>
        <w:pStyle w:val="Heading3"/>
      </w:pPr>
      <w:r>
        <w:t>3.2.2 Constitutive Rules</w:t>
      </w:r>
    </w:p>
    <w:p>
      <w:pPr>
        <w:pStyle w:val="FirstParagraph"/>
      </w:pPr>
      <w: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∀y.shellfishMeal(y)-&gt;nonVegan(y)</w:t>
      </w:r>
    </w:p>
    <w:bookmarkEnd w:id="29"/>
    <w:bookmarkEnd w:id="30"/>
    <w:bookmarkStart w:id="31" w:name="X43d872b276146cc14c88dca57f929019d961aa0"/>
    <w:p>
      <w:pPr>
        <w:pStyle w:val="Heading2"/>
      </w:pPr>
      <w:r>
        <w:t>3.3 Logic Grammar and Formalization Conventions</w:t>
      </w:r>
    </w:p>
    <w:p>
      <w:pPr>
        <w:pStyle w:val="FirstParagraph"/>
      </w:pPr>
      <w: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numPr>
          <w:ilvl w:val="0"/>
          <w:numId w:val="1003"/>
        </w:numPr>
      </w:pPr>
      <w:r>
        <w:t>O(…) represents obligation.</w:t>
      </w:r>
    </w:p>
    <w:p>
      <w:pPr>
        <w:numPr>
          <w:ilvl w:val="0"/>
          <w:numId w:val="1003"/>
        </w:numPr>
      </w:pPr>
      <w:r>
        <w:t>P(…) represents permission.</w:t>
      </w:r>
    </w:p>
    <w:p>
      <w:pPr>
        <w:numPr>
          <w:ilvl w:val="0"/>
          <w:numId w:val="1003"/>
        </w:numPr>
      </w:pPr>
      <w:r>
        <w:t>F(…) represents prohibition.</w:t>
      </w:r>
    </w:p>
    <w:p>
      <w:pPr>
        <w:numPr>
          <w:ilvl w:val="0"/>
          <w:numId w:val="1003"/>
        </w:numPr>
      </w:pPr>
      <w:r>
        <w:t>X-&gt;O(Y), X-&gt;P(Y), and X-&gt;F(Y) represent implication-based monadic conditional norms.</w:t>
      </w:r>
    </w:p>
    <w:p>
      <w:pPr>
        <w:numPr>
          <w:ilvl w:val="0"/>
          <w:numId w:val="1003"/>
        </w:numPr>
      </w:pPr>
      <w:r>
        <w:t>O(Y|X), P(Y|X), and F(Y|X) represent dyadic conditional norms.</w:t>
      </w:r>
    </w:p>
    <w:p>
      <w:pPr>
        <w:pStyle w:val="FirstParagraph"/>
      </w:pPr>
      <w:r>
        <w:t>Example formalizations for the same natural-language norm are:</w:t>
      </w:r>
    </w:p>
    <w:p>
      <w:pPr>
        <w:pStyle w:val="BodyText"/>
      </w:pPr>
      <w:r>
        <w:t>NL: Children should not receive energy drink recommendations. Implication: ∀x.∀y.child(x)∧energyDrink(y)-&gt;F(recommend(System,y,x)) Dyadic: ∀x.∀y.F(recommend(System,y,x)|child(x)∧energyDrink(y))</w:t>
      </w:r>
    </w:p>
    <w:p>
      <w:pPr>
        <w:pStyle w:val="BodyText"/>
      </w:pPr>
      <w: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bookmarkEnd w:id="31"/>
    <w:bookmarkStart w:id="32" w:name="parser-validation"/>
    <w:p>
      <w:pPr>
        <w:pStyle w:val="Heading2"/>
      </w:pPr>
      <w:r>
        <w:t>3.4 Parser Validation</w:t>
      </w:r>
    </w:p>
    <w:p>
      <w:pPr>
        <w:pStyle w:val="FirstParagraph"/>
      </w:pPr>
      <w: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r>
              <w:t>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32"/>
    <w:bookmarkStart w:id="33" w:name="ast-generation-and-normalization"/>
    <w:p>
      <w:pPr>
        <w:pStyle w:val="Heading2"/>
      </w:pPr>
      <w:r>
        <w:t>3.5 AST Generation and Normalization</w:t>
      </w:r>
    </w:p>
    <w:p>
      <w:pPr>
        <w:pStyle w:val="FirstParagraph"/>
      </w:pPr>
      <w: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For example, an implication-based prohibition can be normalized as:</w:t>
      </w:r>
    </w:p>
    <w:p>
      <w:pPr>
        <w:pStyle w:val="BodyText"/>
      </w:pPr>
      <w:r>
        <w:t>{ “form”: “implication”, “modality”: “F”, “action”: “recommend(System,y,x)”, “condition”: [“child(x)”, “energyDrink(y)”] }</w:t>
      </w:r>
    </w:p>
    <w:p>
      <w:pPr>
        <w:pStyle w:val="BodyText"/>
      </w:pPr>
      <w: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bookmarkEnd w:id="33"/>
    <w:bookmarkStart w:id="34" w:name="round-trip-semantic-preservation"/>
    <w:p>
      <w:pPr>
        <w:pStyle w:val="Heading2"/>
      </w:pPr>
      <w:r>
        <w:t>3.6 Round-Trip Semantic Preservation</w:t>
      </w:r>
    </w:p>
    <w:p>
      <w:pPr>
        <w:pStyle w:val="FirstParagraph"/>
      </w:pPr>
      <w: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original NL -&gt; formula -&gt; AST -&gt; backtranslated NL -&gt; automatic score + human review</w:t>
      </w:r>
    </w:p>
    <w:p>
      <w:pPr>
        <w:pStyle w:val="BodyText"/>
      </w:pPr>
      <w: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4"/>
    <w:bookmarkStart w:id="35" w:name="llm-comparison-and-human-semantic-review"/>
    <w:p>
      <w:pPr>
        <w:pStyle w:val="Heading2"/>
      </w:pPr>
      <w:r>
        <w:t>3.7 LLM Comparison and Human Semantic Review</w:t>
      </w:r>
    </w:p>
    <w:p>
      <w:pPr>
        <w:pStyle w:val="FirstParagraph"/>
      </w:pPr>
      <w: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Heading2"/>
      </w:pPr>
      <w:r>
        <w:t>3.8 Scope Boundary and Downstream DJ4ME Use</w:t>
      </w:r>
    </w:p>
    <w:p>
      <w:pPr>
        <w:pStyle w:val="BodyText"/>
      </w:pPr>
      <w: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bookmarkEnd w:id="35"/>
    <w:bookmarkEnd w:id="36"/>
    <w:bookmarkStart w:id="46" w:name="chapter-4-results-and-discussion"/>
    <w:p>
      <w:pPr>
        <w:pStyle w:val="Heading1"/>
      </w:pPr>
      <w:r>
        <w:t>Chapter 4: Results and Discussion</w:t>
      </w:r>
    </w:p>
    <w:bookmarkStart w:id="37" w:name="dataset-outputs"/>
    <w:p>
      <w:pPr>
        <w:pStyle w:val="Heading2"/>
      </w:pPr>
      <w:r>
        <w:t>4.1 Dataset Outputs</w:t>
      </w:r>
    </w:p>
    <w:p>
      <w:pPr>
        <w:pStyle w:val="FirstParagraph"/>
      </w:pPr>
      <w: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7"/>
    <w:bookmarkStart w:id="38" w:name="parser-validation-results"/>
    <w:p>
      <w:pPr>
        <w:pStyle w:val="Heading2"/>
      </w:pPr>
      <w:r>
        <w:t>4.2 Parser Validation Results</w:t>
      </w:r>
    </w:p>
    <w:p>
      <w:pPr>
        <w:pStyle w:val="FirstParagraph"/>
      </w:pPr>
      <w:r>
        <w:t>The validation script was run on the revised datasets. The current result is that all formulas pass grammar validation and structural checks. No warnings or errors were reported.</w:t>
      </w:r>
    </w:p>
    <w:p>
      <w:pPr>
        <w:pStyle w:val="BodyText"/>
      </w:pPr>
      <w: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Text"/>
      </w:pPr>
      <w: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bookmarkEnd w:id="38"/>
    <w:bookmarkStart w:id="39" w:name="ast-and-round-trip-outputs"/>
    <w:p>
      <w:pPr>
        <w:pStyle w:val="Heading2"/>
      </w:pPr>
      <w:r>
        <w:t>4.3 AST and Round-Trip Outputs</w:t>
      </w:r>
    </w:p>
    <w:p>
      <w:pPr>
        <w:pStyle w:val="FirstParagraph"/>
      </w:pPr>
      <w: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TOTAL AST RECORDS: 350 roundtrip rows=600 evaluated rows=600 auto score counts={‘2’: 538, ‘1’: 40, ‘0’: 22}</w:t>
      </w:r>
    </w:p>
    <w:p>
      <w:pPr>
        <w:pStyle w:val="BodyText"/>
      </w:pPr>
      <w: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bookmarkEnd w:id="39"/>
    <w:bookmarkStart w:id="40" w:name="claude-comparison-results"/>
    <w:p>
      <w:pPr>
        <w:pStyle w:val="Heading2"/>
      </w:pPr>
      <w:r>
        <w:t>4.4 Claude Comparison Results</w:t>
      </w:r>
    </w:p>
    <w:p>
      <w:pPr>
        <w:pStyle w:val="FirstParagraph"/>
      </w:pPr>
      <w: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Baseline revised dataset</w:t>
            </w:r>
          </w:p>
        </w:tc>
        <w:tc>
          <w:tcPr/>
          <w:p>
            <w:r>
              <w:t>350</w:t>
            </w:r>
          </w:p>
        </w:tc>
        <w:tc>
          <w:tcPr/>
          <w:p>
            <w:r>
              <w:t>650</w:t>
            </w:r>
          </w:p>
        </w:tc>
        <w:tc>
          <w:tcPr/>
          <w:p>
            <w:pPr>
              <w:pStyle w:val="Compact"/>
              <w:jc w:val="right"/>
            </w:pPr>
            <w:r>
              <w:t xml:space="preserve">0</w:t>
            </w:r>
          </w:p>
        </w:tc>
        <w:tc>
          <w:tcPr/>
          <w:p>
            <w:pPr>
              <w:pStyle w:val="Compact"/>
              <w:jc w:val="right"/>
            </w:pPr>
            <w:r>
              <w:t xml:space="preserve">0</w:t>
            </w:r>
          </w:p>
        </w:tc>
      </w:tr>
      <w:tr>
        <w:tc>
          <w:tcPr/>
          <w:p>
            <w:pPr>
              <w:pStyle w:val="Compact"/>
            </w:pPr>
            <w:r>
              <w:t>Claude revised dataset</w:t>
            </w:r>
          </w:p>
        </w:tc>
        <w:tc>
          <w:tcPr/>
          <w:p>
            <w:r>
              <w:t>350</w:t>
            </w:r>
          </w:p>
        </w:tc>
        <w:tc>
          <w:tcPr/>
          <w:p>
            <w:r>
              <w:t>650</w:t>
            </w:r>
          </w:p>
        </w:tc>
        <w:tc>
          <w:tcPr/>
          <w:p>
            <w:pPr>
              <w:pStyle w:val="Compact"/>
              <w:jc w:val="right"/>
            </w:pPr>
            <w:r>
              <w:t xml:space="preserve">0</w:t>
            </w:r>
          </w:p>
        </w:tc>
        <w:tc>
          <w:tcPr/>
          <w:p>
            <w:pPr>
              <w:pStyle w:val="Compact"/>
              <w:jc w:val="right"/>
            </w:pPr>
            <w:r>
              <w:t xml:space="preserve">0</w:t>
            </w:r>
          </w:p>
        </w:tc>
      </w:tr>
    </w:tbl>
    <w:p>
      <w:pPr>
        <w:pStyle w:val="BodyText"/>
      </w:pPr>
      <w:r>
        <w:t>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r>
      <w:tr>
        <w:tc>
          <w:tcPr/>
          <w:p>
            <w:r>
              <w:t>Baseline stakeholder datasets</w:t>
            </w:r>
          </w:p>
        </w:tc>
        <w:tc>
          <w:tcPr/>
          <w:p>
            <w:r>
              <w:t>600</w:t>
            </w:r>
          </w:p>
        </w:tc>
        <w:tc>
          <w:tcPr/>
          <w:p>
            <w:r>
              <w:t>538</w:t>
            </w:r>
          </w:p>
        </w:tc>
        <w:tc>
          <w:tcPr/>
          <w:p>
            <w:r>
              <w:t>40</w:t>
            </w:r>
          </w:p>
        </w:tc>
        <w:tc>
          <w:tcPr/>
          <w:p>
            <w:r>
              <w:t>22</w:t>
            </w:r>
          </w:p>
        </w:tc>
      </w:tr>
      <w:tr>
        <w:tc>
          <w:tcPr/>
          <w:p>
            <w:r>
              <w:t>Claude stakeholder datasets</w:t>
            </w:r>
          </w:p>
        </w:tc>
        <w:tc>
          <w:tcPr/>
          <w:p>
            <w:r>
              <w:t>600</w:t>
            </w:r>
          </w:p>
        </w:tc>
        <w:tc>
          <w:tcPr/>
          <w:p>
            <w:r>
              <w:t>550</w:t>
            </w:r>
          </w:p>
        </w:tc>
        <w:tc>
          <w:tcPr/>
          <w:p>
            <w:r>
              <w:t>46</w:t>
            </w:r>
          </w:p>
        </w:tc>
        <w:tc>
          <w:tcPr/>
          <w:p>
            <w:r>
              <w:t>4</w:t>
            </w:r>
          </w:p>
        </w:tc>
      </w:tr>
    </w:tbl>
    <w:p>
      <w:pPr>
        <w:pStyle w:val="BodyText"/>
      </w:pPr>
      <w:r>
        <w:t>These results suggest that Claude followed the grammar and formalisation conventions successfully.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Text"/>
      </w:pPr>
      <w: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bookmarkEnd w:id="40"/>
    <w:bookmarkStart w:id="45" w:name="discussion"/>
    <w:p>
      <w:pPr>
        <w:pStyle w:val="Heading2"/>
      </w:pPr>
      <w:r>
        <w:t>4.5 Discussion</w:t>
      </w:r>
    </w:p>
    <w:bookmarkStart w:id="41" w:name="X32e1db4aa9cb3b1e27de8209692eb0234155017"/>
    <w:p>
      <w:pPr>
        <w:pStyle w:val="Heading3"/>
      </w:pPr>
      <w:r>
        <w:t>4.5.1 Implication-Based and Dyadic Formulations</w:t>
      </w:r>
    </w:p>
    <w:p>
      <w:pPr>
        <w:pStyle w:val="FirstParagraph"/>
      </w:pPr>
      <w: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bookmarkEnd w:id="41"/>
    <w:bookmarkStart w:id="42" w:name="product-categories-as-predicates"/>
    <w:p>
      <w:pPr>
        <w:pStyle w:val="Heading3"/>
      </w:pPr>
      <w:r>
        <w:t>4.5.2 Product Categories as Predicates</w:t>
      </w:r>
    </w:p>
    <w:p>
      <w:pPr>
        <w:pStyle w:val="FirstParagraph"/>
      </w:pPr>
      <w: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bookmarkEnd w:id="42"/>
    <w:bookmarkStart w:id="43" w:name="constitutive-rules-and-redundancy"/>
    <w:p>
      <w:pPr>
        <w:pStyle w:val="Heading3"/>
      </w:pPr>
      <w:r>
        <w:t>4.5.3 Constitutive Rules and Redundancy</w:t>
      </w:r>
    </w:p>
    <w:p>
      <w:pPr>
        <w:pStyle w:val="FirstParagraph"/>
      </w:pPr>
      <w: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bookmarkEnd w:id="43"/>
    <w:bookmarkStart w:id="44" w:name="current-limitations"/>
    <w:p>
      <w:pPr>
        <w:pStyle w:val="Heading3"/>
      </w:pPr>
      <w:r>
        <w:t>4.5.4 Current Limitations</w:t>
      </w:r>
    </w:p>
    <w:p>
      <w:pPr>
        <w:pStyle w:val="FirstParagraph"/>
      </w:pPr>
      <w:r>
        <w:t>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bookmarkEnd w:id="44"/>
    <w:bookmarkEnd w:id="45"/>
    <w:bookmarkEnd w:id="46"/>
    <w:bookmarkStart w:id="50" w:name="chapter-5-conclusion-and-future-work"/>
    <w:p>
      <w:pPr>
        <w:pStyle w:val="Heading1"/>
      </w:pPr>
      <w:r>
        <w:t>Chapter 5: Conclusion and Future Work</w:t>
      </w:r>
    </w:p>
    <w:bookmarkStart w:id="47" w:name="contributions-1"/>
    <w:p>
      <w:pPr>
        <w:pStyle w:val="Heading2"/>
      </w:pPr>
      <w:r>
        <w:t>5.1 Contributions</w:t>
      </w:r>
    </w:p>
    <w:p>
      <w:pPr>
        <w:pStyle w:val="FirstParagraph"/>
      </w:pPr>
      <w: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bookmarkEnd w:id="47"/>
    <w:bookmarkStart w:id="48" w:name="limitations"/>
    <w:p>
      <w:pPr>
        <w:pStyle w:val="Heading2"/>
      </w:pPr>
      <w:r>
        <w:t>5.2 Limitations</w:t>
      </w:r>
    </w:p>
    <w:p>
      <w:pPr>
        <w:numPr>
          <w:ilvl w:val="0"/>
          <w:numId w:val="1004"/>
        </w:numPr>
      </w:pPr>
      <w:r>
        <w:t>The dataset is generated and structurally validated, but the human semantic evaluation covers a selected sample rather than every row.</w:t>
      </w:r>
    </w:p>
    <w:p>
      <w:pPr>
        <w:numPr>
          <w:ilvl w:val="0"/>
          <w:numId w:val="1004"/>
        </w:numPr>
      </w:pPr>
      <w:r>
        <w:t>Automatic round-trip scores are heuristic and should not be treated as final truth.</w:t>
      </w:r>
    </w:p>
    <w:p>
      <w:pPr>
        <w:numPr>
          <w:ilvl w:val="0"/>
          <w:numId w:val="1004"/>
        </w:numPr>
      </w:pPr>
      <w:r>
        <w:t>The current implementation detects syntax and structure, not full model-theoretic semantics.</w:t>
      </w:r>
    </w:p>
    <w:p>
      <w:pPr>
        <w:numPr>
          <w:ilvl w:val="0"/>
          <w:numId w:val="1004"/>
        </w:numPr>
      </w:pPr>
      <w:r>
        <w:t>Conflict detection is not part of the implemented thesis scope; it is treated as downstream DJ4ME future work.</w:t>
      </w:r>
    </w:p>
    <w:p>
      <w:pPr>
        <w:numPr>
          <w:ilvl w:val="0"/>
          <w:numId w:val="1004"/>
        </w:numPr>
      </w:pPr>
      <w:r>
        <w:t>The domain predicates assume a future product catalog or knowledge base for interpretation.</w:t>
      </w:r>
    </w:p>
    <w:p>
      <w:pPr>
        <w:numPr>
          <w:ilvl w:val="0"/>
          <w:numId w:val="1004"/>
        </w:numPr>
      </w:pPr>
      <w:r>
        <w:t>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48"/>
    <w:bookmarkStart w:id="49" w:name="future-work"/>
    <w:p>
      <w:pPr>
        <w:pStyle w:val="Heading2"/>
      </w:pPr>
      <w:r>
        <w:t>5.3 Future Work</w:t>
      </w:r>
    </w:p>
    <w:p>
      <w:pPr>
        <w:pStyle w:val="FirstParagraph"/>
      </w:pPr>
      <w: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bookmarkEnd w:id="49"/>
    <w:bookmarkEnd w:id="50"/>
    <w:bookmarkStart w:id="51" w:name="bibliography"/>
    <w:p>
      <w:pPr>
        <w:pStyle w:val="Heading1"/>
      </w:pPr>
      <w:r>
        <w:t>Bibliography</w:t>
      </w:r>
    </w:p>
    <w:p>
      <w:pPr>
        <w:pStyle w:val="FirstParagraph"/>
      </w:pPr>
      <w:r>
        <w:t>[0] DJ4ME Project Proposal. A DJ for Machine Ethics: the Dialogue Jiminy. FullProposal18989918.pdf, pages 9-20 used for project context.</w:t>
      </w:r>
    </w:p>
    <w:p>
      <w:pPr>
        <w:pStyle w:val="BodyText"/>
      </w:pPr>
      <w:r>
        <w:t>[1] Harnessing the Power of Large Language Models for Natural Language to First-Order Logic Translation. arXiv:2305.15541.</w:t>
      </w:r>
    </w:p>
    <w:p>
      <w:pPr>
        <w:pStyle w:val="BodyText"/>
      </w:pPr>
      <w:r>
        <w:t>[2] FOLIO: Natural Language Reasoning with First-Order Logic. arXiv:2209.00840.</w:t>
      </w:r>
    </w:p>
    <w:p>
      <w:pPr>
        <w:pStyle w:val="BodyText"/>
      </w:pPr>
      <w:r>
        <w:t>[3] Logic-LM: Empowering Large Language Models with Symbolic Solvers for Faithful Logical Reasoning. arXiv:2305.12295.</w:t>
      </w:r>
    </w:p>
    <w:p>
      <w:pPr>
        <w:pStyle w:val="BodyText"/>
      </w:pPr>
      <w:r>
        <w:t>[4] Multi-Stakeholder Recommendation: Applications and Challenges. arXiv:1707.08913.</w:t>
      </w:r>
    </w:p>
    <w:p>
      <w:pPr>
        <w:pStyle w:val="BodyText"/>
      </w:pPr>
      <w:r>
        <w:t>[5] Multi-stakeholder Recommendation and its Connection to Multi-sided Fairness. arXiv:1907.13158.</w:t>
      </w:r>
    </w:p>
    <w:p>
      <w:pPr>
        <w:pStyle w:val="BodyText"/>
      </w:pPr>
      <w:r>
        <w:t>[6] A Defeasible Deontic Calculus for Resolving Norm Conflicts. arXiv:2407.04869.</w:t>
      </w:r>
    </w:p>
    <w:p>
      <w:pPr>
        <w:pStyle w:val="BodyText"/>
      </w:pPr>
      <w:r>
        <w:t>[7] Dung, P. M. On the Acceptability of Arguments and its Fundamental Role in Nonmonotonic Reasoning, Logic Programming and n-Person Games.</w:t>
      </w:r>
    </w:p>
    <w:p>
      <w:pPr>
        <w:pStyle w:val="BodyText"/>
      </w:pPr>
      <w:r>
        <w:t>[8] Personalized Food Recommendation as Constrained Question Answering over a Large-Scale Food Knowledge Graph. arXiv:2101.01775.</w:t>
      </w:r>
    </w:p>
    <w:p>
      <w:pPr>
        <w:pStyle w:val="BodyText"/>
      </w:pPr>
      <w:r>
        <w:t>Draft note: Before submission, convert this bibliography into the citation style required by the programme and cite sources inline throughout Chapters 1 and 2.</w:t>
      </w:r>
    </w:p>
    <w:bookmarkEnd w:id="51"/>
    <w:bookmarkStart w:id="52" w:name="Xc87462390d6b42a4127554b5503cfd17d190518"/>
    <w:p>
      <w:pPr>
        <w:pStyle w:val="Heading1"/>
      </w:pPr>
      <w:r>
        <w:t>Appendix A: Repository and Reproducibility</w:t>
      </w:r>
    </w:p>
    <w:p>
      <w:pPr>
        <w:pStyle w:val="FirstParagraph"/>
      </w:pPr>
      <w:r>
        <w:t>The current repository is llm-normative-recommender. Older folders have been archived under archive/previous_structure. The active pipeline folders are data, prompts, grammar, scripts, outputs, and docs.</w:t>
      </w:r>
    </w:p>
    <w:p>
      <w:pPr>
        <w:pStyle w:val="BodyText"/>
      </w:pPr>
      <w:r>
        <w:t>python scripts/generate_revised_user_dataset.py python scripts/generate_revised_food_ministry_dataset.py python scripts/generate_revised_food_industry_dataset.py python scripts/generate_constitutive_rules.py python scripts/validate_revised_datasets.py python scripts/generate_asts.py python scripts/backtranslate_roundtrip.py python scripts/evaluate_roundtrip.py</w:t>
      </w:r>
    </w:p>
    <w:bookmarkEnd w:id="52"/>
    <w:bookmarkStart w:id="53" w:name="appendix-b-example-dataset-record"/>
    <w:p>
      <w:pPr>
        <w:pStyle w:val="Heading1"/>
      </w:pPr>
      <w:r>
        <w:t>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r>
              <w:t>∀x.∀y.F(recommend(System,y,x)|child(x)∧energyDrink(y))</w:t>
            </w:r>
          </w:p>
        </w:tc>
      </w:tr>
      <w:tr>
        <w:tc>
          <w:tcPr/>
          <w:p>
            <w:pPr>
              <w:pStyle w:val="Compact"/>
            </w:pPr>
            <w:r>
              <w:t xml:space="preserve">norm_type</w:t>
            </w:r>
          </w:p>
        </w:tc>
        <w:tc>
          <w:tcPr/>
          <w:p>
            <w:pPr>
              <w:pStyle w:val="Compact"/>
            </w:pPr>
            <w:r>
              <w:t xml:space="preserve">prohibition</w:t>
            </w:r>
          </w:p>
        </w:tc>
      </w:tr>
    </w:tbl>
    <w:bookmarkEnd w:id="53"/>
    <w:bookmarkStart w:id="54" w:name="appendix-c-human-evaluation-form"/>
    <w:p>
      <w:pPr>
        <w:pStyle w:val="Heading1"/>
      </w:pPr>
      <w:r>
        <w:t>Appendix C: Human Evaluation Form</w:t>
      </w:r>
    </w:p>
    <w:p>
      <w:pPr>
        <w:pStyle w:val="FirstParagraph"/>
      </w:pPr>
      <w:r>
        <w:t>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2026-07-22T05:05:17Z</dcterms:created>
  <dcterms:modified xsi:type="dcterms:W3CDTF">2026-07-22T05:05:17Z</dcterms:modified>
</cp:coreProperties>
</file>

<file path=docProps/custom.xml><?xml version="1.0" encoding="utf-8"?>
<Properties xmlns="http://schemas.openxmlformats.org/officeDocument/2006/custom-properties" xmlns:vt="http://schemas.openxmlformats.org/officeDocument/2006/docPropsVTypes"/>
</file>