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80" w:lineRule="auto"/>
        <w:ind w:left="240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,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24.0" w:type="dxa"/>
        <w:jc w:val="left"/>
        <w:tblInd w:w="217.0" w:type="dxa"/>
        <w:tblBorders>
          <w:top w:color="d9d9e3" w:space="0" w:sz="4" w:val="single"/>
          <w:left w:color="d9d9e3" w:space="0" w:sz="4" w:val="single"/>
          <w:bottom w:color="d9d9e3" w:space="0" w:sz="4" w:val="single"/>
          <w:right w:color="d9d9e3" w:space="0" w:sz="4" w:val="single"/>
          <w:insideH w:color="d9d9e3" w:space="0" w:sz="4" w:val="single"/>
          <w:insideV w:color="d9d9e3" w:space="0" w:sz="4" w:val="single"/>
        </w:tblBorders>
        <w:tblLayout w:type="fixed"/>
        <w:tblLook w:val="0000"/>
      </w:tblPr>
      <w:tblGrid>
        <w:gridCol w:w="260"/>
        <w:gridCol w:w="720"/>
        <w:gridCol w:w="8444"/>
        <w:tblGridChange w:id="0">
          <w:tblGrid>
            <w:gridCol w:w="260"/>
            <w:gridCol w:w="720"/>
            <w:gridCol w:w="8444"/>
          </w:tblGrid>
        </w:tblGridChange>
      </w:tblGrid>
      <w:tr>
        <w:trPr>
          <w:cantSplit w:val="0"/>
          <w:trHeight w:val="7571" w:hRule="atLeast"/>
          <w:tblHeader w:val="0"/>
        </w:trPr>
        <w:tc>
          <w:tcPr>
            <w:gridSpan w:val="3"/>
            <w:shd w:fill="f6f6f7" w:val="clea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634" w:lineRule="auto"/>
              <w:ind w:left="29" w:right="0" w:firstLine="0"/>
              <w:jc w:val="left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54"/>
                <w:szCs w:val="5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2e5395"/>
                <w:sz w:val="54"/>
                <w:szCs w:val="54"/>
                <w:u w:val="none"/>
                <w:shd w:fill="auto" w:val="clear"/>
                <w:vertAlign w:val="baseline"/>
                <w:rtl w:val="0"/>
              </w:rPr>
              <w:t xml:space="preserve">Project: COVID-19 Data Analysis using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5" w:line="336" w:lineRule="auto"/>
              <w:ind w:left="29" w:right="5861" w:firstLine="0"/>
              <w:jc w:val="left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54"/>
                <w:szCs w:val="5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2e5395"/>
                <w:sz w:val="54"/>
                <w:szCs w:val="54"/>
                <w:u w:val="none"/>
                <w:shd w:fill="auto" w:val="clear"/>
                <w:vertAlign w:val="baseline"/>
                <w:rtl w:val="0"/>
              </w:rPr>
              <w:t xml:space="preserve">IBM Cognos </w:t>
            </w: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ff9900"/>
                <w:sz w:val="54"/>
                <w:szCs w:val="54"/>
                <w:u w:val="none"/>
                <w:shd w:fill="auto" w:val="clear"/>
                <w:vertAlign w:val="baseline"/>
                <w:rtl w:val="0"/>
              </w:rPr>
              <w:t xml:space="preserve">Team member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" w:line="343" w:lineRule="auto"/>
              <w:ind w:left="29" w:right="0" w:firstLine="0"/>
              <w:jc w:val="left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54"/>
                <w:szCs w:val="5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800000"/>
                <w:sz w:val="54"/>
                <w:szCs w:val="54"/>
                <w:rtl w:val="0"/>
              </w:rPr>
              <w:t xml:space="preserve">962221106076-Nabish Singh.N.J</w:t>
            </w: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800000"/>
                <w:sz w:val="54"/>
                <w:szCs w:val="5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3399ff"/>
                <w:sz w:val="54"/>
                <w:szCs w:val="54"/>
                <w:u w:val="none"/>
                <w:shd w:fill="auto" w:val="clear"/>
                <w:vertAlign w:val="baseline"/>
                <w:rtl w:val="0"/>
              </w:rPr>
              <w:t xml:space="preserve">Phase1 document submission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0" w:lineRule="auto"/>
              <w:ind w:left="29" w:right="0" w:firstLine="0"/>
              <w:jc w:val="left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2e5395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Problem Statement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2" w:line="235" w:lineRule="auto"/>
              <w:ind w:left="29" w:right="0" w:firstLine="0"/>
              <w:jc w:val="left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37405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The project aims to analyze COVID-19 cases and deaths data within the European Union and European Economic Area (EU/EEA). Specifically, the goal is to compare and contrast the mean values and standard deviations of daily COVID-19 cases and associated deaths across different countries in the EU/EEA. This analysis will provide insights into the variation of COVID-19 spread and its impact on mortality within this region.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" w:line="240" w:lineRule="auto"/>
              <w:ind w:left="0" w:right="0" w:firstLine="0"/>
              <w:jc w:val="left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" w:right="0" w:firstLine="0"/>
              <w:jc w:val="left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2e5395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Understanding the Problem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" w:line="240" w:lineRule="auto"/>
              <w:ind w:left="29" w:right="0" w:firstLine="0"/>
              <w:jc w:val="left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37405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To successfully accomplish this project, we need to: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6" w:hRule="atLeast"/>
          <w:tblHeader w:val="0"/>
        </w:trPr>
        <w:tc>
          <w:tcPr>
            <w:tcBorders>
              <w:top w:color="d9d9e3" w:space="0" w:sz="4" w:val="single"/>
              <w:left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6f6f7" w:val="clea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129" w:right="0" w:firstLine="0"/>
              <w:jc w:val="left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37405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 Define Analysis Objectives: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1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6f6f7" w:val="clea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89"/>
                <w:tab w:val="left" w:leader="none" w:pos="490"/>
              </w:tabs>
              <w:spacing w:after="0" w:before="0" w:line="253" w:lineRule="auto"/>
              <w:ind w:left="489" w:right="0" w:hanging="361"/>
              <w:jc w:val="left"/>
              <w:rPr>
                <w:b w:val="0"/>
                <w:i w:val="0"/>
                <w:smallCaps w:val="0"/>
                <w:strike w:val="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37405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Calculate and compare mean values of daily COVID-19 cases and deaths.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89"/>
                <w:tab w:val="left" w:leader="none" w:pos="490"/>
              </w:tabs>
              <w:spacing w:after="0" w:before="0" w:line="258" w:lineRule="auto"/>
              <w:ind w:left="489" w:right="0" w:hanging="361"/>
              <w:jc w:val="left"/>
              <w:rPr>
                <w:b w:val="0"/>
                <w:i w:val="0"/>
                <w:smallCaps w:val="0"/>
                <w:strike w:val="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37405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Determine the standard deviations to understand the data variability.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89"/>
                <w:tab w:val="left" w:leader="none" w:pos="490"/>
              </w:tabs>
              <w:spacing w:after="0" w:before="0" w:line="240" w:lineRule="auto"/>
              <w:ind w:left="489" w:right="0" w:hanging="361"/>
              <w:jc w:val="left"/>
              <w:rPr>
                <w:b w:val="0"/>
                <w:i w:val="0"/>
                <w:smallCaps w:val="0"/>
                <w:strike w:val="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37405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Visualize the data for easy interpretation and communication of insights.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8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6f6f7" w:val="clea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29" w:right="0" w:firstLine="0"/>
              <w:jc w:val="left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37405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 Collect COVID-19 Data: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1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6f6f7" w:val="clea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89"/>
                <w:tab w:val="left" w:leader="none" w:pos="490"/>
              </w:tabs>
              <w:spacing w:after="0" w:before="0" w:line="235" w:lineRule="auto"/>
              <w:ind w:left="489" w:right="373" w:hanging="360"/>
              <w:jc w:val="left"/>
              <w:rPr>
                <w:b w:val="0"/>
                <w:i w:val="0"/>
                <w:smallCaps w:val="0"/>
                <w:strike w:val="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37405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Identify reliable sources for daily COVID-19 cases and deaths data for EU/EEA countries.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89"/>
                <w:tab w:val="left" w:leader="none" w:pos="490"/>
              </w:tabs>
              <w:spacing w:after="0" w:before="0" w:line="237" w:lineRule="auto"/>
              <w:ind w:left="489" w:right="0" w:hanging="361"/>
              <w:jc w:val="left"/>
              <w:rPr>
                <w:b w:val="0"/>
                <w:i w:val="0"/>
                <w:smallCaps w:val="0"/>
                <w:strike w:val="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37405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Ensure data integrity and consistency by verifying sources.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8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6f6f7" w:val="clea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29" w:right="0" w:firstLine="0"/>
              <w:jc w:val="left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37405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 Design Relevant Visualizations in IBM Cognos: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1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6f6f7" w:val="clea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89"/>
                <w:tab w:val="left" w:leader="none" w:pos="490"/>
              </w:tabs>
              <w:spacing w:after="0" w:before="0" w:line="253" w:lineRule="auto"/>
              <w:ind w:left="489" w:right="0" w:hanging="361"/>
              <w:jc w:val="left"/>
              <w:rPr>
                <w:b w:val="0"/>
                <w:i w:val="0"/>
                <w:smallCaps w:val="0"/>
                <w:strike w:val="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37405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Create appropriate charts and graphs to represent the data.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89"/>
                <w:tab w:val="left" w:leader="none" w:pos="490"/>
              </w:tabs>
              <w:spacing w:after="0" w:before="0" w:line="258" w:lineRule="auto"/>
              <w:ind w:left="489" w:right="0" w:hanging="361"/>
              <w:jc w:val="left"/>
              <w:rPr>
                <w:b w:val="0"/>
                <w:i w:val="0"/>
                <w:smallCaps w:val="0"/>
                <w:strike w:val="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37405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Choose visualization types that best convey the key insights.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89"/>
                <w:tab w:val="left" w:leader="none" w:pos="490"/>
              </w:tabs>
              <w:spacing w:after="0" w:before="0" w:line="240" w:lineRule="auto"/>
              <w:ind w:left="489" w:right="0" w:hanging="361"/>
              <w:jc w:val="left"/>
              <w:rPr>
                <w:b w:val="0"/>
                <w:i w:val="0"/>
                <w:smallCaps w:val="0"/>
                <w:strike w:val="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37405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Ensure that visualizations are user-friendly and insightful.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8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6f6f7" w:val="clea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29" w:right="0" w:firstLine="0"/>
              <w:jc w:val="left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37405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 Derive Insights from the Data: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1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6f6f7" w:val="clea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89"/>
                <w:tab w:val="left" w:leader="none" w:pos="490"/>
              </w:tabs>
              <w:spacing w:after="0" w:before="0" w:line="253" w:lineRule="auto"/>
              <w:ind w:left="489" w:right="0" w:hanging="361"/>
              <w:jc w:val="left"/>
              <w:rPr>
                <w:b w:val="0"/>
                <w:i w:val="0"/>
                <w:smallCaps w:val="0"/>
                <w:strike w:val="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37405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Analyze the visualized data to identify trends and patterns.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89"/>
                <w:tab w:val="left" w:leader="none" w:pos="490"/>
              </w:tabs>
              <w:spacing w:after="0" w:before="0" w:line="258" w:lineRule="auto"/>
              <w:ind w:left="489" w:right="0" w:hanging="361"/>
              <w:jc w:val="left"/>
              <w:rPr>
                <w:b w:val="0"/>
                <w:i w:val="0"/>
                <w:smallCaps w:val="0"/>
                <w:strike w:val="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37405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Highlight variations in COVID-19 cases and deaths.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89"/>
                <w:tab w:val="left" w:leader="none" w:pos="490"/>
              </w:tabs>
              <w:spacing w:after="0" w:before="0" w:line="240" w:lineRule="auto"/>
              <w:ind w:left="489" w:right="0" w:hanging="361"/>
              <w:jc w:val="left"/>
              <w:rPr>
                <w:b w:val="0"/>
                <w:i w:val="0"/>
                <w:smallCaps w:val="0"/>
                <w:strike w:val="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37405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Identify potential factors contributing to these variations.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spacing w:after="0" w:line="240" w:lineRule="auto"/>
        <w:ind w:firstLine="0"/>
        <w:jc w:val="left"/>
        <w:rPr>
          <w:sz w:val="22"/>
          <w:szCs w:val="22"/>
        </w:rPr>
        <w:sectPr>
          <w:pgSz w:h="15840" w:w="12240" w:orient="portrait"/>
          <w:pgMar w:bottom="280" w:top="1360" w:left="1200" w:right="1300" w:header="360" w:footer="36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424.0" w:type="dxa"/>
        <w:jc w:val="left"/>
        <w:tblInd w:w="217.0" w:type="dxa"/>
        <w:tblBorders>
          <w:top w:color="d9d9e3" w:space="0" w:sz="4" w:val="single"/>
          <w:left w:color="d9d9e3" w:space="0" w:sz="4" w:val="single"/>
          <w:bottom w:color="d9d9e3" w:space="0" w:sz="4" w:val="single"/>
          <w:right w:color="d9d9e3" w:space="0" w:sz="4" w:val="single"/>
          <w:insideH w:color="d9d9e3" w:space="0" w:sz="4" w:val="single"/>
          <w:insideV w:color="d9d9e3" w:space="0" w:sz="4" w:val="single"/>
        </w:tblBorders>
        <w:tblLayout w:type="fixed"/>
        <w:tblLook w:val="0000"/>
      </w:tblPr>
      <w:tblGrid>
        <w:gridCol w:w="260"/>
        <w:gridCol w:w="360"/>
        <w:gridCol w:w="8804"/>
        <w:tblGridChange w:id="0">
          <w:tblGrid>
            <w:gridCol w:w="260"/>
            <w:gridCol w:w="360"/>
            <w:gridCol w:w="8804"/>
          </w:tblGrid>
        </w:tblGridChange>
      </w:tblGrid>
      <w:tr>
        <w:trPr>
          <w:cantSplit w:val="0"/>
          <w:trHeight w:val="745" w:hRule="atLeast"/>
          <w:tblHeader w:val="0"/>
        </w:trPr>
        <w:tc>
          <w:tcPr>
            <w:gridSpan w:val="3"/>
            <w:shd w:fill="f6f6f7" w:val="clea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3" w:lineRule="auto"/>
              <w:ind w:left="29" w:right="0" w:firstLine="0"/>
              <w:jc w:val="left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2e5395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Proposed Approach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6" w:line="240" w:lineRule="auto"/>
              <w:ind w:left="29" w:right="0" w:firstLine="0"/>
              <w:jc w:val="left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1f3762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Data Collection and Preparation: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29" w:hRule="atLeast"/>
          <w:tblHeader w:val="0"/>
        </w:trPr>
        <w:tc>
          <w:tcPr>
            <w:tcBorders>
              <w:top w:color="d9d9e3" w:space="0" w:sz="4" w:val="single"/>
              <w:left w:color="000000" w:space="0" w:sz="0" w:val="nil"/>
            </w:tcBorders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6f6f7" w:val="clea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89"/>
                <w:tab w:val="left" w:leader="none" w:pos="490"/>
              </w:tabs>
              <w:spacing w:after="0" w:before="0" w:line="235" w:lineRule="auto"/>
              <w:ind w:left="489" w:right="216" w:hanging="360"/>
              <w:jc w:val="left"/>
              <w:rPr>
                <w:b w:val="0"/>
                <w:i w:val="0"/>
                <w:smallCaps w:val="0"/>
                <w:strike w:val="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37405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Identify reputable sources such as official health organizations, government reports, or APIs for daily COVID-19 data.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89"/>
                <w:tab w:val="left" w:leader="none" w:pos="490"/>
              </w:tabs>
              <w:spacing w:after="0" w:before="0" w:line="255" w:lineRule="auto"/>
              <w:ind w:left="489" w:right="0" w:hanging="361"/>
              <w:jc w:val="left"/>
              <w:rPr>
                <w:b w:val="0"/>
                <w:i w:val="0"/>
                <w:smallCaps w:val="0"/>
                <w:strike w:val="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37405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Gather data for all EU/EEA countries, ensuring consistency and completeness.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89"/>
                <w:tab w:val="left" w:leader="none" w:pos="490"/>
              </w:tabs>
              <w:spacing w:after="0" w:before="0" w:line="242.99999999999997" w:lineRule="auto"/>
              <w:ind w:left="489" w:right="0" w:hanging="361"/>
              <w:jc w:val="left"/>
              <w:rPr>
                <w:b w:val="0"/>
                <w:i w:val="0"/>
                <w:smallCaps w:val="0"/>
                <w:strike w:val="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37405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Clean and preprocess the data, handling missing values and outliers.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6" w:hRule="atLeast"/>
          <w:tblHeader w:val="0"/>
        </w:trPr>
        <w:tc>
          <w:tcPr>
            <w:gridSpan w:val="3"/>
            <w:shd w:fill="f6f6f7" w:val="clea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0" w:line="240" w:lineRule="auto"/>
              <w:ind w:left="29" w:right="0" w:firstLine="0"/>
              <w:jc w:val="left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1f3762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Analysis in IBM Cognos: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29" w:hRule="atLeast"/>
          <w:tblHeader w:val="0"/>
        </w:trPr>
        <w:tc>
          <w:tcPr>
            <w:tcBorders>
              <w:top w:color="d9d9e3" w:space="0" w:sz="4" w:val="single"/>
              <w:left w:color="000000" w:space="0" w:sz="0" w:val="nil"/>
            </w:tcBorders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6f6f7" w:val="clea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89"/>
                <w:tab w:val="left" w:leader="none" w:pos="490"/>
              </w:tabs>
              <w:spacing w:after="0" w:before="0" w:line="251" w:lineRule="auto"/>
              <w:ind w:left="489" w:right="0" w:hanging="361"/>
              <w:jc w:val="left"/>
              <w:rPr>
                <w:b w:val="0"/>
                <w:i w:val="0"/>
                <w:smallCaps w:val="0"/>
                <w:strike w:val="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37405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Import the cleaned data into IBM Cognos for analysis.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89"/>
                <w:tab w:val="left" w:leader="none" w:pos="490"/>
              </w:tabs>
              <w:spacing w:after="0" w:before="0" w:line="258" w:lineRule="auto"/>
              <w:ind w:left="489" w:right="0" w:hanging="361"/>
              <w:jc w:val="left"/>
              <w:rPr>
                <w:b w:val="0"/>
                <w:i w:val="0"/>
                <w:smallCaps w:val="0"/>
                <w:strike w:val="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37405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Create datasets and data modules to facilitate analysis.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89"/>
                <w:tab w:val="left" w:leader="none" w:pos="490"/>
              </w:tabs>
              <w:spacing w:after="0" w:before="0" w:line="258" w:lineRule="auto"/>
              <w:ind w:left="489" w:right="0" w:hanging="361"/>
              <w:jc w:val="left"/>
              <w:rPr>
                <w:b w:val="0"/>
                <w:i w:val="0"/>
                <w:smallCaps w:val="0"/>
                <w:strike w:val="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37405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Design relevant visualizations, including line charts, bar charts, and heatmaps.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89"/>
                <w:tab w:val="left" w:leader="none" w:pos="490"/>
              </w:tabs>
              <w:spacing w:after="0" w:before="0" w:line="242.99999999999997" w:lineRule="auto"/>
              <w:ind w:left="489" w:right="0" w:hanging="361"/>
              <w:jc w:val="left"/>
              <w:rPr>
                <w:b w:val="0"/>
                <w:i w:val="0"/>
                <w:smallCaps w:val="0"/>
                <w:strike w:val="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37405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 calculated fields or measures to compute mean values and standard deviations.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6" w:hRule="atLeast"/>
          <w:tblHeader w:val="0"/>
        </w:trPr>
        <w:tc>
          <w:tcPr>
            <w:gridSpan w:val="3"/>
            <w:shd w:fill="f6f6f7" w:val="clea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0" w:line="240" w:lineRule="auto"/>
              <w:ind w:left="29" w:right="0" w:firstLine="0"/>
              <w:jc w:val="left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1f3762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Comparative Analysis: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29" w:hRule="atLeast"/>
          <w:tblHeader w:val="0"/>
        </w:trPr>
        <w:tc>
          <w:tcPr>
            <w:tcBorders>
              <w:top w:color="d9d9e3" w:space="0" w:sz="4" w:val="single"/>
              <w:left w:color="000000" w:space="0" w:sz="0" w:val="nil"/>
            </w:tcBorders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6f6f7" w:val="clea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89"/>
                <w:tab w:val="left" w:leader="none" w:pos="490"/>
              </w:tabs>
              <w:spacing w:after="0" w:before="0" w:line="251" w:lineRule="auto"/>
              <w:ind w:left="489" w:right="0" w:hanging="361"/>
              <w:jc w:val="left"/>
              <w:rPr>
                <w:b w:val="0"/>
                <w:i w:val="0"/>
                <w:smallCaps w:val="0"/>
                <w:strike w:val="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37405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Compare and contrast mean daily COVID-19 cases and deaths across EU/EEA countries.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89"/>
                <w:tab w:val="left" w:leader="none" w:pos="490"/>
              </w:tabs>
              <w:spacing w:after="0" w:before="0" w:line="258" w:lineRule="auto"/>
              <w:ind w:left="489" w:right="0" w:hanging="361"/>
              <w:jc w:val="left"/>
              <w:rPr>
                <w:b w:val="0"/>
                <w:i w:val="0"/>
                <w:smallCaps w:val="0"/>
                <w:strike w:val="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37405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 visualizations to highlight variations and trends.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89"/>
                <w:tab w:val="left" w:leader="none" w:pos="490"/>
              </w:tabs>
              <w:spacing w:after="0" w:before="0" w:line="258" w:lineRule="auto"/>
              <w:ind w:left="489" w:right="0" w:hanging="361"/>
              <w:jc w:val="left"/>
              <w:rPr>
                <w:b w:val="0"/>
                <w:i w:val="0"/>
                <w:smallCaps w:val="0"/>
                <w:strike w:val="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37405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Consider additional factors such as vaccination rates, population density, and healthcare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2.99999999999997" w:lineRule="auto"/>
              <w:ind w:left="489" w:right="0" w:firstLine="0"/>
              <w:jc w:val="left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37405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infrastructure for context.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6" w:hRule="atLeast"/>
          <w:tblHeader w:val="0"/>
        </w:trPr>
        <w:tc>
          <w:tcPr>
            <w:gridSpan w:val="3"/>
            <w:shd w:fill="f6f6f7" w:val="clea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0" w:line="240" w:lineRule="auto"/>
              <w:ind w:left="29" w:right="0" w:firstLine="0"/>
              <w:jc w:val="left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1f3762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Deriving Insights: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29" w:hRule="atLeast"/>
          <w:tblHeader w:val="0"/>
        </w:trPr>
        <w:tc>
          <w:tcPr>
            <w:tcBorders>
              <w:top w:color="d9d9e3" w:space="0" w:sz="4" w:val="single"/>
              <w:left w:color="000000" w:space="0" w:sz="0" w:val="nil"/>
            </w:tcBorders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6f6f7" w:val="clea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89"/>
                <w:tab w:val="left" w:leader="none" w:pos="490"/>
              </w:tabs>
              <w:spacing w:after="0" w:before="0" w:line="251" w:lineRule="auto"/>
              <w:ind w:left="489" w:right="0" w:hanging="361"/>
              <w:jc w:val="left"/>
              <w:rPr>
                <w:b w:val="0"/>
                <w:i w:val="0"/>
                <w:smallCaps w:val="0"/>
                <w:strike w:val="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37405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Interpret the visualized data to derive meaningful insights.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89"/>
                <w:tab w:val="left" w:leader="none" w:pos="490"/>
              </w:tabs>
              <w:spacing w:after="0" w:before="0" w:line="258" w:lineRule="auto"/>
              <w:ind w:left="489" w:right="0" w:hanging="361"/>
              <w:jc w:val="left"/>
              <w:rPr>
                <w:b w:val="0"/>
                <w:i w:val="0"/>
                <w:smallCaps w:val="0"/>
                <w:strike w:val="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37405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Identify countries with high and low variations in COVID-19 cases and deaths.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89"/>
                <w:tab w:val="left" w:leader="none" w:pos="490"/>
              </w:tabs>
              <w:spacing w:after="0" w:before="0" w:line="258" w:lineRule="auto"/>
              <w:ind w:left="489" w:right="0" w:hanging="361"/>
              <w:jc w:val="left"/>
              <w:rPr>
                <w:b w:val="0"/>
                <w:i w:val="0"/>
                <w:smallCaps w:val="0"/>
                <w:strike w:val="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37405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Investigate potential reasons for these variations, considering regional differences and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2.99999999999997" w:lineRule="auto"/>
              <w:ind w:left="489" w:right="0" w:firstLine="0"/>
              <w:jc w:val="left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37405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public health measures.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6" w:hRule="atLeast"/>
          <w:tblHeader w:val="0"/>
        </w:trPr>
        <w:tc>
          <w:tcPr>
            <w:gridSpan w:val="3"/>
            <w:shd w:fill="f6f6f7" w:val="clea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0" w:line="240" w:lineRule="auto"/>
              <w:ind w:left="29" w:right="0" w:firstLine="0"/>
              <w:jc w:val="left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1f3762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Documentation and Reporting: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9" w:hRule="atLeast"/>
          <w:tblHeader w:val="0"/>
        </w:trPr>
        <w:tc>
          <w:tcPr>
            <w:tcBorders>
              <w:top w:color="d9d9e3" w:space="0" w:sz="4" w:val="single"/>
              <w:left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6f6f7" w:val="clea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89"/>
                <w:tab w:val="left" w:leader="none" w:pos="490"/>
              </w:tabs>
              <w:spacing w:after="0" w:before="0" w:line="251" w:lineRule="auto"/>
              <w:ind w:left="489" w:right="0" w:hanging="361"/>
              <w:jc w:val="left"/>
              <w:rPr>
                <w:b w:val="0"/>
                <w:i w:val="0"/>
                <w:smallCaps w:val="0"/>
                <w:strike w:val="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37405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Prepare a comprehensive report summarizing the analysis.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89"/>
                <w:tab w:val="left" w:leader="none" w:pos="490"/>
              </w:tabs>
              <w:spacing w:after="0" w:before="0" w:line="258" w:lineRule="auto"/>
              <w:ind w:left="489" w:right="0" w:hanging="361"/>
              <w:jc w:val="left"/>
              <w:rPr>
                <w:b w:val="0"/>
                <w:i w:val="0"/>
                <w:smallCaps w:val="0"/>
                <w:strike w:val="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37405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Include visualizations, insights, and recommendations.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89"/>
                <w:tab w:val="left" w:leader="none" w:pos="490"/>
              </w:tabs>
              <w:spacing w:after="0" w:before="0" w:line="240" w:lineRule="auto"/>
              <w:ind w:left="489" w:right="0" w:hanging="361"/>
              <w:jc w:val="left"/>
              <w:rPr>
                <w:b w:val="0"/>
                <w:i w:val="0"/>
                <w:smallCaps w:val="0"/>
                <w:strike w:val="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37405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Ensure the report is clear and accessible to stakeholders.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1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6f6f7" w:val="clea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7" w:line="240" w:lineRule="auto"/>
              <w:ind w:left="129" w:right="0" w:firstLine="0"/>
              <w:jc w:val="left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44536a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Graph: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" w:line="240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" w:before="0" w:line="240" w:lineRule="auto"/>
        <w:ind w:left="102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5907073" cy="192547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07073" cy="19254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280" w:top="1440" w:left="1200" w:right="1300" w:header="360" w:footer="360"/>
        </w:sect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pict>
          <v:shape style="width:471.2pt;height:75.05pt;mso-position-horizontal-relative:char;mso-position-vertical-relative:line" filled="true" fillcolor="#f6f6f7" stroked="true" strokecolor="#d9d9e3" strokeweight=".25pt" type="#_x0000_t202">
            <v:fill type="solid"/>
            <v:stroke dashstyle="solid"/>
            <v:textbox inset="0,0,0,0">
              <w:txbxContent>
                <w:p w:rsidR="00000000" w:rsidDel="00000000" w:rsidP="00000000" w:rsidRDefault="00000000" w:rsidRPr="00000000">
                  <w:pPr>
                    <w:spacing w:before="36"/>
                    <w:ind w:left="29" w:right="0" w:firstLine="0"/>
                    <w:jc w:val="left"/>
                    <w:rPr>
                      <w:sz w:val="26"/>
                    </w:rPr>
                  </w:pPr>
                  <w:r w:rsidDel="00000000" w:rsidR="00000000" w:rsidRPr="00000000">
                    <w:rPr>
                      <w:color w:val="2e5395"/>
                      <w:sz w:val="26"/>
                    </w:rPr>
                    <w:t>Conclusion</w:t>
                  </w:r>
                </w:p>
                <w:p w:rsidR="00000000" w:rsidDel="00000000" w:rsidP="00000000" w:rsidRDefault="00000000" w:rsidRPr="00000000">
                  <w:pPr>
                    <w:pStyle w:val="BodyText"/>
                    <w:spacing w:before="19" w:line="235" w:lineRule="auto"/>
                    <w:ind w:left="29"/>
                  </w:pPr>
                  <w:r w:rsidDel="00000000" w:rsidR="00000000" w:rsidRPr="00000000">
                    <w:rPr>
                      <w:color w:val="374050"/>
                      <w:w w:val="95"/>
                    </w:rPr>
                    <w:t>This</w:t>
                  </w:r>
                  <w:r w:rsidDel="00000000" w:rsidR="00000000" w:rsidRPr="00000000">
                    <w:rPr>
                      <w:color w:val="374050"/>
                      <w:spacing w:val="29"/>
                      <w:w w:val="95"/>
                    </w:rPr>
                    <w:t> </w:t>
                  </w:r>
                  <w:r w:rsidDel="00000000" w:rsidR="00000000" w:rsidRPr="00000000">
                    <w:rPr>
                      <w:color w:val="374050"/>
                      <w:w w:val="95"/>
                    </w:rPr>
                    <w:t>document</w:t>
                  </w:r>
                  <w:r w:rsidDel="00000000" w:rsidR="00000000" w:rsidRPr="00000000">
                    <w:rPr>
                      <w:color w:val="374050"/>
                      <w:spacing w:val="31"/>
                      <w:w w:val="95"/>
                    </w:rPr>
                    <w:t> </w:t>
                  </w:r>
                  <w:r w:rsidDel="00000000" w:rsidR="00000000" w:rsidRPr="00000000">
                    <w:rPr>
                      <w:color w:val="374050"/>
                      <w:w w:val="95"/>
                    </w:rPr>
                    <w:t>outlines</w:t>
                  </w:r>
                  <w:r w:rsidDel="00000000" w:rsidR="00000000" w:rsidRPr="00000000">
                    <w:rPr>
                      <w:color w:val="374050"/>
                      <w:spacing w:val="34"/>
                      <w:w w:val="95"/>
                    </w:rPr>
                    <w:t> </w:t>
                  </w:r>
                  <w:r w:rsidDel="00000000" w:rsidR="00000000" w:rsidRPr="00000000">
                    <w:rPr>
                      <w:color w:val="374050"/>
                      <w:w w:val="95"/>
                    </w:rPr>
                    <w:t>the</w:t>
                  </w:r>
                  <w:r w:rsidDel="00000000" w:rsidR="00000000" w:rsidRPr="00000000">
                    <w:rPr>
                      <w:color w:val="374050"/>
                      <w:spacing w:val="33"/>
                      <w:w w:val="95"/>
                    </w:rPr>
                    <w:t> </w:t>
                  </w:r>
                  <w:r w:rsidDel="00000000" w:rsidR="00000000" w:rsidRPr="00000000">
                    <w:rPr>
                      <w:color w:val="374050"/>
                      <w:w w:val="95"/>
                    </w:rPr>
                    <w:t>problem</w:t>
                  </w:r>
                  <w:r w:rsidDel="00000000" w:rsidR="00000000" w:rsidRPr="00000000">
                    <w:rPr>
                      <w:color w:val="374050"/>
                      <w:spacing w:val="31"/>
                      <w:w w:val="95"/>
                    </w:rPr>
                    <w:t> </w:t>
                  </w:r>
                  <w:r w:rsidDel="00000000" w:rsidR="00000000" w:rsidRPr="00000000">
                    <w:rPr>
                      <w:color w:val="374050"/>
                      <w:w w:val="95"/>
                    </w:rPr>
                    <w:t>statement,</w:t>
                  </w:r>
                  <w:r w:rsidDel="00000000" w:rsidR="00000000" w:rsidRPr="00000000">
                    <w:rPr>
                      <w:color w:val="374050"/>
                      <w:spacing w:val="34"/>
                      <w:w w:val="95"/>
                    </w:rPr>
                    <w:t> </w:t>
                  </w:r>
                  <w:r w:rsidDel="00000000" w:rsidR="00000000" w:rsidRPr="00000000">
                    <w:rPr>
                      <w:color w:val="374050"/>
                      <w:w w:val="95"/>
                    </w:rPr>
                    <w:t>understanding,</w:t>
                  </w:r>
                  <w:r w:rsidDel="00000000" w:rsidR="00000000" w:rsidRPr="00000000">
                    <w:rPr>
                      <w:color w:val="374050"/>
                      <w:spacing w:val="31"/>
                      <w:w w:val="95"/>
                    </w:rPr>
                    <w:t> </w:t>
                  </w:r>
                  <w:r w:rsidDel="00000000" w:rsidR="00000000" w:rsidRPr="00000000">
                    <w:rPr>
                      <w:color w:val="374050"/>
                      <w:w w:val="95"/>
                    </w:rPr>
                    <w:t>and</w:t>
                  </w:r>
                  <w:r w:rsidDel="00000000" w:rsidR="00000000" w:rsidRPr="00000000">
                    <w:rPr>
                      <w:color w:val="374050"/>
                      <w:spacing w:val="32"/>
                      <w:w w:val="95"/>
                    </w:rPr>
                    <w:t> </w:t>
                  </w:r>
                  <w:r w:rsidDel="00000000" w:rsidR="00000000" w:rsidRPr="00000000">
                    <w:rPr>
                      <w:color w:val="374050"/>
                      <w:w w:val="95"/>
                    </w:rPr>
                    <w:t>proposed</w:t>
                  </w:r>
                  <w:r w:rsidDel="00000000" w:rsidR="00000000" w:rsidRPr="00000000">
                    <w:rPr>
                      <w:color w:val="374050"/>
                      <w:spacing w:val="31"/>
                      <w:w w:val="95"/>
                    </w:rPr>
                    <w:t> </w:t>
                  </w:r>
                  <w:r w:rsidDel="00000000" w:rsidR="00000000" w:rsidRPr="00000000">
                    <w:rPr>
                      <w:color w:val="374050"/>
                      <w:w w:val="95"/>
                    </w:rPr>
                    <w:t>approach</w:t>
                  </w:r>
                  <w:r w:rsidDel="00000000" w:rsidR="00000000" w:rsidRPr="00000000">
                    <w:rPr>
                      <w:color w:val="374050"/>
                      <w:spacing w:val="1"/>
                      <w:w w:val="95"/>
                    </w:rPr>
                    <w:t> </w:t>
                  </w:r>
                  <w:r w:rsidDel="00000000" w:rsidR="00000000" w:rsidRPr="00000000">
                    <w:rPr>
                      <w:color w:val="374050"/>
                    </w:rPr>
                    <w:t>for the project involving COVID-19 data analysis using IBM Cognos within the EU/EEA.</w:t>
                  </w:r>
                  <w:r w:rsidDel="00000000" w:rsidR="00000000" w:rsidRPr="00000000">
                    <w:rPr>
                      <w:color w:val="374050"/>
                      <w:spacing w:val="1"/>
                    </w:rPr>
                    <w:t> </w:t>
                  </w:r>
                  <w:r w:rsidDel="00000000" w:rsidR="00000000" w:rsidRPr="00000000">
                    <w:rPr>
                      <w:color w:val="374050"/>
                      <w:w w:val="95"/>
                    </w:rPr>
                    <w:t>The</w:t>
                  </w:r>
                  <w:r w:rsidDel="00000000" w:rsidR="00000000" w:rsidRPr="00000000">
                    <w:rPr>
                      <w:color w:val="374050"/>
                      <w:spacing w:val="22"/>
                      <w:w w:val="95"/>
                    </w:rPr>
                    <w:t> </w:t>
                  </w:r>
                  <w:r w:rsidDel="00000000" w:rsidR="00000000" w:rsidRPr="00000000">
                    <w:rPr>
                      <w:color w:val="374050"/>
                      <w:w w:val="95"/>
                    </w:rPr>
                    <w:t>successful</w:t>
                  </w:r>
                  <w:r w:rsidDel="00000000" w:rsidR="00000000" w:rsidRPr="00000000">
                    <w:rPr>
                      <w:color w:val="374050"/>
                      <w:spacing w:val="22"/>
                      <w:w w:val="95"/>
                    </w:rPr>
                    <w:t> </w:t>
                  </w:r>
                  <w:r w:rsidDel="00000000" w:rsidR="00000000" w:rsidRPr="00000000">
                    <w:rPr>
                      <w:color w:val="374050"/>
                      <w:w w:val="95"/>
                    </w:rPr>
                    <w:t>execution</w:t>
                  </w:r>
                  <w:r w:rsidDel="00000000" w:rsidR="00000000" w:rsidRPr="00000000">
                    <w:rPr>
                      <w:color w:val="374050"/>
                      <w:spacing w:val="21"/>
                      <w:w w:val="95"/>
                    </w:rPr>
                    <w:t> </w:t>
                  </w:r>
                  <w:r w:rsidDel="00000000" w:rsidR="00000000" w:rsidRPr="00000000">
                    <w:rPr>
                      <w:color w:val="374050"/>
                      <w:w w:val="95"/>
                    </w:rPr>
                    <w:t>of</w:t>
                  </w:r>
                  <w:r w:rsidDel="00000000" w:rsidR="00000000" w:rsidRPr="00000000">
                    <w:rPr>
                      <w:color w:val="374050"/>
                      <w:spacing w:val="22"/>
                      <w:w w:val="95"/>
                    </w:rPr>
                    <w:t> </w:t>
                  </w:r>
                  <w:r w:rsidDel="00000000" w:rsidR="00000000" w:rsidRPr="00000000">
                    <w:rPr>
                      <w:color w:val="374050"/>
                      <w:w w:val="95"/>
                    </w:rPr>
                    <w:t>this</w:t>
                  </w:r>
                  <w:r w:rsidDel="00000000" w:rsidR="00000000" w:rsidRPr="00000000">
                    <w:rPr>
                      <w:color w:val="374050"/>
                      <w:spacing w:val="24"/>
                      <w:w w:val="95"/>
                    </w:rPr>
                    <w:t> </w:t>
                  </w:r>
                  <w:r w:rsidDel="00000000" w:rsidR="00000000" w:rsidRPr="00000000">
                    <w:rPr>
                      <w:color w:val="374050"/>
                      <w:w w:val="95"/>
                    </w:rPr>
                    <w:t>project</w:t>
                  </w:r>
                  <w:r w:rsidDel="00000000" w:rsidR="00000000" w:rsidRPr="00000000">
                    <w:rPr>
                      <w:color w:val="374050"/>
                      <w:spacing w:val="24"/>
                      <w:w w:val="95"/>
                    </w:rPr>
                    <w:t> </w:t>
                  </w:r>
                  <w:r w:rsidDel="00000000" w:rsidR="00000000" w:rsidRPr="00000000">
                    <w:rPr>
                      <w:color w:val="374050"/>
                      <w:w w:val="95"/>
                    </w:rPr>
                    <w:t>will</w:t>
                  </w:r>
                  <w:r w:rsidDel="00000000" w:rsidR="00000000" w:rsidRPr="00000000">
                    <w:rPr>
                      <w:color w:val="374050"/>
                      <w:spacing w:val="22"/>
                      <w:w w:val="95"/>
                    </w:rPr>
                    <w:t> </w:t>
                  </w:r>
                  <w:r w:rsidDel="00000000" w:rsidR="00000000" w:rsidRPr="00000000">
                    <w:rPr>
                      <w:color w:val="374050"/>
                      <w:w w:val="95"/>
                    </w:rPr>
                    <w:t>provide</w:t>
                  </w:r>
                  <w:r w:rsidDel="00000000" w:rsidR="00000000" w:rsidRPr="00000000">
                    <w:rPr>
                      <w:color w:val="374050"/>
                      <w:spacing w:val="23"/>
                      <w:w w:val="95"/>
                    </w:rPr>
                    <w:t> </w:t>
                  </w:r>
                  <w:r w:rsidDel="00000000" w:rsidR="00000000" w:rsidRPr="00000000">
                    <w:rPr>
                      <w:color w:val="374050"/>
                      <w:w w:val="95"/>
                    </w:rPr>
                    <w:t>valuable</w:t>
                  </w:r>
                  <w:r w:rsidDel="00000000" w:rsidR="00000000" w:rsidRPr="00000000">
                    <w:rPr>
                      <w:color w:val="374050"/>
                      <w:spacing w:val="22"/>
                      <w:w w:val="95"/>
                    </w:rPr>
                    <w:t> </w:t>
                  </w:r>
                  <w:r w:rsidDel="00000000" w:rsidR="00000000" w:rsidRPr="00000000">
                    <w:rPr>
                      <w:color w:val="374050"/>
                      <w:w w:val="95"/>
                    </w:rPr>
                    <w:t>insights</w:t>
                  </w:r>
                  <w:r w:rsidDel="00000000" w:rsidR="00000000" w:rsidRPr="00000000">
                    <w:rPr>
                      <w:color w:val="374050"/>
                      <w:spacing w:val="22"/>
                      <w:w w:val="95"/>
                    </w:rPr>
                    <w:t> </w:t>
                  </w:r>
                  <w:r w:rsidDel="00000000" w:rsidR="00000000" w:rsidRPr="00000000">
                    <w:rPr>
                      <w:color w:val="374050"/>
                      <w:w w:val="95"/>
                    </w:rPr>
                    <w:t>into</w:t>
                  </w:r>
                  <w:r w:rsidDel="00000000" w:rsidR="00000000" w:rsidRPr="00000000">
                    <w:rPr>
                      <w:color w:val="374050"/>
                      <w:spacing w:val="23"/>
                      <w:w w:val="95"/>
                    </w:rPr>
                    <w:t> </w:t>
                  </w:r>
                  <w:r w:rsidDel="00000000" w:rsidR="00000000" w:rsidRPr="00000000">
                    <w:rPr>
                      <w:color w:val="374050"/>
                      <w:w w:val="95"/>
                    </w:rPr>
                    <w:t>the</w:t>
                  </w:r>
                  <w:r w:rsidDel="00000000" w:rsidR="00000000" w:rsidRPr="00000000">
                    <w:rPr>
                      <w:color w:val="374050"/>
                      <w:spacing w:val="24"/>
                      <w:w w:val="95"/>
                    </w:rPr>
                    <w:t> </w:t>
                  </w:r>
                  <w:r w:rsidDel="00000000" w:rsidR="00000000" w:rsidRPr="00000000">
                    <w:rPr>
                      <w:color w:val="374050"/>
                      <w:w w:val="95"/>
                    </w:rPr>
                    <w:t>COVID-19</w:t>
                  </w:r>
                  <w:r w:rsidDel="00000000" w:rsidR="00000000" w:rsidRPr="00000000">
                    <w:rPr>
                      <w:color w:val="374050"/>
                      <w:spacing w:val="-54"/>
                      <w:w w:val="95"/>
                    </w:rPr>
                    <w:t> </w:t>
                  </w:r>
                  <w:r w:rsidDel="00000000" w:rsidR="00000000" w:rsidRPr="00000000">
                    <w:rPr>
                      <w:color w:val="374050"/>
                    </w:rPr>
                    <w:t>situation</w:t>
                  </w:r>
                  <w:r w:rsidDel="00000000" w:rsidR="00000000" w:rsidRPr="00000000">
                    <w:rPr>
                      <w:color w:val="374050"/>
                      <w:spacing w:val="-7"/>
                    </w:rPr>
                    <w:t> </w:t>
                  </w:r>
                  <w:r w:rsidDel="00000000" w:rsidR="00000000" w:rsidRPr="00000000">
                    <w:rPr>
                      <w:color w:val="374050"/>
                    </w:rPr>
                    <w:t>in</w:t>
                  </w:r>
                  <w:r w:rsidDel="00000000" w:rsidR="00000000" w:rsidRPr="00000000">
                    <w:rPr>
                      <w:color w:val="374050"/>
                      <w:spacing w:val="-6"/>
                    </w:rPr>
                    <w:t> </w:t>
                  </w:r>
                  <w:r w:rsidDel="00000000" w:rsidR="00000000" w:rsidRPr="00000000">
                    <w:rPr>
                      <w:color w:val="374050"/>
                    </w:rPr>
                    <w:t>the</w:t>
                  </w:r>
                  <w:r w:rsidDel="00000000" w:rsidR="00000000" w:rsidRPr="00000000">
                    <w:rPr>
                      <w:color w:val="374050"/>
                      <w:spacing w:val="-4"/>
                    </w:rPr>
                    <w:t> </w:t>
                  </w:r>
                  <w:r w:rsidDel="00000000" w:rsidR="00000000" w:rsidRPr="00000000">
                    <w:rPr>
                      <w:color w:val="374050"/>
                    </w:rPr>
                    <w:t>region,</w:t>
                  </w:r>
                  <w:r w:rsidDel="00000000" w:rsidR="00000000" w:rsidRPr="00000000">
                    <w:rPr>
                      <w:color w:val="374050"/>
                      <w:spacing w:val="-5"/>
                    </w:rPr>
                    <w:t> </w:t>
                  </w:r>
                  <w:r w:rsidDel="00000000" w:rsidR="00000000" w:rsidRPr="00000000">
                    <w:rPr>
                      <w:color w:val="374050"/>
                    </w:rPr>
                    <w:t>aiding</w:t>
                  </w:r>
                  <w:r w:rsidDel="00000000" w:rsidR="00000000" w:rsidRPr="00000000">
                    <w:rPr>
                      <w:color w:val="374050"/>
                      <w:spacing w:val="-5"/>
                    </w:rPr>
                    <w:t> </w:t>
                  </w:r>
                  <w:r w:rsidDel="00000000" w:rsidR="00000000" w:rsidRPr="00000000">
                    <w:rPr>
                      <w:color w:val="374050"/>
                    </w:rPr>
                    <w:t>in</w:t>
                  </w:r>
                  <w:r w:rsidDel="00000000" w:rsidR="00000000" w:rsidRPr="00000000">
                    <w:rPr>
                      <w:color w:val="374050"/>
                      <w:spacing w:val="-6"/>
                    </w:rPr>
                    <w:t> </w:t>
                  </w:r>
                  <w:r w:rsidDel="00000000" w:rsidR="00000000" w:rsidRPr="00000000">
                    <w:rPr>
                      <w:color w:val="374050"/>
                    </w:rPr>
                    <w:t>decision-making</w:t>
                  </w:r>
                  <w:r w:rsidDel="00000000" w:rsidR="00000000" w:rsidRPr="00000000">
                    <w:rPr>
                      <w:color w:val="374050"/>
                      <w:spacing w:val="-6"/>
                    </w:rPr>
                    <w:t> </w:t>
                  </w:r>
                  <w:r w:rsidDel="00000000" w:rsidR="00000000" w:rsidRPr="00000000">
                    <w:rPr>
                      <w:color w:val="374050"/>
                    </w:rPr>
                    <w:t>and</w:t>
                  </w:r>
                  <w:r w:rsidDel="00000000" w:rsidR="00000000" w:rsidRPr="00000000">
                    <w:rPr>
                      <w:color w:val="374050"/>
                      <w:spacing w:val="-6"/>
                    </w:rPr>
                    <w:t> </w:t>
                  </w:r>
                  <w:r w:rsidDel="00000000" w:rsidR="00000000" w:rsidRPr="00000000">
                    <w:rPr>
                      <w:color w:val="374050"/>
                    </w:rPr>
                    <w:t>public</w:t>
                  </w:r>
                  <w:r w:rsidDel="00000000" w:rsidR="00000000" w:rsidRPr="00000000">
                    <w:rPr>
                      <w:color w:val="374050"/>
                      <w:spacing w:val="-6"/>
                    </w:rPr>
                    <w:t> </w:t>
                  </w:r>
                  <w:r w:rsidDel="00000000" w:rsidR="00000000" w:rsidRPr="00000000">
                    <w:rPr>
                      <w:color w:val="374050"/>
                    </w:rPr>
                    <w:t>health</w:t>
                  </w:r>
                  <w:r w:rsidDel="00000000" w:rsidR="00000000" w:rsidRPr="00000000">
                    <w:rPr>
                      <w:color w:val="374050"/>
                      <w:spacing w:val="-6"/>
                    </w:rPr>
                    <w:t> </w:t>
                  </w:r>
                  <w:r w:rsidDel="00000000" w:rsidR="00000000" w:rsidRPr="00000000">
                    <w:rPr>
                      <w:color w:val="374050"/>
                    </w:rPr>
                    <w:t>efforts.</w:t>
                  </w:r>
                </w:p>
              </w:txbxContent>
            </v:textbox>
            <w10:anchorlock/>
          </v:shape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" w:lineRule="auto"/>
        <w:ind w:left="247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  <w:pict>
          <v:group style="width:468pt;height:.1pt;mso-position-horizontal-relative:char;mso-position-vertical-relative:line" coordsize="9360,2" coordorigin="0,0">
            <v:rect style="position:absolute;left:0;top:0;width:9360;height:2" filled="true" fillcolor="#374050" stroked="false">
              <v:fill type="solid"/>
            </v:rect>
          </v:group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pict>
          <v:shape style="position:absolute;margin-left:10.15007874015748pt;margin-top:11.651574803149607pt;width:471.2pt;height:42.45pt;mso-position-horizontal-relative:margin;mso-position-vertical-relative:text;z-index:-15727616;mso-wrap-distance-left:0;mso-wrap-distance-right:0;mso-position-horizontal:absolute;mso-position-vertical:absolute;" filled="true" fillcolor="#f6f6f7" stroked="true" strokecolor="#d9d9e3" strokeweight=".25pt" type="#_x0000_t202">
            <v:fill type="solid"/>
            <v:stroke dashstyle="solid"/>
            <v:textbox inset="0,0,0,0">
              <w:txbxContent>
                <w:p w:rsidR="00000000" w:rsidDel="00000000" w:rsidP="00000000" w:rsidRDefault="00000000" w:rsidRPr="00000000">
                  <w:pPr>
                    <w:pStyle w:val="BodyText"/>
                    <w:spacing w:line="235" w:lineRule="auto"/>
                    <w:ind w:left="29"/>
                  </w:pPr>
                  <w:r w:rsidDel="00000000" w:rsidR="00000000" w:rsidRPr="00000000">
                    <w:rPr>
                      <w:color w:val="374050"/>
                    </w:rPr>
                    <w:t>Feel free to expand or modify this document based on your specific project</w:t>
                  </w:r>
                  <w:r w:rsidDel="00000000" w:rsidR="00000000" w:rsidRPr="00000000">
                    <w:rPr>
                      <w:color w:val="374050"/>
                      <w:spacing w:val="1"/>
                    </w:rPr>
                    <w:t> </w:t>
                  </w:r>
                  <w:r w:rsidDel="00000000" w:rsidR="00000000" w:rsidRPr="00000000">
                    <w:rPr>
                      <w:color w:val="374050"/>
                      <w:spacing w:val="-1"/>
                    </w:rPr>
                    <w:t>requirements</w:t>
                  </w:r>
                  <w:r w:rsidDel="00000000" w:rsidR="00000000" w:rsidRPr="00000000">
                    <w:rPr>
                      <w:color w:val="374050"/>
                      <w:spacing w:val="-13"/>
                    </w:rPr>
                    <w:t> </w:t>
                  </w:r>
                  <w:r w:rsidDel="00000000" w:rsidR="00000000" w:rsidRPr="00000000">
                    <w:rPr>
                      <w:color w:val="374050"/>
                    </w:rPr>
                    <w:t>and</w:t>
                  </w:r>
                  <w:r w:rsidDel="00000000" w:rsidR="00000000" w:rsidRPr="00000000">
                    <w:rPr>
                      <w:color w:val="374050"/>
                      <w:spacing w:val="-14"/>
                    </w:rPr>
                    <w:t> </w:t>
                  </w:r>
                  <w:r w:rsidDel="00000000" w:rsidR="00000000" w:rsidRPr="00000000">
                    <w:rPr>
                      <w:color w:val="374050"/>
                    </w:rPr>
                    <w:t>available</w:t>
                  </w:r>
                  <w:r w:rsidDel="00000000" w:rsidR="00000000" w:rsidRPr="00000000">
                    <w:rPr>
                      <w:color w:val="374050"/>
                      <w:spacing w:val="-13"/>
                    </w:rPr>
                    <w:t> </w:t>
                  </w:r>
                  <w:r w:rsidDel="00000000" w:rsidR="00000000" w:rsidRPr="00000000">
                    <w:rPr>
                      <w:color w:val="374050"/>
                    </w:rPr>
                    <w:t>resources.</w:t>
                  </w:r>
                  <w:r w:rsidDel="00000000" w:rsidR="00000000" w:rsidRPr="00000000">
                    <w:rPr>
                      <w:color w:val="374050"/>
                      <w:spacing w:val="-15"/>
                    </w:rPr>
                    <w:t> </w:t>
                  </w:r>
                  <w:r w:rsidDel="00000000" w:rsidR="00000000" w:rsidRPr="00000000">
                    <w:rPr>
                      <w:color w:val="374050"/>
                    </w:rPr>
                    <w:t>If</w:t>
                  </w:r>
                  <w:r w:rsidDel="00000000" w:rsidR="00000000" w:rsidRPr="00000000">
                    <w:rPr>
                      <w:color w:val="374050"/>
                      <w:spacing w:val="-13"/>
                    </w:rPr>
                    <w:t> </w:t>
                  </w:r>
                  <w:r w:rsidDel="00000000" w:rsidR="00000000" w:rsidRPr="00000000">
                    <w:rPr>
                      <w:color w:val="374050"/>
                    </w:rPr>
                    <w:t>you</w:t>
                  </w:r>
                  <w:r w:rsidDel="00000000" w:rsidR="00000000" w:rsidRPr="00000000">
                    <w:rPr>
                      <w:color w:val="374050"/>
                      <w:spacing w:val="-14"/>
                    </w:rPr>
                    <w:t> </w:t>
                  </w:r>
                  <w:r w:rsidDel="00000000" w:rsidR="00000000" w:rsidRPr="00000000">
                    <w:rPr>
                      <w:color w:val="374050"/>
                    </w:rPr>
                    <w:t>have</w:t>
                  </w:r>
                  <w:r w:rsidDel="00000000" w:rsidR="00000000" w:rsidRPr="00000000">
                    <w:rPr>
                      <w:color w:val="374050"/>
                      <w:spacing w:val="-12"/>
                    </w:rPr>
                    <w:t> </w:t>
                  </w:r>
                  <w:r w:rsidDel="00000000" w:rsidR="00000000" w:rsidRPr="00000000">
                    <w:rPr>
                      <w:color w:val="374050"/>
                    </w:rPr>
                    <w:t>any</w:t>
                  </w:r>
                  <w:r w:rsidDel="00000000" w:rsidR="00000000" w:rsidRPr="00000000">
                    <w:rPr>
                      <w:color w:val="374050"/>
                      <w:spacing w:val="-15"/>
                    </w:rPr>
                    <w:t> </w:t>
                  </w:r>
                  <w:r w:rsidDel="00000000" w:rsidR="00000000" w:rsidRPr="00000000">
                    <w:rPr>
                      <w:color w:val="374050"/>
                    </w:rPr>
                    <w:t>additional</w:t>
                  </w:r>
                  <w:r w:rsidDel="00000000" w:rsidR="00000000" w:rsidRPr="00000000">
                    <w:rPr>
                      <w:color w:val="374050"/>
                      <w:spacing w:val="-13"/>
                    </w:rPr>
                    <w:t> </w:t>
                  </w:r>
                  <w:r w:rsidDel="00000000" w:rsidR="00000000" w:rsidRPr="00000000">
                    <w:rPr>
                      <w:color w:val="374050"/>
                    </w:rPr>
                    <w:t>details</w:t>
                  </w:r>
                  <w:r w:rsidDel="00000000" w:rsidR="00000000" w:rsidRPr="00000000">
                    <w:rPr>
                      <w:color w:val="374050"/>
                      <w:spacing w:val="-13"/>
                    </w:rPr>
                    <w:t> </w:t>
                  </w:r>
                  <w:r w:rsidDel="00000000" w:rsidR="00000000" w:rsidRPr="00000000">
                    <w:rPr>
                      <w:color w:val="374050"/>
                    </w:rPr>
                    <w:t>or</w:t>
                  </w:r>
                  <w:r w:rsidDel="00000000" w:rsidR="00000000" w:rsidRPr="00000000">
                    <w:rPr>
                      <w:color w:val="374050"/>
                      <w:spacing w:val="-13"/>
                    </w:rPr>
                    <w:t> </w:t>
                  </w:r>
                  <w:r w:rsidDel="00000000" w:rsidR="00000000" w:rsidRPr="00000000">
                    <w:rPr>
                      <w:color w:val="374050"/>
                    </w:rPr>
                    <w:t>questions,</w:t>
                  </w:r>
                  <w:r w:rsidDel="00000000" w:rsidR="00000000" w:rsidRPr="00000000">
                    <w:rPr>
                      <w:color w:val="374050"/>
                      <w:spacing w:val="-56"/>
                    </w:rPr>
                    <w:t> </w:t>
                  </w:r>
                  <w:r w:rsidDel="00000000" w:rsidR="00000000" w:rsidRPr="00000000">
                    <w:rPr>
                      <w:color w:val="374050"/>
                    </w:rPr>
                    <w:t>please</w:t>
                  </w:r>
                  <w:r w:rsidDel="00000000" w:rsidR="00000000" w:rsidRPr="00000000">
                    <w:rPr>
                      <w:color w:val="374050"/>
                      <w:spacing w:val="-1"/>
                    </w:rPr>
                    <w:t> </w:t>
                  </w:r>
                  <w:r w:rsidDel="00000000" w:rsidR="00000000" w:rsidRPr="00000000">
                    <w:rPr>
                      <w:color w:val="374050"/>
                    </w:rPr>
                    <w:t>let me</w:t>
                  </w:r>
                  <w:r w:rsidDel="00000000" w:rsidR="00000000" w:rsidRPr="00000000">
                    <w:rPr>
                      <w:color w:val="374050"/>
                      <w:spacing w:val="-2"/>
                    </w:rPr>
                    <w:t> </w:t>
                  </w:r>
                  <w:r w:rsidDel="00000000" w:rsidR="00000000" w:rsidRPr="00000000">
                    <w:rPr>
                      <w:color w:val="374050"/>
                    </w:rPr>
                    <w:t>know, and</w:t>
                  </w:r>
                  <w:r w:rsidDel="00000000" w:rsidR="00000000" w:rsidRPr="00000000">
                    <w:rPr>
                      <w:color w:val="374050"/>
                      <w:spacing w:val="-3"/>
                    </w:rPr>
                    <w:t> </w:t>
                  </w:r>
                  <w:r w:rsidDel="00000000" w:rsidR="00000000" w:rsidRPr="00000000">
                    <w:rPr>
                      <w:color w:val="374050"/>
                    </w:rPr>
                    <w:t>I'll</w:t>
                  </w:r>
                  <w:r w:rsidDel="00000000" w:rsidR="00000000" w:rsidRPr="00000000">
                    <w:rPr>
                      <w:color w:val="374050"/>
                      <w:spacing w:val="-1"/>
                    </w:rPr>
                    <w:t> </w:t>
                  </w:r>
                  <w:r w:rsidDel="00000000" w:rsidR="00000000" w:rsidRPr="00000000">
                    <w:rPr>
                      <w:color w:val="374050"/>
                    </w:rPr>
                    <w:t>be</w:t>
                  </w:r>
                  <w:r w:rsidDel="00000000" w:rsidR="00000000" w:rsidRPr="00000000">
                    <w:rPr>
                      <w:color w:val="374050"/>
                      <w:spacing w:val="-1"/>
                    </w:rPr>
                    <w:t> </w:t>
                  </w:r>
                  <w:r w:rsidDel="00000000" w:rsidR="00000000" w:rsidRPr="00000000">
                    <w:rPr>
                      <w:color w:val="374050"/>
                    </w:rPr>
                    <w:t>happy</w:t>
                  </w:r>
                  <w:r w:rsidDel="00000000" w:rsidR="00000000" w:rsidRPr="00000000">
                    <w:rPr>
                      <w:color w:val="374050"/>
                      <w:spacing w:val="-2"/>
                    </w:rPr>
                    <w:t> </w:t>
                  </w:r>
                  <w:r w:rsidDel="00000000" w:rsidR="00000000" w:rsidRPr="00000000">
                    <w:rPr>
                      <w:color w:val="374050"/>
                    </w:rPr>
                    <w:t>to</w:t>
                  </w:r>
                  <w:r w:rsidDel="00000000" w:rsidR="00000000" w:rsidRPr="00000000">
                    <w:rPr>
                      <w:color w:val="374050"/>
                      <w:spacing w:val="-2"/>
                    </w:rPr>
                    <w:t> </w:t>
                  </w:r>
                  <w:r w:rsidDel="00000000" w:rsidR="00000000" w:rsidRPr="00000000">
                    <w:rPr>
                      <w:color w:val="374050"/>
                    </w:rPr>
                    <w:t>assist further.</w:t>
                  </w:r>
                </w:p>
              </w:txbxContent>
            </v:textbox>
            <w10:wrap type="topAndBottom"/>
          </v:shape>
        </w:pict>
      </w:r>
    </w:p>
    <w:p w:rsidR="00000000" w:rsidDel="00000000" w:rsidP="00000000" w:rsidRDefault="00000000" w:rsidRPr="00000000" w14:paraId="00000064">
      <w:pPr>
        <w:spacing w:before="0" w:line="235" w:lineRule="auto"/>
        <w:ind w:left="240" w:right="0" w:firstLine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This document outlines the problem statement, understanding, and proposed approach for the</w:t>
      </w:r>
    </w:p>
    <w:p w:rsidR="00000000" w:rsidDel="00000000" w:rsidP="00000000" w:rsidRDefault="00000000" w:rsidRPr="00000000" w14:paraId="00000065">
      <w:pPr>
        <w:spacing w:before="26" w:line="264" w:lineRule="auto"/>
        <w:ind w:left="240" w:right="284" w:firstLine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project involving COVID-19 data analysis using IBM Cognos within the EU/EEA. The successful execution of this project will provide valuable insights into the COVID-19 situation in the region, aiding in decision-making and public health efforts.</w:t>
      </w:r>
    </w:p>
    <w:sectPr>
      <w:type w:val="nextPage"/>
      <w:pgSz w:h="15840" w:w="12240" w:orient="portrait"/>
      <w:pgMar w:bottom="280" w:top="1440" w:left="1200" w:right="1300" w:header="360" w:footer="3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Roboto"/>
  <w:font w:name="Georgia"/>
  <w:font w:name="Times New Roman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●"/>
      <w:lvlJc w:val="left"/>
      <w:pPr>
        <w:ind w:left="489" w:hanging="360"/>
      </w:pPr>
      <w:rPr>
        <w:rFonts w:ascii="Noto Sans Symbols" w:cs="Noto Sans Symbols" w:eastAsia="Noto Sans Symbols" w:hAnsi="Noto Sans Symbols"/>
        <w:color w:val="374050"/>
        <w:sz w:val="20"/>
        <w:szCs w:val="20"/>
      </w:rPr>
    </w:lvl>
    <w:lvl w:ilvl="1">
      <w:start w:val="0"/>
      <w:numFmt w:val="bullet"/>
      <w:lvlText w:val="•"/>
      <w:lvlJc w:val="left"/>
      <w:pPr>
        <w:ind w:left="1275" w:hanging="360"/>
      </w:pPr>
      <w:rPr/>
    </w:lvl>
    <w:lvl w:ilvl="2">
      <w:start w:val="0"/>
      <w:numFmt w:val="bullet"/>
      <w:lvlText w:val="•"/>
      <w:lvlJc w:val="left"/>
      <w:pPr>
        <w:ind w:left="2070" w:hanging="360"/>
      </w:pPr>
      <w:rPr/>
    </w:lvl>
    <w:lvl w:ilvl="3">
      <w:start w:val="0"/>
      <w:numFmt w:val="bullet"/>
      <w:lvlText w:val="•"/>
      <w:lvlJc w:val="left"/>
      <w:pPr>
        <w:ind w:left="2866" w:hanging="360"/>
      </w:pPr>
      <w:rPr/>
    </w:lvl>
    <w:lvl w:ilvl="4">
      <w:start w:val="0"/>
      <w:numFmt w:val="bullet"/>
      <w:lvlText w:val="•"/>
      <w:lvlJc w:val="left"/>
      <w:pPr>
        <w:ind w:left="3661" w:hanging="360"/>
      </w:pPr>
      <w:rPr/>
    </w:lvl>
    <w:lvl w:ilvl="5">
      <w:start w:val="0"/>
      <w:numFmt w:val="bullet"/>
      <w:lvlText w:val="•"/>
      <w:lvlJc w:val="left"/>
      <w:pPr>
        <w:ind w:left="4457" w:hanging="360"/>
      </w:pPr>
      <w:rPr/>
    </w:lvl>
    <w:lvl w:ilvl="6">
      <w:start w:val="0"/>
      <w:numFmt w:val="bullet"/>
      <w:lvlText w:val="•"/>
      <w:lvlJc w:val="left"/>
      <w:pPr>
        <w:ind w:left="5252" w:hanging="360"/>
      </w:pPr>
      <w:rPr/>
    </w:lvl>
    <w:lvl w:ilvl="7">
      <w:start w:val="0"/>
      <w:numFmt w:val="bullet"/>
      <w:lvlText w:val="•"/>
      <w:lvlJc w:val="left"/>
      <w:pPr>
        <w:ind w:left="6047" w:hanging="360"/>
      </w:pPr>
      <w:rPr/>
    </w:lvl>
    <w:lvl w:ilvl="8">
      <w:start w:val="0"/>
      <w:numFmt w:val="bullet"/>
      <w:lvlText w:val="•"/>
      <w:lvlJc w:val="left"/>
      <w:pPr>
        <w:ind w:left="6843" w:hanging="360"/>
      </w:pPr>
      <w:rPr/>
    </w:lvl>
  </w:abstractNum>
  <w:abstractNum w:abstractNumId="2">
    <w:lvl w:ilvl="0">
      <w:start w:val="0"/>
      <w:numFmt w:val="bullet"/>
      <w:lvlText w:val="●"/>
      <w:lvlJc w:val="left"/>
      <w:pPr>
        <w:ind w:left="489" w:hanging="360"/>
      </w:pPr>
      <w:rPr>
        <w:rFonts w:ascii="Noto Sans Symbols" w:cs="Noto Sans Symbols" w:eastAsia="Noto Sans Symbols" w:hAnsi="Noto Sans Symbols"/>
        <w:color w:val="374050"/>
        <w:sz w:val="20"/>
        <w:szCs w:val="20"/>
      </w:rPr>
    </w:lvl>
    <w:lvl w:ilvl="1">
      <w:start w:val="0"/>
      <w:numFmt w:val="bullet"/>
      <w:lvlText w:val="•"/>
      <w:lvlJc w:val="left"/>
      <w:pPr>
        <w:ind w:left="1275" w:hanging="360"/>
      </w:pPr>
      <w:rPr/>
    </w:lvl>
    <w:lvl w:ilvl="2">
      <w:start w:val="0"/>
      <w:numFmt w:val="bullet"/>
      <w:lvlText w:val="•"/>
      <w:lvlJc w:val="left"/>
      <w:pPr>
        <w:ind w:left="2070" w:hanging="360"/>
      </w:pPr>
      <w:rPr/>
    </w:lvl>
    <w:lvl w:ilvl="3">
      <w:start w:val="0"/>
      <w:numFmt w:val="bullet"/>
      <w:lvlText w:val="•"/>
      <w:lvlJc w:val="left"/>
      <w:pPr>
        <w:ind w:left="2866" w:hanging="360"/>
      </w:pPr>
      <w:rPr/>
    </w:lvl>
    <w:lvl w:ilvl="4">
      <w:start w:val="0"/>
      <w:numFmt w:val="bullet"/>
      <w:lvlText w:val="•"/>
      <w:lvlJc w:val="left"/>
      <w:pPr>
        <w:ind w:left="3661" w:hanging="360"/>
      </w:pPr>
      <w:rPr/>
    </w:lvl>
    <w:lvl w:ilvl="5">
      <w:start w:val="0"/>
      <w:numFmt w:val="bullet"/>
      <w:lvlText w:val="•"/>
      <w:lvlJc w:val="left"/>
      <w:pPr>
        <w:ind w:left="4457" w:hanging="360"/>
      </w:pPr>
      <w:rPr/>
    </w:lvl>
    <w:lvl w:ilvl="6">
      <w:start w:val="0"/>
      <w:numFmt w:val="bullet"/>
      <w:lvlText w:val="•"/>
      <w:lvlJc w:val="left"/>
      <w:pPr>
        <w:ind w:left="5252" w:hanging="360"/>
      </w:pPr>
      <w:rPr/>
    </w:lvl>
    <w:lvl w:ilvl="7">
      <w:start w:val="0"/>
      <w:numFmt w:val="bullet"/>
      <w:lvlText w:val="•"/>
      <w:lvlJc w:val="left"/>
      <w:pPr>
        <w:ind w:left="6047" w:hanging="360"/>
      </w:pPr>
      <w:rPr/>
    </w:lvl>
    <w:lvl w:ilvl="8">
      <w:start w:val="0"/>
      <w:numFmt w:val="bullet"/>
      <w:lvlText w:val="•"/>
      <w:lvlJc w:val="left"/>
      <w:pPr>
        <w:ind w:left="6843" w:hanging="360"/>
      </w:pPr>
      <w:rPr/>
    </w:lvl>
  </w:abstractNum>
  <w:abstractNum w:abstractNumId="3">
    <w:lvl w:ilvl="0">
      <w:start w:val="0"/>
      <w:numFmt w:val="bullet"/>
      <w:lvlText w:val="●"/>
      <w:lvlJc w:val="left"/>
      <w:pPr>
        <w:ind w:left="489" w:hanging="360"/>
      </w:pPr>
      <w:rPr>
        <w:rFonts w:ascii="Noto Sans Symbols" w:cs="Noto Sans Symbols" w:eastAsia="Noto Sans Symbols" w:hAnsi="Noto Sans Symbols"/>
        <w:color w:val="374050"/>
        <w:sz w:val="20"/>
        <w:szCs w:val="20"/>
      </w:rPr>
    </w:lvl>
    <w:lvl w:ilvl="1">
      <w:start w:val="0"/>
      <w:numFmt w:val="bullet"/>
      <w:lvlText w:val="•"/>
      <w:lvlJc w:val="left"/>
      <w:pPr>
        <w:ind w:left="1275" w:hanging="360"/>
      </w:pPr>
      <w:rPr/>
    </w:lvl>
    <w:lvl w:ilvl="2">
      <w:start w:val="0"/>
      <w:numFmt w:val="bullet"/>
      <w:lvlText w:val="•"/>
      <w:lvlJc w:val="left"/>
      <w:pPr>
        <w:ind w:left="2070" w:hanging="360"/>
      </w:pPr>
      <w:rPr/>
    </w:lvl>
    <w:lvl w:ilvl="3">
      <w:start w:val="0"/>
      <w:numFmt w:val="bullet"/>
      <w:lvlText w:val="•"/>
      <w:lvlJc w:val="left"/>
      <w:pPr>
        <w:ind w:left="2866" w:hanging="360"/>
      </w:pPr>
      <w:rPr/>
    </w:lvl>
    <w:lvl w:ilvl="4">
      <w:start w:val="0"/>
      <w:numFmt w:val="bullet"/>
      <w:lvlText w:val="•"/>
      <w:lvlJc w:val="left"/>
      <w:pPr>
        <w:ind w:left="3661" w:hanging="360"/>
      </w:pPr>
      <w:rPr/>
    </w:lvl>
    <w:lvl w:ilvl="5">
      <w:start w:val="0"/>
      <w:numFmt w:val="bullet"/>
      <w:lvlText w:val="•"/>
      <w:lvlJc w:val="left"/>
      <w:pPr>
        <w:ind w:left="4457" w:hanging="360"/>
      </w:pPr>
      <w:rPr/>
    </w:lvl>
    <w:lvl w:ilvl="6">
      <w:start w:val="0"/>
      <w:numFmt w:val="bullet"/>
      <w:lvlText w:val="•"/>
      <w:lvlJc w:val="left"/>
      <w:pPr>
        <w:ind w:left="5252" w:hanging="360"/>
      </w:pPr>
      <w:rPr/>
    </w:lvl>
    <w:lvl w:ilvl="7">
      <w:start w:val="0"/>
      <w:numFmt w:val="bullet"/>
      <w:lvlText w:val="•"/>
      <w:lvlJc w:val="left"/>
      <w:pPr>
        <w:ind w:left="6047" w:hanging="360"/>
      </w:pPr>
      <w:rPr/>
    </w:lvl>
    <w:lvl w:ilvl="8">
      <w:start w:val="0"/>
      <w:numFmt w:val="bullet"/>
      <w:lvlText w:val="•"/>
      <w:lvlJc w:val="left"/>
      <w:pPr>
        <w:ind w:left="6843" w:hanging="360"/>
      </w:pPr>
      <w:rPr/>
    </w:lvl>
  </w:abstractNum>
  <w:abstractNum w:abstractNumId="4">
    <w:lvl w:ilvl="0">
      <w:start w:val="0"/>
      <w:numFmt w:val="bullet"/>
      <w:lvlText w:val="●"/>
      <w:lvlJc w:val="left"/>
      <w:pPr>
        <w:ind w:left="489" w:hanging="360"/>
      </w:pPr>
      <w:rPr>
        <w:rFonts w:ascii="Noto Sans Symbols" w:cs="Noto Sans Symbols" w:eastAsia="Noto Sans Symbols" w:hAnsi="Noto Sans Symbols"/>
        <w:color w:val="374050"/>
        <w:sz w:val="20"/>
        <w:szCs w:val="20"/>
      </w:rPr>
    </w:lvl>
    <w:lvl w:ilvl="1">
      <w:start w:val="0"/>
      <w:numFmt w:val="bullet"/>
      <w:lvlText w:val="•"/>
      <w:lvlJc w:val="left"/>
      <w:pPr>
        <w:ind w:left="1347" w:hanging="360.0000000000002"/>
      </w:pPr>
      <w:rPr/>
    </w:lvl>
    <w:lvl w:ilvl="2">
      <w:start w:val="0"/>
      <w:numFmt w:val="bullet"/>
      <w:lvlText w:val="•"/>
      <w:lvlJc w:val="left"/>
      <w:pPr>
        <w:ind w:left="2214" w:hanging="360"/>
      </w:pPr>
      <w:rPr/>
    </w:lvl>
    <w:lvl w:ilvl="3">
      <w:start w:val="0"/>
      <w:numFmt w:val="bullet"/>
      <w:lvlText w:val="•"/>
      <w:lvlJc w:val="left"/>
      <w:pPr>
        <w:ind w:left="3082" w:hanging="360"/>
      </w:pPr>
      <w:rPr/>
    </w:lvl>
    <w:lvl w:ilvl="4">
      <w:start w:val="0"/>
      <w:numFmt w:val="bullet"/>
      <w:lvlText w:val="•"/>
      <w:lvlJc w:val="left"/>
      <w:pPr>
        <w:ind w:left="3949" w:hanging="360"/>
      </w:pPr>
      <w:rPr/>
    </w:lvl>
    <w:lvl w:ilvl="5">
      <w:start w:val="0"/>
      <w:numFmt w:val="bullet"/>
      <w:lvlText w:val="•"/>
      <w:lvlJc w:val="left"/>
      <w:pPr>
        <w:ind w:left="4817" w:hanging="360"/>
      </w:pPr>
      <w:rPr/>
    </w:lvl>
    <w:lvl w:ilvl="6">
      <w:start w:val="0"/>
      <w:numFmt w:val="bullet"/>
      <w:lvlText w:val="•"/>
      <w:lvlJc w:val="left"/>
      <w:pPr>
        <w:ind w:left="5684" w:hanging="360"/>
      </w:pPr>
      <w:rPr/>
    </w:lvl>
    <w:lvl w:ilvl="7">
      <w:start w:val="0"/>
      <w:numFmt w:val="bullet"/>
      <w:lvlText w:val="•"/>
      <w:lvlJc w:val="left"/>
      <w:pPr>
        <w:ind w:left="6551" w:hanging="360"/>
      </w:pPr>
      <w:rPr/>
    </w:lvl>
    <w:lvl w:ilvl="8">
      <w:start w:val="0"/>
      <w:numFmt w:val="bullet"/>
      <w:lvlText w:val="•"/>
      <w:lvlJc w:val="left"/>
      <w:pPr>
        <w:ind w:left="7419" w:hanging="360"/>
      </w:pPr>
      <w:rPr/>
    </w:lvl>
  </w:abstractNum>
  <w:abstractNum w:abstractNumId="5">
    <w:lvl w:ilvl="0">
      <w:start w:val="0"/>
      <w:numFmt w:val="bullet"/>
      <w:lvlText w:val="●"/>
      <w:lvlJc w:val="left"/>
      <w:pPr>
        <w:ind w:left="489" w:hanging="360"/>
      </w:pPr>
      <w:rPr>
        <w:rFonts w:ascii="Noto Sans Symbols" w:cs="Noto Sans Symbols" w:eastAsia="Noto Sans Symbols" w:hAnsi="Noto Sans Symbols"/>
        <w:color w:val="374050"/>
        <w:sz w:val="20"/>
        <w:szCs w:val="20"/>
      </w:rPr>
    </w:lvl>
    <w:lvl w:ilvl="1">
      <w:start w:val="0"/>
      <w:numFmt w:val="bullet"/>
      <w:lvlText w:val="•"/>
      <w:lvlJc w:val="left"/>
      <w:pPr>
        <w:ind w:left="1347" w:hanging="360.0000000000002"/>
      </w:pPr>
      <w:rPr/>
    </w:lvl>
    <w:lvl w:ilvl="2">
      <w:start w:val="0"/>
      <w:numFmt w:val="bullet"/>
      <w:lvlText w:val="•"/>
      <w:lvlJc w:val="left"/>
      <w:pPr>
        <w:ind w:left="2214" w:hanging="360"/>
      </w:pPr>
      <w:rPr/>
    </w:lvl>
    <w:lvl w:ilvl="3">
      <w:start w:val="0"/>
      <w:numFmt w:val="bullet"/>
      <w:lvlText w:val="•"/>
      <w:lvlJc w:val="left"/>
      <w:pPr>
        <w:ind w:left="3082" w:hanging="360"/>
      </w:pPr>
      <w:rPr/>
    </w:lvl>
    <w:lvl w:ilvl="4">
      <w:start w:val="0"/>
      <w:numFmt w:val="bullet"/>
      <w:lvlText w:val="•"/>
      <w:lvlJc w:val="left"/>
      <w:pPr>
        <w:ind w:left="3949" w:hanging="360"/>
      </w:pPr>
      <w:rPr/>
    </w:lvl>
    <w:lvl w:ilvl="5">
      <w:start w:val="0"/>
      <w:numFmt w:val="bullet"/>
      <w:lvlText w:val="•"/>
      <w:lvlJc w:val="left"/>
      <w:pPr>
        <w:ind w:left="4817" w:hanging="360"/>
      </w:pPr>
      <w:rPr/>
    </w:lvl>
    <w:lvl w:ilvl="6">
      <w:start w:val="0"/>
      <w:numFmt w:val="bullet"/>
      <w:lvlText w:val="•"/>
      <w:lvlJc w:val="left"/>
      <w:pPr>
        <w:ind w:left="5684" w:hanging="360"/>
      </w:pPr>
      <w:rPr/>
    </w:lvl>
    <w:lvl w:ilvl="7">
      <w:start w:val="0"/>
      <w:numFmt w:val="bullet"/>
      <w:lvlText w:val="•"/>
      <w:lvlJc w:val="left"/>
      <w:pPr>
        <w:ind w:left="6551" w:hanging="360"/>
      </w:pPr>
      <w:rPr/>
    </w:lvl>
    <w:lvl w:ilvl="8">
      <w:start w:val="0"/>
      <w:numFmt w:val="bullet"/>
      <w:lvlText w:val="•"/>
      <w:lvlJc w:val="left"/>
      <w:pPr>
        <w:ind w:left="7419" w:hanging="360"/>
      </w:pPr>
      <w:rPr/>
    </w:lvl>
  </w:abstractNum>
  <w:abstractNum w:abstractNumId="6">
    <w:lvl w:ilvl="0">
      <w:start w:val="0"/>
      <w:numFmt w:val="bullet"/>
      <w:lvlText w:val="●"/>
      <w:lvlJc w:val="left"/>
      <w:pPr>
        <w:ind w:left="489" w:hanging="360"/>
      </w:pPr>
      <w:rPr>
        <w:rFonts w:ascii="Noto Sans Symbols" w:cs="Noto Sans Symbols" w:eastAsia="Noto Sans Symbols" w:hAnsi="Noto Sans Symbols"/>
        <w:color w:val="374050"/>
        <w:sz w:val="20"/>
        <w:szCs w:val="20"/>
      </w:rPr>
    </w:lvl>
    <w:lvl w:ilvl="1">
      <w:start w:val="0"/>
      <w:numFmt w:val="bullet"/>
      <w:lvlText w:val="•"/>
      <w:lvlJc w:val="left"/>
      <w:pPr>
        <w:ind w:left="1347" w:hanging="360.0000000000002"/>
      </w:pPr>
      <w:rPr/>
    </w:lvl>
    <w:lvl w:ilvl="2">
      <w:start w:val="0"/>
      <w:numFmt w:val="bullet"/>
      <w:lvlText w:val="•"/>
      <w:lvlJc w:val="left"/>
      <w:pPr>
        <w:ind w:left="2214" w:hanging="360"/>
      </w:pPr>
      <w:rPr/>
    </w:lvl>
    <w:lvl w:ilvl="3">
      <w:start w:val="0"/>
      <w:numFmt w:val="bullet"/>
      <w:lvlText w:val="•"/>
      <w:lvlJc w:val="left"/>
      <w:pPr>
        <w:ind w:left="3082" w:hanging="360"/>
      </w:pPr>
      <w:rPr/>
    </w:lvl>
    <w:lvl w:ilvl="4">
      <w:start w:val="0"/>
      <w:numFmt w:val="bullet"/>
      <w:lvlText w:val="•"/>
      <w:lvlJc w:val="left"/>
      <w:pPr>
        <w:ind w:left="3949" w:hanging="360"/>
      </w:pPr>
      <w:rPr/>
    </w:lvl>
    <w:lvl w:ilvl="5">
      <w:start w:val="0"/>
      <w:numFmt w:val="bullet"/>
      <w:lvlText w:val="•"/>
      <w:lvlJc w:val="left"/>
      <w:pPr>
        <w:ind w:left="4817" w:hanging="360"/>
      </w:pPr>
      <w:rPr/>
    </w:lvl>
    <w:lvl w:ilvl="6">
      <w:start w:val="0"/>
      <w:numFmt w:val="bullet"/>
      <w:lvlText w:val="•"/>
      <w:lvlJc w:val="left"/>
      <w:pPr>
        <w:ind w:left="5684" w:hanging="360"/>
      </w:pPr>
      <w:rPr/>
    </w:lvl>
    <w:lvl w:ilvl="7">
      <w:start w:val="0"/>
      <w:numFmt w:val="bullet"/>
      <w:lvlText w:val="•"/>
      <w:lvlJc w:val="left"/>
      <w:pPr>
        <w:ind w:left="6551" w:hanging="360"/>
      </w:pPr>
      <w:rPr/>
    </w:lvl>
    <w:lvl w:ilvl="8">
      <w:start w:val="0"/>
      <w:numFmt w:val="bullet"/>
      <w:lvlText w:val="•"/>
      <w:lvlJc w:val="left"/>
      <w:pPr>
        <w:ind w:left="7419" w:hanging="360"/>
      </w:pPr>
      <w:rPr/>
    </w:lvl>
  </w:abstractNum>
  <w:abstractNum w:abstractNumId="7">
    <w:lvl w:ilvl="0">
      <w:start w:val="0"/>
      <w:numFmt w:val="bullet"/>
      <w:lvlText w:val="●"/>
      <w:lvlJc w:val="left"/>
      <w:pPr>
        <w:ind w:left="489" w:hanging="360"/>
      </w:pPr>
      <w:rPr>
        <w:rFonts w:ascii="Noto Sans Symbols" w:cs="Noto Sans Symbols" w:eastAsia="Noto Sans Symbols" w:hAnsi="Noto Sans Symbols"/>
        <w:color w:val="374050"/>
        <w:sz w:val="20"/>
        <w:szCs w:val="20"/>
      </w:rPr>
    </w:lvl>
    <w:lvl w:ilvl="1">
      <w:start w:val="0"/>
      <w:numFmt w:val="bullet"/>
      <w:lvlText w:val="•"/>
      <w:lvlJc w:val="left"/>
      <w:pPr>
        <w:ind w:left="1347" w:hanging="360.0000000000002"/>
      </w:pPr>
      <w:rPr/>
    </w:lvl>
    <w:lvl w:ilvl="2">
      <w:start w:val="0"/>
      <w:numFmt w:val="bullet"/>
      <w:lvlText w:val="•"/>
      <w:lvlJc w:val="left"/>
      <w:pPr>
        <w:ind w:left="2214" w:hanging="360"/>
      </w:pPr>
      <w:rPr/>
    </w:lvl>
    <w:lvl w:ilvl="3">
      <w:start w:val="0"/>
      <w:numFmt w:val="bullet"/>
      <w:lvlText w:val="•"/>
      <w:lvlJc w:val="left"/>
      <w:pPr>
        <w:ind w:left="3082" w:hanging="360"/>
      </w:pPr>
      <w:rPr/>
    </w:lvl>
    <w:lvl w:ilvl="4">
      <w:start w:val="0"/>
      <w:numFmt w:val="bullet"/>
      <w:lvlText w:val="•"/>
      <w:lvlJc w:val="left"/>
      <w:pPr>
        <w:ind w:left="3949" w:hanging="360"/>
      </w:pPr>
      <w:rPr/>
    </w:lvl>
    <w:lvl w:ilvl="5">
      <w:start w:val="0"/>
      <w:numFmt w:val="bullet"/>
      <w:lvlText w:val="•"/>
      <w:lvlJc w:val="left"/>
      <w:pPr>
        <w:ind w:left="4817" w:hanging="360"/>
      </w:pPr>
      <w:rPr/>
    </w:lvl>
    <w:lvl w:ilvl="6">
      <w:start w:val="0"/>
      <w:numFmt w:val="bullet"/>
      <w:lvlText w:val="•"/>
      <w:lvlJc w:val="left"/>
      <w:pPr>
        <w:ind w:left="5684" w:hanging="360"/>
      </w:pPr>
      <w:rPr/>
    </w:lvl>
    <w:lvl w:ilvl="7">
      <w:start w:val="0"/>
      <w:numFmt w:val="bullet"/>
      <w:lvlText w:val="•"/>
      <w:lvlJc w:val="left"/>
      <w:pPr>
        <w:ind w:left="6551" w:hanging="360"/>
      </w:pPr>
      <w:rPr/>
    </w:lvl>
    <w:lvl w:ilvl="8">
      <w:start w:val="0"/>
      <w:numFmt w:val="bullet"/>
      <w:lvlText w:val="•"/>
      <w:lvlJc w:val="left"/>
      <w:pPr>
        <w:ind w:left="7419" w:hanging="360"/>
      </w:pPr>
      <w:rPr/>
    </w:lvl>
  </w:abstractNum>
  <w:abstractNum w:abstractNumId="8">
    <w:lvl w:ilvl="0">
      <w:start w:val="0"/>
      <w:numFmt w:val="bullet"/>
      <w:lvlText w:val="●"/>
      <w:lvlJc w:val="left"/>
      <w:pPr>
        <w:ind w:left="489" w:hanging="360"/>
      </w:pPr>
      <w:rPr>
        <w:rFonts w:ascii="Noto Sans Symbols" w:cs="Noto Sans Symbols" w:eastAsia="Noto Sans Symbols" w:hAnsi="Noto Sans Symbols"/>
        <w:color w:val="374050"/>
        <w:sz w:val="20"/>
        <w:szCs w:val="20"/>
      </w:rPr>
    </w:lvl>
    <w:lvl w:ilvl="1">
      <w:start w:val="0"/>
      <w:numFmt w:val="bullet"/>
      <w:lvlText w:val="•"/>
      <w:lvlJc w:val="left"/>
      <w:pPr>
        <w:ind w:left="1347" w:hanging="360.0000000000002"/>
      </w:pPr>
      <w:rPr/>
    </w:lvl>
    <w:lvl w:ilvl="2">
      <w:start w:val="0"/>
      <w:numFmt w:val="bullet"/>
      <w:lvlText w:val="•"/>
      <w:lvlJc w:val="left"/>
      <w:pPr>
        <w:ind w:left="2214" w:hanging="360"/>
      </w:pPr>
      <w:rPr/>
    </w:lvl>
    <w:lvl w:ilvl="3">
      <w:start w:val="0"/>
      <w:numFmt w:val="bullet"/>
      <w:lvlText w:val="•"/>
      <w:lvlJc w:val="left"/>
      <w:pPr>
        <w:ind w:left="3082" w:hanging="360"/>
      </w:pPr>
      <w:rPr/>
    </w:lvl>
    <w:lvl w:ilvl="4">
      <w:start w:val="0"/>
      <w:numFmt w:val="bullet"/>
      <w:lvlText w:val="•"/>
      <w:lvlJc w:val="left"/>
      <w:pPr>
        <w:ind w:left="3949" w:hanging="360"/>
      </w:pPr>
      <w:rPr/>
    </w:lvl>
    <w:lvl w:ilvl="5">
      <w:start w:val="0"/>
      <w:numFmt w:val="bullet"/>
      <w:lvlText w:val="•"/>
      <w:lvlJc w:val="left"/>
      <w:pPr>
        <w:ind w:left="4817" w:hanging="360"/>
      </w:pPr>
      <w:rPr/>
    </w:lvl>
    <w:lvl w:ilvl="6">
      <w:start w:val="0"/>
      <w:numFmt w:val="bullet"/>
      <w:lvlText w:val="•"/>
      <w:lvlJc w:val="left"/>
      <w:pPr>
        <w:ind w:left="5684" w:hanging="360"/>
      </w:pPr>
      <w:rPr/>
    </w:lvl>
    <w:lvl w:ilvl="7">
      <w:start w:val="0"/>
      <w:numFmt w:val="bullet"/>
      <w:lvlText w:val="•"/>
      <w:lvlJc w:val="left"/>
      <w:pPr>
        <w:ind w:left="6551" w:hanging="360"/>
      </w:pPr>
      <w:rPr/>
    </w:lvl>
    <w:lvl w:ilvl="8">
      <w:start w:val="0"/>
      <w:numFmt w:val="bullet"/>
      <w:lvlText w:val="•"/>
      <w:lvlJc w:val="left"/>
      <w:pPr>
        <w:ind w:left="7419" w:hanging="360"/>
      </w:pPr>
      <w:rPr/>
    </w:lvl>
  </w:abstractNum>
  <w:abstractNum w:abstractNumId="9">
    <w:lvl w:ilvl="0">
      <w:start w:val="0"/>
      <w:numFmt w:val="bullet"/>
      <w:lvlText w:val="●"/>
      <w:lvlJc w:val="left"/>
      <w:pPr>
        <w:ind w:left="489" w:hanging="360"/>
      </w:pPr>
      <w:rPr>
        <w:rFonts w:ascii="Noto Sans Symbols" w:cs="Noto Sans Symbols" w:eastAsia="Noto Sans Symbols" w:hAnsi="Noto Sans Symbols"/>
        <w:color w:val="374050"/>
        <w:sz w:val="20"/>
        <w:szCs w:val="20"/>
      </w:rPr>
    </w:lvl>
    <w:lvl w:ilvl="1">
      <w:start w:val="0"/>
      <w:numFmt w:val="bullet"/>
      <w:lvlText w:val="•"/>
      <w:lvlJc w:val="left"/>
      <w:pPr>
        <w:ind w:left="1275" w:hanging="360"/>
      </w:pPr>
      <w:rPr/>
    </w:lvl>
    <w:lvl w:ilvl="2">
      <w:start w:val="0"/>
      <w:numFmt w:val="bullet"/>
      <w:lvlText w:val="•"/>
      <w:lvlJc w:val="left"/>
      <w:pPr>
        <w:ind w:left="2070" w:hanging="360"/>
      </w:pPr>
      <w:rPr/>
    </w:lvl>
    <w:lvl w:ilvl="3">
      <w:start w:val="0"/>
      <w:numFmt w:val="bullet"/>
      <w:lvlText w:val="•"/>
      <w:lvlJc w:val="left"/>
      <w:pPr>
        <w:ind w:left="2866" w:hanging="360"/>
      </w:pPr>
      <w:rPr/>
    </w:lvl>
    <w:lvl w:ilvl="4">
      <w:start w:val="0"/>
      <w:numFmt w:val="bullet"/>
      <w:lvlText w:val="•"/>
      <w:lvlJc w:val="left"/>
      <w:pPr>
        <w:ind w:left="3661" w:hanging="360"/>
      </w:pPr>
      <w:rPr/>
    </w:lvl>
    <w:lvl w:ilvl="5">
      <w:start w:val="0"/>
      <w:numFmt w:val="bullet"/>
      <w:lvlText w:val="•"/>
      <w:lvlJc w:val="left"/>
      <w:pPr>
        <w:ind w:left="4457" w:hanging="360"/>
      </w:pPr>
      <w:rPr/>
    </w:lvl>
    <w:lvl w:ilvl="6">
      <w:start w:val="0"/>
      <w:numFmt w:val="bullet"/>
      <w:lvlText w:val="•"/>
      <w:lvlJc w:val="left"/>
      <w:pPr>
        <w:ind w:left="5252" w:hanging="360"/>
      </w:pPr>
      <w:rPr/>
    </w:lvl>
    <w:lvl w:ilvl="7">
      <w:start w:val="0"/>
      <w:numFmt w:val="bullet"/>
      <w:lvlText w:val="•"/>
      <w:lvlJc w:val="left"/>
      <w:pPr>
        <w:ind w:left="6047" w:hanging="360"/>
      </w:pPr>
      <w:rPr/>
    </w:lvl>
    <w:lvl w:ilvl="8">
      <w:start w:val="0"/>
      <w:numFmt w:val="bullet"/>
      <w:lvlText w:val="•"/>
      <w:lvlJc w:val="left"/>
      <w:pPr>
        <w:ind w:left="6843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" w:cs="Roboto" w:eastAsia="Roboto" w:hAnsi="Roboto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