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8B7C" w14:textId="77777777" w:rsidR="00283343" w:rsidRPr="00112775" w:rsidRDefault="00283343" w:rsidP="0028334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7F1CCAD1" w14:textId="77777777" w:rsidR="00283343" w:rsidRPr="00112775" w:rsidRDefault="00283343" w:rsidP="00283343">
      <w:pPr>
        <w:pStyle w:val="Kopfzeile"/>
        <w:tabs>
          <w:tab w:val="left" w:pos="708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StromloseNebenverbraucher</w:t>
      </w:r>
      <w:proofErr w:type="spellEnd"/>
    </w:p>
    <w:p w14:paraId="0E9DABAA" w14:textId="77777777" w:rsidR="00283343" w:rsidRPr="00112775" w:rsidRDefault="00283343" w:rsidP="00283343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Stromlose Weichenheizungen, Nebenverbraucher oder Netzersatzversorgungen</w:t>
      </w:r>
      <w:r w:rsidRPr="00112775">
        <w:rPr>
          <w:rFonts w:ascii="DB Neo Office" w:hAnsi="DB Neo Office"/>
        </w:rPr>
        <w:br/>
      </w:r>
      <w:r w:rsidRPr="00112775">
        <w:rPr>
          <w:rFonts w:ascii="DB Neo Office" w:hAnsi="DB Neo Office"/>
        </w:rPr>
        <w:tab/>
        <w:t>von Stellwerken aufgrund ausgeschalteter Oberleitung</w:t>
      </w:r>
    </w:p>
    <w:p w14:paraId="1A3359E2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Ausschaltung der Schaltgruppe/n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F0BF51D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ist/sind die Weichenheizung/en / Weichenheizanlage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stromlos.</w:t>
      </w:r>
    </w:p>
    <w:p w14:paraId="48C73459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1D3019DE" w14:textId="77777777" w:rsidR="00283343" w:rsidRPr="00112775" w:rsidRDefault="00283343" w:rsidP="0028334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Ersatzmaßnahme: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95D23D4" w14:textId="77777777" w:rsidR="00283343" w:rsidRPr="00112775" w:rsidRDefault="00283343" w:rsidP="00283343">
      <w:pPr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(z. B. Einsatz von Räumkräften)</w:t>
      </w:r>
    </w:p>
    <w:p w14:paraId="65344F1C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2CBCFDF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Ausschaltung der Schaltgruppe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</w:t>
      </w:r>
    </w:p>
    <w:p w14:paraId="7FF26AA9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freier Text</w:t>
      </w:r>
    </w:p>
    <w:p w14:paraId="11F2CEA2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AEDCC6F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7FC87EE9" w14:textId="77777777" w:rsidR="00283343" w:rsidRPr="00112775" w:rsidRDefault="00283343" w:rsidP="0028334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Ersatzmaßnahme: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9B9A083" w14:textId="77777777" w:rsidR="00283343" w:rsidRPr="00112775" w:rsidRDefault="00283343" w:rsidP="00283343">
      <w:pPr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(z. B. Einsatz von Räumkräften)</w:t>
      </w:r>
    </w:p>
    <w:p w14:paraId="23AE2346" w14:textId="77777777" w:rsidR="00283343" w:rsidRPr="00112775" w:rsidRDefault="00283343" w:rsidP="0028334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sectPr w:rsidR="00283343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F5F40" w14:textId="77777777" w:rsidR="009B7111" w:rsidRDefault="009B7111">
      <w:r>
        <w:separator/>
      </w:r>
    </w:p>
    <w:p w14:paraId="58C5E7E0" w14:textId="77777777" w:rsidR="009B7111" w:rsidRDefault="009B7111"/>
  </w:endnote>
  <w:endnote w:type="continuationSeparator" w:id="0">
    <w:p w14:paraId="07C9C1C2" w14:textId="77777777" w:rsidR="009B7111" w:rsidRDefault="009B7111">
      <w:r>
        <w:continuationSeparator/>
      </w:r>
    </w:p>
    <w:p w14:paraId="621AE6FF" w14:textId="77777777" w:rsidR="009B7111" w:rsidRDefault="009B7111"/>
  </w:endnote>
  <w:endnote w:type="continuationNotice" w:id="1">
    <w:p w14:paraId="1165388D" w14:textId="77777777" w:rsidR="009B7111" w:rsidRDefault="009B71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763ECDD" w:rsidR="00541D85" w:rsidRPr="004C31EE" w:rsidRDefault="007203D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ABBC4" w14:textId="77777777" w:rsidR="009B7111" w:rsidRDefault="009B7111">
      <w:r>
        <w:separator/>
      </w:r>
    </w:p>
    <w:p w14:paraId="091235AF" w14:textId="77777777" w:rsidR="009B7111" w:rsidRDefault="009B7111"/>
  </w:footnote>
  <w:footnote w:type="continuationSeparator" w:id="0">
    <w:p w14:paraId="59ED447B" w14:textId="77777777" w:rsidR="009B7111" w:rsidRDefault="009B7111">
      <w:r>
        <w:continuationSeparator/>
      </w:r>
    </w:p>
    <w:p w14:paraId="7E690A9B" w14:textId="77777777" w:rsidR="009B7111" w:rsidRDefault="009B7111"/>
  </w:footnote>
  <w:footnote w:type="continuationNotice" w:id="1">
    <w:p w14:paraId="1A6183AF" w14:textId="77777777" w:rsidR="009B7111" w:rsidRDefault="009B71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343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3DF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111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2E86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583</Characters>
  <Application>Microsoft Office Word</Application>
  <DocSecurity>0</DocSecurity>
  <Lines>13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