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F8C6" w14:textId="77777777" w:rsidR="00FA0372" w:rsidRPr="00112775" w:rsidRDefault="00FA0372" w:rsidP="00FA037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0429048" w14:textId="77777777" w:rsidR="00FA0372" w:rsidRPr="00112775" w:rsidRDefault="00FA0372" w:rsidP="00FA037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FlankenschutzBauGs</w:t>
      </w:r>
      <w:proofErr w:type="spellEnd"/>
    </w:p>
    <w:p w14:paraId="24A5F785" w14:textId="77777777" w:rsidR="00FA0372" w:rsidRPr="00112775" w:rsidRDefault="00FA0372" w:rsidP="00FA0372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Flankenschutzmaßnahmen</w:t>
      </w:r>
    </w:p>
    <w:p w14:paraId="0E15693C" w14:textId="77777777" w:rsidR="00FA0372" w:rsidRPr="00112775" w:rsidRDefault="00FA0372" w:rsidP="00FA0372">
      <w:pPr>
        <w:ind w:left="864" w:hanging="13"/>
        <w:rPr>
          <w:rFonts w:ascii="DB Neo Office" w:hAnsi="DB Neo Office"/>
          <w:i/>
          <w:vanish/>
          <w:color w:val="0000FF"/>
          <w:sz w:val="22"/>
          <w:szCs w:val="22"/>
          <w:u w:val="single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 xml:space="preserve">wenn Fahrzeuge im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>Baugleis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 xml:space="preserve"> abgestellt werden sollen und keine Weichen oder Gleissperren zum Schutz der Zugfahrten vor Fahrzeugbewegungen aus dem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>Baugleis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 xml:space="preserve"> vorhanden sind (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 xml:space="preserve"> 408.1471 Abschnitt 79(6))</w:t>
      </w:r>
    </w:p>
    <w:p w14:paraId="5E39F11C" w14:textId="77777777" w:rsidR="00FA0372" w:rsidRPr="00112775" w:rsidRDefault="00FA0372" w:rsidP="00FA037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Im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gesperrten Gleis wird die ferngestellte / ortsgestellte Baugleissperre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Gs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 vor dem Grenzzeichen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 (siehe Lageplanskizze). </w:t>
      </w:r>
    </w:p>
    <w:p w14:paraId="6FE3A539" w14:textId="77777777" w:rsidR="00FA0372" w:rsidRPr="00112775" w:rsidRDefault="00FA0372" w:rsidP="00FA0372">
      <w:pPr>
        <w:ind w:left="864" w:hanging="13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</w:t>
      </w:r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 xml:space="preserve">(wenn keine erhöhte Gefährdungsmöglichkeit gemäß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  <w:u w:val="single"/>
        </w:rPr>
        <w:t xml:space="preserve"> 408.5841 Abschn. 63 Abs. 1 Nr. 2 besteht)</w:t>
      </w:r>
    </w:p>
    <w:p w14:paraId="0B4664AF" w14:textId="77777777" w:rsidR="00FA0372" w:rsidRPr="00112775" w:rsidRDefault="00FA0372" w:rsidP="00FA0372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Rangieren bis zur Gleissperre ist somit auch während einer Zugfahrt über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erlaubt.</w:t>
      </w:r>
    </w:p>
    <w:sectPr w:rsidR="00FA0372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C511" w14:textId="77777777" w:rsidR="007A0FC9" w:rsidRDefault="007A0FC9">
      <w:r>
        <w:separator/>
      </w:r>
    </w:p>
    <w:p w14:paraId="4D1FD4C6" w14:textId="77777777" w:rsidR="007A0FC9" w:rsidRDefault="007A0FC9"/>
  </w:endnote>
  <w:endnote w:type="continuationSeparator" w:id="0">
    <w:p w14:paraId="01946AFC" w14:textId="77777777" w:rsidR="007A0FC9" w:rsidRDefault="007A0FC9">
      <w:r>
        <w:continuationSeparator/>
      </w:r>
    </w:p>
    <w:p w14:paraId="35D90204" w14:textId="77777777" w:rsidR="007A0FC9" w:rsidRDefault="007A0FC9"/>
  </w:endnote>
  <w:endnote w:type="continuationNotice" w:id="1">
    <w:p w14:paraId="67852EED" w14:textId="77777777" w:rsidR="007A0FC9" w:rsidRDefault="007A0F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8A9A" w14:textId="77777777" w:rsidR="000F521A" w:rsidRDefault="000F521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A2C69E0" w:rsidR="00541D85" w:rsidRPr="004C31EE" w:rsidRDefault="000F521A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3717" w14:textId="77777777" w:rsidR="000F521A" w:rsidRDefault="000F521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24D2" w14:textId="77777777" w:rsidR="007A0FC9" w:rsidRDefault="007A0FC9">
      <w:r>
        <w:separator/>
      </w:r>
    </w:p>
    <w:p w14:paraId="0CB372CB" w14:textId="77777777" w:rsidR="007A0FC9" w:rsidRDefault="007A0FC9"/>
  </w:footnote>
  <w:footnote w:type="continuationSeparator" w:id="0">
    <w:p w14:paraId="6531014E" w14:textId="77777777" w:rsidR="007A0FC9" w:rsidRDefault="007A0FC9">
      <w:r>
        <w:continuationSeparator/>
      </w:r>
    </w:p>
    <w:p w14:paraId="240BF484" w14:textId="77777777" w:rsidR="007A0FC9" w:rsidRDefault="007A0FC9"/>
  </w:footnote>
  <w:footnote w:type="continuationNotice" w:id="1">
    <w:p w14:paraId="7561E8BE" w14:textId="77777777" w:rsidR="007A0FC9" w:rsidRDefault="007A0F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283A" w14:textId="77777777" w:rsidR="000F521A" w:rsidRDefault="000F521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21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259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0FC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372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659</Characters>
  <Application>Microsoft Office Word</Application>
  <DocSecurity>0</DocSecurity>
  <Lines>109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