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E604" w14:textId="77777777" w:rsidR="00617755" w:rsidRPr="00112775" w:rsidRDefault="00617755" w:rsidP="0061775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00CCE0C7" w14:textId="77777777" w:rsidR="00617755" w:rsidRPr="00112775" w:rsidRDefault="00617755" w:rsidP="0061775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WeichenUmstellenBaugleis</w:t>
      </w:r>
      <w:proofErr w:type="spellEnd"/>
    </w:p>
    <w:p w14:paraId="4ED7E40B" w14:textId="77777777" w:rsidR="00617755" w:rsidRPr="00112775" w:rsidRDefault="00617755" w:rsidP="0061775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Weichen im </w:t>
      </w:r>
      <w:proofErr w:type="spellStart"/>
      <w:r w:rsidRPr="00112775">
        <w:rPr>
          <w:rFonts w:ascii="DB Neo Office" w:hAnsi="DB Neo Office"/>
        </w:rPr>
        <w:t>Baugleis</w:t>
      </w:r>
      <w:proofErr w:type="spellEnd"/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 xml:space="preserve">(Bezeichnung des </w:t>
      </w:r>
      <w:proofErr w:type="spellStart"/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>Bgl</w:t>
      </w:r>
      <w:proofErr w:type="spellEnd"/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 xml:space="preserve"> bei mehreren Baugleisen)</w:t>
      </w:r>
      <w:r w:rsidRPr="00112775">
        <w:rPr>
          <w:rFonts w:ascii="DB Neo Office" w:hAnsi="DB Neo Office"/>
        </w:rPr>
        <w:t xml:space="preserve"> umstellen</w:t>
      </w:r>
    </w:p>
    <w:p w14:paraId="4B546B37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FF00FF"/>
          <w:sz w:val="22"/>
          <w:szCs w:val="22"/>
        </w:rPr>
        <w:t>(Weichen und Gleissperren, nicht Baugleissperren)</w:t>
      </w:r>
    </w:p>
    <w:p w14:paraId="5F2237FF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darf / dürfen nicht umgestellt werden!</w:t>
      </w:r>
    </w:p>
    <w:p w14:paraId="3ECB1751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Gleissperre/n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darf / dürfen nicht umgestellt werden!</w:t>
      </w:r>
    </w:p>
    <w:p w14:paraId="104A5007" w14:textId="77777777" w:rsidR="00617755" w:rsidRPr="00112775" w:rsidRDefault="00617755" w:rsidP="0061775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0DECC89B" w14:textId="77777777" w:rsidR="00617755" w:rsidRPr="00112775" w:rsidRDefault="00617755" w:rsidP="0061775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FD88E4A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 / 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darf / dürfen umgestellt werden.</w:t>
      </w:r>
    </w:p>
    <w:p w14:paraId="41D79EA0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7ED2FA1" w14:textId="77777777" w:rsidR="00617755" w:rsidRPr="00112775" w:rsidRDefault="00617755" w:rsidP="00617755">
      <w:pPr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unterbrochener Arbeitszeit ist das Umstellen ferngestellter Weichen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nicht zugelassen)</w:t>
      </w:r>
    </w:p>
    <w:p w14:paraId="3148DC40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(Umstellen von Weichen aus technischen Gründen, z. B. zu Prüfzwecke)</w:t>
      </w:r>
    </w:p>
    <w:p w14:paraId="533655E5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Umstellen von Weichen aus technischen Gründen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Bevor Weichen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aus technischen Gründen umgestellt werden dürfen, muss der Technische Berechtigte zustimmen. </w:t>
      </w:r>
    </w:p>
    <w:p w14:paraId="668A1971" w14:textId="77777777" w:rsidR="00617755" w:rsidRPr="00112775" w:rsidRDefault="00617755" w:rsidP="00617755">
      <w:pPr>
        <w:rPr>
          <w:rFonts w:ascii="DB Neo Office" w:hAnsi="DB Neo Office"/>
          <w:color w:val="FF00FF"/>
          <w:sz w:val="22"/>
          <w:szCs w:val="22"/>
        </w:rPr>
      </w:pPr>
    </w:p>
    <w:p w14:paraId="5AFEE96D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004DF197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</w:p>
    <w:p w14:paraId="4939CC0D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(Weichen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zum Rangieren umstellen)</w:t>
      </w:r>
    </w:p>
    <w:p w14:paraId="4955F048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Umstellen von Weichen für das Rangieren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Bevor Weichen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umgestellt werden, muss der Triebfahrzeugführer den </w:t>
      </w:r>
      <w:r w:rsidRPr="00112775" w:rsidDel="007C6BBB">
        <w:rPr>
          <w:rFonts w:ascii="DB Neo Office" w:hAnsi="DB Neo Office"/>
          <w:color w:val="FF00FF"/>
          <w:sz w:val="22"/>
          <w:szCs w:val="22"/>
        </w:rPr>
        <w:t xml:space="preserve">Ww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über Ziel und Zweck der Rangierfahrt verständigen. Der </w:t>
      </w:r>
      <w:r w:rsidRPr="00112775" w:rsidDel="007C6BBB">
        <w:rPr>
          <w:rFonts w:ascii="DB Neo Office" w:hAnsi="DB Neo Office"/>
          <w:color w:val="FF00FF"/>
          <w:sz w:val="22"/>
          <w:szCs w:val="22"/>
        </w:rPr>
        <w:t xml:space="preserve">Ww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muss dem Triebfahrzeugführer Besonderheiten mitteilen, Beteiligte verständigen und zusätzlich zu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(z.B. dem Technischen Berechtigten oder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Logistiker)</w:t>
      </w:r>
      <w:r w:rsidRPr="00112775">
        <w:rPr>
          <w:rFonts w:ascii="DB Neo Office" w:hAnsi="DB Neo Office"/>
          <w:color w:val="FF00FF"/>
          <w:sz w:val="22"/>
          <w:szCs w:val="22"/>
        </w:rPr>
        <w:t>dem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Rangieren zustimmen.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br/>
        <w:t>und/oder</w:t>
      </w:r>
    </w:p>
    <w:p w14:paraId="00EFCF0E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AE6F7D9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Umstellen von Weichen für das Bewegen von schienengebundenen Geräten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>Der Technische Berechtigte beantragt bei dem für die umzustellende Weiche zuständigen Mitarbeiter die benötigte Umstellung einer Weiche.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p w14:paraId="59BEF64E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0DFBF5B4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Ortsgestellte Weichen oder Gleissperren müssen vom Rangierpersonal bedient werden.</w:t>
      </w:r>
    </w:p>
    <w:p w14:paraId="160DB0A4" w14:textId="77777777" w:rsidR="00617755" w:rsidRPr="00112775" w:rsidRDefault="00617755" w:rsidP="0061775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63E4A8A" w14:textId="77777777" w:rsidR="00617755" w:rsidRPr="00112775" w:rsidRDefault="00617755" w:rsidP="00617755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1ABA732A" w:rsidR="00650FF8" w:rsidRPr="00617755" w:rsidRDefault="00617755" w:rsidP="00617755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Die Weichen sind anschließend wieder in die Lage gemäß Abschnitt 5.3.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umzustellen.</w:t>
      </w:r>
    </w:p>
    <w:sectPr w:rsidR="00650FF8" w:rsidRPr="0061775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CB1A" w14:textId="77777777" w:rsidR="00B8250C" w:rsidRDefault="00B8250C">
      <w:r>
        <w:separator/>
      </w:r>
    </w:p>
    <w:p w14:paraId="655D7704" w14:textId="77777777" w:rsidR="00B8250C" w:rsidRDefault="00B8250C"/>
  </w:endnote>
  <w:endnote w:type="continuationSeparator" w:id="0">
    <w:p w14:paraId="4F4179CC" w14:textId="77777777" w:rsidR="00B8250C" w:rsidRDefault="00B8250C">
      <w:r>
        <w:continuationSeparator/>
      </w:r>
    </w:p>
    <w:p w14:paraId="1DEA575C" w14:textId="77777777" w:rsidR="00B8250C" w:rsidRDefault="00B8250C"/>
  </w:endnote>
  <w:endnote w:type="continuationNotice" w:id="1">
    <w:p w14:paraId="4D8620A9" w14:textId="77777777" w:rsidR="00B8250C" w:rsidRDefault="00B825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736522A" w:rsidR="00541D85" w:rsidRPr="004C31EE" w:rsidRDefault="00381116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F3D6" w14:textId="77777777" w:rsidR="00B8250C" w:rsidRDefault="00B8250C">
      <w:r>
        <w:separator/>
      </w:r>
    </w:p>
    <w:p w14:paraId="4ED64F81" w14:textId="77777777" w:rsidR="00B8250C" w:rsidRDefault="00B8250C"/>
  </w:footnote>
  <w:footnote w:type="continuationSeparator" w:id="0">
    <w:p w14:paraId="4BB3CE87" w14:textId="77777777" w:rsidR="00B8250C" w:rsidRDefault="00B8250C">
      <w:r>
        <w:continuationSeparator/>
      </w:r>
    </w:p>
    <w:p w14:paraId="4C06F8AB" w14:textId="77777777" w:rsidR="00B8250C" w:rsidRDefault="00B8250C"/>
  </w:footnote>
  <w:footnote w:type="continuationNotice" w:id="1">
    <w:p w14:paraId="0DE5EE34" w14:textId="77777777" w:rsidR="00B8250C" w:rsidRDefault="00B825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116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755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50C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A30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1416</Characters>
  <Application>Microsoft Office Word</Application>
  <DocSecurity>0</DocSecurity>
  <Lines>40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