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98BF0" w14:textId="77777777" w:rsidR="00234256" w:rsidRPr="00112775" w:rsidRDefault="00234256" w:rsidP="0023425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1A2A3641" w14:textId="77777777" w:rsidR="00234256" w:rsidRPr="00112775" w:rsidRDefault="00234256" w:rsidP="0023425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Aufheben-</w:t>
      </w: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UntArbz</w:t>
      </w:r>
      <w:proofErr w:type="spellEnd"/>
    </w:p>
    <w:p w14:paraId="60701AB4" w14:textId="77777777" w:rsidR="00234256" w:rsidRPr="00112775" w:rsidRDefault="00234256" w:rsidP="0023425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Aufhebung von Gleissperrungen bei unterbrochener Arbeitszeit</w:t>
      </w:r>
    </w:p>
    <w:p w14:paraId="42BF7DFC" w14:textId="77777777" w:rsidR="00234256" w:rsidRPr="00112775" w:rsidRDefault="00234256" w:rsidP="00234256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Fdl der überwachenden Zugmeldestelle muss feststellen, dass</w:t>
      </w:r>
    </w:p>
    <w:p w14:paraId="47510E7A" w14:textId="77777777" w:rsidR="00234256" w:rsidRPr="00112775" w:rsidRDefault="00234256" w:rsidP="00234256">
      <w:pPr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 xml:space="preserve">das Freisein und die Befahrbarkeit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(nur wenn das Gleis zum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Baugleis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erklärt wurde)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in den betrieblichen Unterlagen eingetragen ist</w:t>
      </w:r>
    </w:p>
    <w:p w14:paraId="0BA547AC" w14:textId="77777777" w:rsidR="00234256" w:rsidRPr="00112775" w:rsidRDefault="00234256" w:rsidP="00234256">
      <w:pPr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die Befahrbarkeit in den betrieblichen Unterlagen</w:t>
      </w:r>
      <w:r w:rsidRPr="00112775" w:rsidDel="00300921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eingetragen ist</w:t>
      </w:r>
    </w:p>
    <w:p w14:paraId="5EBB53CB" w14:textId="77777777" w:rsidR="00234256" w:rsidRPr="00112775" w:rsidRDefault="00234256" w:rsidP="00234256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 (falls zutreffend)</w:t>
      </w:r>
    </w:p>
    <w:p w14:paraId="538A896E" w14:textId="77777777" w:rsidR="00234256" w:rsidRPr="00112775" w:rsidRDefault="00234256" w:rsidP="00234256">
      <w:pPr>
        <w:ind w:left="1208" w:hanging="357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die Beendigung aller in das gesperrte Gleis abgelassenen oder auf der freien Strecke begonnenen Sperrfahrten im Zugmeldebuch eingetragen ist</w:t>
      </w:r>
    </w:p>
    <w:p w14:paraId="04C73661" w14:textId="77777777" w:rsidR="00234256" w:rsidRPr="00112775" w:rsidRDefault="00234256" w:rsidP="00234256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697DCC8D" w14:textId="77777777" w:rsidR="00234256" w:rsidRPr="00112775" w:rsidRDefault="00234256" w:rsidP="00234256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Wenn der Fdl der überwachenden Zugmeldestelle die Feststellungen getroffen hat, muss er den Mitarbeiter gemäß Abschnitt 4.1 / Streckenbuch EIU, der für die Gleissperrung zuständig ist, bei Arbeitsaufnahme die Befahrbarkeit der Gleise (einschließlich Regellichtraum) melden.</w:t>
      </w:r>
    </w:p>
    <w:p w14:paraId="1A1D2899" w14:textId="77777777" w:rsidR="00234256" w:rsidRPr="00112775" w:rsidRDefault="00234256" w:rsidP="00234256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gemäß Abschnitt 4.1 / Streckenbuch EIU zuständigen Fdl heben die Sperrung der Gleise auf.</w:t>
      </w:r>
    </w:p>
    <w:p w14:paraId="6BAB3438" w14:textId="77777777" w:rsidR="00234256" w:rsidRPr="00112775" w:rsidRDefault="00234256" w:rsidP="00234256">
      <w:pPr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</w:p>
    <w:p w14:paraId="21FF42DB" w14:textId="77777777" w:rsidR="00234256" w:rsidRPr="00112775" w:rsidRDefault="00234256" w:rsidP="00234256">
      <w:pPr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Zugmeldestelle nach Beendigung der unterbrochenen Arbeitszeit</w:t>
      </w:r>
    </w:p>
    <w:p w14:paraId="58B47E6F" w14:textId="77777777" w:rsidR="00234256" w:rsidRPr="00112775" w:rsidRDefault="00234256" w:rsidP="00234256">
      <w:pPr>
        <w:ind w:left="851"/>
        <w:rPr>
          <w:rFonts w:ascii="DB Neo Office" w:hAnsi="DB Neo Office"/>
          <w:color w:val="FF00FF"/>
          <w:sz w:val="22"/>
          <w:szCs w:val="22"/>
          <w:u w:val="single"/>
        </w:rPr>
      </w:pPr>
      <w:r w:rsidRPr="00112775">
        <w:rPr>
          <w:rFonts w:ascii="DB Neo Office" w:hAnsi="DB Neo Office"/>
          <w:color w:val="FF00FF"/>
          <w:sz w:val="22"/>
          <w:szCs w:val="22"/>
          <w:u w:val="single"/>
        </w:rPr>
        <w:t>wider Erwarten nicht besetzt</w:t>
      </w:r>
    </w:p>
    <w:p w14:paraId="1F634EFA" w14:textId="77777777" w:rsidR="00234256" w:rsidRPr="00112775" w:rsidRDefault="00234256" w:rsidP="00234256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Hat nach unterbrochener Arbeitszeit ein Fdl - außer dem Fdl der überwachenden Zugmeldestelle -, der für die Aufhebung einer Gleissperrung zuständig ist, die Arbeit wider Erwarten nicht aufgenommen, darf der benachbarte Fdl die Sperrung der betreffenden Gleise aufheben.</w:t>
      </w:r>
    </w:p>
    <w:p w14:paraId="6A2CB5ED" w14:textId="2A6351BE" w:rsidR="00650FF8" w:rsidRPr="00234256" w:rsidRDefault="00234256" w:rsidP="00234256">
      <w:pPr>
        <w:tabs>
          <w:tab w:val="left" w:pos="851"/>
        </w:tabs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Hat der Fdl der überwachenden Zugmeldestelle die Arbeit nach unterbrochener Arbeitszeit wider Erwarten nicht aufgenommen, dürfen abweichend zu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408.0501 keine Züge in Richtung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abgelassen werden.</w:t>
      </w:r>
    </w:p>
    <w:sectPr w:rsidR="00650FF8" w:rsidRPr="00234256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AA3DC" w14:textId="77777777" w:rsidR="00DD3D6B" w:rsidRDefault="00DD3D6B">
      <w:r>
        <w:separator/>
      </w:r>
    </w:p>
    <w:p w14:paraId="50CCEB2A" w14:textId="77777777" w:rsidR="00DD3D6B" w:rsidRDefault="00DD3D6B"/>
  </w:endnote>
  <w:endnote w:type="continuationSeparator" w:id="0">
    <w:p w14:paraId="5820022B" w14:textId="77777777" w:rsidR="00DD3D6B" w:rsidRDefault="00DD3D6B">
      <w:r>
        <w:continuationSeparator/>
      </w:r>
    </w:p>
    <w:p w14:paraId="5EFFFF50" w14:textId="77777777" w:rsidR="00DD3D6B" w:rsidRDefault="00DD3D6B"/>
  </w:endnote>
  <w:endnote w:type="continuationNotice" w:id="1">
    <w:p w14:paraId="7F5D097C" w14:textId="77777777" w:rsidR="00DD3D6B" w:rsidRDefault="00DD3D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291C493B" w:rsidR="00541D85" w:rsidRPr="004C31EE" w:rsidRDefault="00AA0A5B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FCB71" w14:textId="77777777" w:rsidR="00DD3D6B" w:rsidRDefault="00DD3D6B">
      <w:r>
        <w:separator/>
      </w:r>
    </w:p>
    <w:p w14:paraId="7CEC9812" w14:textId="77777777" w:rsidR="00DD3D6B" w:rsidRDefault="00DD3D6B"/>
  </w:footnote>
  <w:footnote w:type="continuationSeparator" w:id="0">
    <w:p w14:paraId="6E66CB37" w14:textId="77777777" w:rsidR="00DD3D6B" w:rsidRDefault="00DD3D6B">
      <w:r>
        <w:continuationSeparator/>
      </w:r>
    </w:p>
    <w:p w14:paraId="788EF89C" w14:textId="77777777" w:rsidR="00DD3D6B" w:rsidRDefault="00DD3D6B"/>
  </w:footnote>
  <w:footnote w:type="continuationNotice" w:id="1">
    <w:p w14:paraId="19548E44" w14:textId="77777777" w:rsidR="00DD3D6B" w:rsidRDefault="00DD3D6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1E4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256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A5B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3D6B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1308</Characters>
  <Application>Microsoft Office Word</Application>
  <DocSecurity>0</DocSecurity>
  <Lines>37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