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D3E0F" w14:textId="77777777" w:rsidR="00486F6A" w:rsidRPr="00112775" w:rsidRDefault="00486F6A" w:rsidP="00486F6A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14.12.2008</w:t>
      </w:r>
    </w:p>
    <w:p w14:paraId="3722BE3C" w14:textId="77777777" w:rsidR="00486F6A" w:rsidRPr="00112775" w:rsidRDefault="00486F6A" w:rsidP="00486F6A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Sperr&gt;24Stunden</w:t>
      </w:r>
    </w:p>
    <w:p w14:paraId="4AE8D625" w14:textId="77777777" w:rsidR="00486F6A" w:rsidRPr="00112775" w:rsidRDefault="00486F6A" w:rsidP="00486F6A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5.3.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Sicherstellung der ordnungsgemäßen Wirkung von Gleisstromkreisen</w:t>
      </w:r>
    </w:p>
    <w:p w14:paraId="616C14D1" w14:textId="77777777" w:rsidR="00486F6A" w:rsidRPr="00112775" w:rsidRDefault="00486F6A" w:rsidP="00486F6A">
      <w:pPr>
        <w:tabs>
          <w:tab w:val="left" w:pos="851"/>
        </w:tabs>
        <w:ind w:left="851"/>
        <w:rPr>
          <w:rFonts w:ascii="DB Neo Office" w:hAnsi="DB Neo Office"/>
          <w:b/>
          <w:color w:val="FF00FF"/>
          <w:sz w:val="22"/>
          <w:szCs w:val="22"/>
        </w:rPr>
      </w:pPr>
      <w:r w:rsidRPr="00112775">
        <w:rPr>
          <w:rFonts w:ascii="DB Neo Office" w:hAnsi="DB Neo Office"/>
          <w:b/>
          <w:color w:val="FF00FF"/>
          <w:sz w:val="22"/>
          <w:szCs w:val="22"/>
        </w:rPr>
        <w:t>in Bahnhöfen und auf Abzweigstellen</w:t>
      </w:r>
    </w:p>
    <w:p w14:paraId="416A9382" w14:textId="77777777" w:rsidR="00486F6A" w:rsidRPr="00112775" w:rsidRDefault="00486F6A" w:rsidP="00486F6A">
      <w:pPr>
        <w:tabs>
          <w:tab w:val="left" w:pos="851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(nur bei Vorplanung der Fahrten in gesperrten Gleisen - nicht Baugleise)</w:t>
      </w:r>
    </w:p>
    <w:p w14:paraId="798CB642" w14:textId="77777777" w:rsidR="00486F6A" w:rsidRPr="00112775" w:rsidRDefault="00486F6A" w:rsidP="00486F6A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Vor Aufhebung der Sperrung gemäß Abschnitt 2.2.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b/>
          <w:color w:val="FF00FF"/>
          <w:sz w:val="22"/>
          <w:szCs w:val="22"/>
        </w:rPr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ist das gesperrte Gleis durch ein Fahrzeug (nicht Kleinwagen)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1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zu befahren.</w:t>
      </w:r>
    </w:p>
    <w:p w14:paraId="26390DB8" w14:textId="77777777" w:rsidR="00486F6A" w:rsidRPr="00112775" w:rsidRDefault="00486F6A" w:rsidP="00486F6A">
      <w:pPr>
        <w:ind w:left="851"/>
        <w:rPr>
          <w:rFonts w:ascii="DB Neo Office" w:hAnsi="DB Neo Office"/>
          <w:color w:val="FF00FF"/>
          <w:sz w:val="22"/>
          <w:szCs w:val="22"/>
        </w:rPr>
      </w:pPr>
    </w:p>
    <w:p w14:paraId="75D01C8A" w14:textId="77777777" w:rsidR="00486F6A" w:rsidRPr="00112775" w:rsidRDefault="00486F6A" w:rsidP="00486F6A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Wenn das ordnungsgemäße Wirken der Gleisstromkreise für diese Fahrt durch Abschnittsprüfung und ordnungsgemäße Besetztanzeige vom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Fdl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1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festgestellt wurde, sind die betrieblichen Maßnahmen gemäß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Ril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408.0625 Abschnitt 1 (3) für den ersten Zug nach Aufhebung der Gleissperrung nicht erforderlich.</w:t>
      </w:r>
    </w:p>
    <w:p w14:paraId="4BE3CC06" w14:textId="77777777" w:rsidR="00486F6A" w:rsidRPr="00112775" w:rsidRDefault="00486F6A" w:rsidP="00486F6A">
      <w:pPr>
        <w:ind w:left="851"/>
        <w:rPr>
          <w:rFonts w:ascii="DB Neo Office" w:hAnsi="DB Neo Office"/>
          <w:color w:val="FF00FF"/>
          <w:sz w:val="22"/>
          <w:szCs w:val="22"/>
        </w:rPr>
      </w:pPr>
    </w:p>
    <w:p w14:paraId="7D16DF9D" w14:textId="77777777" w:rsidR="00486F6A" w:rsidRPr="00112775" w:rsidRDefault="00486F6A" w:rsidP="00486F6A">
      <w:pPr>
        <w:tabs>
          <w:tab w:val="left" w:pos="851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(nur bei gesperrten Gleis - nicht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Baugleis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>)</w:t>
      </w:r>
    </w:p>
    <w:p w14:paraId="6A2CB5ED" w14:textId="782DCEC2" w:rsidR="00650FF8" w:rsidRPr="00486F6A" w:rsidRDefault="00486F6A" w:rsidP="00486F6A">
      <w:pPr>
        <w:ind w:left="851"/>
      </w:pPr>
      <w:r w:rsidRPr="00112775">
        <w:rPr>
          <w:rFonts w:ascii="DB Neo Office" w:hAnsi="DB Neo Office"/>
          <w:color w:val="FF00FF"/>
          <w:sz w:val="22"/>
          <w:szCs w:val="22"/>
        </w:rPr>
        <w:t>Nach Aufhebung der Sperrung gemäß Abschnitt 2.2.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b/>
          <w:color w:val="FF00FF"/>
          <w:sz w:val="22"/>
          <w:szCs w:val="22"/>
        </w:rPr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b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sind die Regelungen gemäß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Ril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408.0625 Abs. 1 (3) beachten.</w:t>
      </w:r>
    </w:p>
    <w:sectPr w:rsidR="00650FF8" w:rsidRPr="00486F6A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01AAF2" w14:textId="77777777" w:rsidR="008C73D2" w:rsidRDefault="008C73D2">
      <w:r>
        <w:separator/>
      </w:r>
    </w:p>
    <w:p w14:paraId="5B07B9FD" w14:textId="77777777" w:rsidR="008C73D2" w:rsidRDefault="008C73D2"/>
  </w:endnote>
  <w:endnote w:type="continuationSeparator" w:id="0">
    <w:p w14:paraId="3A934D61" w14:textId="77777777" w:rsidR="008C73D2" w:rsidRDefault="008C73D2">
      <w:r>
        <w:continuationSeparator/>
      </w:r>
    </w:p>
    <w:p w14:paraId="400C4440" w14:textId="77777777" w:rsidR="008C73D2" w:rsidRDefault="008C73D2"/>
  </w:endnote>
  <w:endnote w:type="continuationNotice" w:id="1">
    <w:p w14:paraId="5AF81358" w14:textId="77777777" w:rsidR="008C73D2" w:rsidRDefault="008C73D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3246594B" w:rsidR="00541D85" w:rsidRPr="004C31EE" w:rsidRDefault="00013C0C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303A97" w14:textId="77777777" w:rsidR="008C73D2" w:rsidRDefault="008C73D2">
      <w:r>
        <w:separator/>
      </w:r>
    </w:p>
    <w:p w14:paraId="3E44BD40" w14:textId="77777777" w:rsidR="008C73D2" w:rsidRDefault="008C73D2"/>
  </w:footnote>
  <w:footnote w:type="continuationSeparator" w:id="0">
    <w:p w14:paraId="6A9357A6" w14:textId="77777777" w:rsidR="008C73D2" w:rsidRDefault="008C73D2">
      <w:r>
        <w:continuationSeparator/>
      </w:r>
    </w:p>
    <w:p w14:paraId="31967883" w14:textId="77777777" w:rsidR="008C73D2" w:rsidRDefault="008C73D2"/>
  </w:footnote>
  <w:footnote w:type="continuationNotice" w:id="1">
    <w:p w14:paraId="5327F451" w14:textId="77777777" w:rsidR="008C73D2" w:rsidRDefault="008C73D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0C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6F6A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3D2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45B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4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6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108</Words>
  <Characters>768</Characters>
  <Application>Microsoft Office Word</Application>
  <DocSecurity>0</DocSecurity>
  <Lines>21</Lines>
  <Paragraphs>18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